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064F5" w14:textId="77777777" w:rsidR="0073747F" w:rsidRDefault="00CD2317">
      <w:pPr>
        <w:spacing w:line="360" w:lineRule="auto"/>
        <w:ind w:leftChars="200" w:left="480"/>
        <w:jc w:val="center"/>
        <w:rPr>
          <w:b/>
          <w:sz w:val="30"/>
          <w:szCs w:val="30"/>
        </w:rPr>
      </w:pPr>
      <w:r>
        <w:rPr>
          <w:rFonts w:hint="eastAsia"/>
          <w:b/>
          <w:sz w:val="30"/>
          <w:szCs w:val="30"/>
        </w:rPr>
        <w:t>八年级音乐 第18课时</w:t>
      </w:r>
    </w:p>
    <w:p w14:paraId="013DD5DD" w14:textId="51A6D57F" w:rsidR="0073747F" w:rsidRDefault="00CD2317" w:rsidP="00874625">
      <w:pPr>
        <w:spacing w:afterLines="100" w:after="312" w:line="360" w:lineRule="auto"/>
        <w:ind w:leftChars="82" w:left="197" w:firstLineChars="94" w:firstLine="283"/>
        <w:jc w:val="center"/>
        <w:rPr>
          <w:b/>
          <w:sz w:val="30"/>
          <w:szCs w:val="30"/>
        </w:rPr>
      </w:pPr>
      <w:r>
        <w:rPr>
          <w:rFonts w:hint="eastAsia"/>
          <w:b/>
          <w:sz w:val="30"/>
          <w:szCs w:val="30"/>
        </w:rPr>
        <w:t>《经典难忘的旋律：器乐曲复习》拓展资源</w:t>
      </w:r>
    </w:p>
    <w:p w14:paraId="4F85F856" w14:textId="77777777" w:rsidR="0073747F" w:rsidRDefault="00CD2317" w:rsidP="00874625">
      <w:pPr>
        <w:pStyle w:val="a5"/>
        <w:numPr>
          <w:ilvl w:val="3"/>
          <w:numId w:val="0"/>
        </w:num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一、文字资源</w:t>
      </w:r>
    </w:p>
    <w:p w14:paraId="6194D6BA" w14:textId="77777777" w:rsidR="0073747F" w:rsidRDefault="00CD2317" w:rsidP="00874625">
      <w:pPr>
        <w:pStyle w:val="a5"/>
        <w:numPr>
          <w:ilvl w:val="3"/>
          <w:numId w:val="0"/>
        </w:num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 xml:space="preserve">（一）复调音乐与主调音乐相关知识     </w:t>
      </w:r>
    </w:p>
    <w:p w14:paraId="25FE9575" w14:textId="77777777" w:rsidR="0073747F" w:rsidRDefault="00CD2317" w:rsidP="00874625">
      <w:pPr>
        <w:pStyle w:val="a5"/>
        <w:widowControl/>
        <w:numPr>
          <w:ilvl w:val="3"/>
          <w:numId w:val="0"/>
        </w:numPr>
        <w:spacing w:line="360" w:lineRule="auto"/>
        <w:ind w:firstLineChars="200" w:firstLine="482"/>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1.主调音乐</w:t>
      </w:r>
    </w:p>
    <w:p w14:paraId="32B874F5" w14:textId="77777777" w:rsidR="0073747F" w:rsidRDefault="00CD2317" w:rsidP="00874625">
      <w:pPr>
        <w:pStyle w:val="a5"/>
        <w:widowControl/>
        <w:spacing w:line="360" w:lineRule="auto"/>
        <w:ind w:firstLine="482"/>
        <w:jc w:val="left"/>
        <w:rPr>
          <w:rFonts w:ascii="宋体" w:eastAsia="宋体" w:hAnsi="宋体" w:cs="宋体"/>
          <w:color w:val="000000" w:themeColor="text1"/>
          <w:kern w:val="0"/>
          <w:sz w:val="24"/>
        </w:rPr>
      </w:pPr>
      <w:r>
        <w:rPr>
          <w:rFonts w:ascii="宋体" w:eastAsia="宋体" w:hAnsi="宋体" w:cs="宋体" w:hint="eastAsia"/>
          <w:b/>
          <w:bCs/>
          <w:noProof/>
          <w:sz w:val="24"/>
        </w:rPr>
        <w:drawing>
          <wp:anchor distT="0" distB="0" distL="114300" distR="114300" simplePos="0" relativeHeight="251659264" behindDoc="0" locked="0" layoutInCell="1" allowOverlap="1" wp14:anchorId="77F99CB1" wp14:editId="3DFD26D1">
            <wp:simplePos x="0" y="0"/>
            <wp:positionH relativeFrom="margin">
              <wp:posOffset>3143250</wp:posOffset>
            </wp:positionH>
            <wp:positionV relativeFrom="margin">
              <wp:posOffset>2136140</wp:posOffset>
            </wp:positionV>
            <wp:extent cx="2023110" cy="1737360"/>
            <wp:effectExtent l="0" t="0" r="3810" b="0"/>
            <wp:wrapSquare wrapText="bothSides"/>
            <wp:docPr id="2" name="图片 2" descr="人的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的地图&#10;&#10;描述已自动生成"/>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23110" cy="1737360"/>
                    </a:xfrm>
                    <a:prstGeom prst="rect">
                      <a:avLst/>
                    </a:prstGeom>
                  </pic:spPr>
                </pic:pic>
              </a:graphicData>
            </a:graphic>
          </wp:anchor>
        </w:drawing>
      </w:r>
      <w:r>
        <w:rPr>
          <w:rFonts w:ascii="宋体" w:eastAsia="宋体" w:hAnsi="宋体" w:cs="宋体" w:hint="eastAsia"/>
          <w:color w:val="000000" w:themeColor="text1"/>
          <w:kern w:val="0"/>
          <w:sz w:val="24"/>
          <w:shd w:val="clear" w:color="auto" w:fill="FFFFFF"/>
        </w:rPr>
        <w:t>以一条旋律为主要乐思，而其他部分通常作为和声因素处于服从、陪衬、协作的地位。大致与欧洲音乐进入古典时期的同时，主调音乐也取代了巴洛克音乐中复调音乐的主要地位，成为主要的音乐思维形式。海顿、莫扎特、贝多芬以及所有浪漫派作曲家，总体倾向上是主调音乐。</w:t>
      </w:r>
    </w:p>
    <w:p w14:paraId="696BB178" w14:textId="77777777" w:rsidR="0073747F" w:rsidRDefault="00CD2317" w:rsidP="00874625">
      <w:pPr>
        <w:pStyle w:val="a5"/>
        <w:numPr>
          <w:ilvl w:val="3"/>
          <w:numId w:val="0"/>
        </w:numPr>
        <w:spacing w:line="360" w:lineRule="auto"/>
        <w:ind w:firstLineChars="200" w:firstLine="482"/>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2.复调音乐</w:t>
      </w:r>
    </w:p>
    <w:p w14:paraId="638439F5" w14:textId="2D4217E2" w:rsidR="0073747F" w:rsidRDefault="00CD2317" w:rsidP="00874625">
      <w:pPr>
        <w:pStyle w:val="a5"/>
        <w:spacing w:line="360" w:lineRule="auto"/>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与主调音乐相对应的概念。由两条或两条以上各自具有独立性的旋律线</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有机地结合在一起(同时结合或相继结合)出现</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协调地流动</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展开所构成的多声部音乐</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彼此形成和声关系</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以对位法为主要创作技法。不同旋律的同时结合叫作对比复调</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同一旋律隔开一定时间的先后模仿称为模仿复调。运用复调手法</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可以丰富音乐形象</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加强音乐发展的气势和声部的独立性</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造成前呼后应、此起彼落的效果。复调音乐的体裁:卡农、创意曲、赋格、经文歌等。</w:t>
      </w:r>
    </w:p>
    <w:p w14:paraId="62B06563" w14:textId="321B69CF" w:rsidR="0073747F" w:rsidRDefault="00CD2317" w:rsidP="00874625">
      <w:pPr>
        <w:pStyle w:val="a5"/>
        <w:numPr>
          <w:ilvl w:val="3"/>
          <w:numId w:val="0"/>
        </w:numPr>
        <w:spacing w:line="360" w:lineRule="auto"/>
        <w:ind w:firstLineChars="200" w:firstLine="482"/>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（二）巴洛克音乐与古典主义音乐风格简介</w:t>
      </w:r>
    </w:p>
    <w:p w14:paraId="242E6AB2" w14:textId="74DB1519" w:rsidR="0073747F" w:rsidRDefault="00CD2317" w:rsidP="00874625">
      <w:pPr>
        <w:pStyle w:val="a5"/>
        <w:widowControl/>
        <w:numPr>
          <w:ilvl w:val="3"/>
          <w:numId w:val="0"/>
        </w:numPr>
        <w:spacing w:line="360" w:lineRule="auto"/>
        <w:ind w:firstLineChars="200" w:firstLine="482"/>
        <w:jc w:val="left"/>
        <w:rPr>
          <w:rFonts w:ascii="宋体" w:eastAsia="宋体" w:hAnsi="宋体" w:cs="宋体"/>
          <w:b/>
          <w:bCs/>
          <w:color w:val="000000" w:themeColor="text1"/>
          <w:sz w:val="24"/>
        </w:rPr>
      </w:pPr>
      <w:r>
        <w:rPr>
          <w:rFonts w:ascii="宋体" w:eastAsia="宋体" w:hAnsi="宋体" w:cs="宋体" w:hint="eastAsia"/>
          <w:b/>
          <w:bCs/>
          <w:noProof/>
          <w:color w:val="000000" w:themeColor="text1"/>
          <w:sz w:val="24"/>
        </w:rPr>
        <w:drawing>
          <wp:anchor distT="0" distB="0" distL="114300" distR="114300" simplePos="0" relativeHeight="251660288" behindDoc="0" locked="0" layoutInCell="1" allowOverlap="1" wp14:anchorId="33C6E4C9" wp14:editId="01560CD1">
            <wp:simplePos x="0" y="0"/>
            <wp:positionH relativeFrom="margin">
              <wp:posOffset>3102610</wp:posOffset>
            </wp:positionH>
            <wp:positionV relativeFrom="margin">
              <wp:posOffset>7156450</wp:posOffset>
            </wp:positionV>
            <wp:extent cx="2207895" cy="1369695"/>
            <wp:effectExtent l="0" t="0" r="1905" b="1905"/>
            <wp:wrapSquare wrapText="bothSides"/>
            <wp:docPr id="3" name="图片 3" descr="图片包含 文字, 书, 人, 室内&#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文字, 书, 人, 室内&#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7895" cy="1369695"/>
                    </a:xfrm>
                    <a:prstGeom prst="rect">
                      <a:avLst/>
                    </a:prstGeom>
                  </pic:spPr>
                </pic:pic>
              </a:graphicData>
            </a:graphic>
          </wp:anchor>
        </w:drawing>
      </w:r>
      <w:r>
        <w:rPr>
          <w:rFonts w:ascii="宋体" w:eastAsia="宋体" w:hAnsi="宋体" w:cs="宋体" w:hint="eastAsia"/>
          <w:b/>
          <w:bCs/>
          <w:color w:val="000000" w:themeColor="text1"/>
          <w:sz w:val="24"/>
        </w:rPr>
        <w:t>1.巴洛克音乐</w:t>
      </w:r>
    </w:p>
    <w:p w14:paraId="23BFFF70" w14:textId="7D1F1AF2" w:rsidR="0073747F" w:rsidRDefault="00CD2317" w:rsidP="00874625">
      <w:pPr>
        <w:pStyle w:val="a5"/>
        <w:widowControl/>
        <w:spacing w:line="360" w:lineRule="auto"/>
        <w:ind w:firstLine="480"/>
        <w:jc w:val="left"/>
        <w:rPr>
          <w:rFonts w:ascii="宋体" w:eastAsia="宋体" w:hAnsi="宋体" w:cs="宋体"/>
          <w:color w:val="000000" w:themeColor="text1"/>
          <w:kern w:val="0"/>
          <w:sz w:val="24"/>
        </w:rPr>
      </w:pPr>
      <w:r>
        <w:rPr>
          <w:rFonts w:ascii="宋体" w:eastAsia="宋体" w:hAnsi="宋体" w:cs="宋体" w:hint="eastAsia"/>
          <w:color w:val="000000" w:themeColor="text1"/>
          <w:sz w:val="24"/>
        </w:rPr>
        <w:t>17世纪到18世纪上半叶的大约150年</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在西方音乐史上被称为“巴洛克时期”。巴洛克( Baroque)这个词最初是一个贬义词</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原意为“形状不规则的珍珠”。在1750年前后被借用来形容和嘲笑那些充满华而不实的精心装饰的建筑。从19世纪起</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艺术批评家开始不带贬义地用这个词来形容17和18世纪初的美术和建筑中的那种充满热烈而华丽的装饰性和表现性的风格。20世纪的音乐史家开始把这个词运用于</w:t>
      </w:r>
      <w:r>
        <w:rPr>
          <w:rFonts w:ascii="宋体" w:eastAsia="宋体" w:hAnsi="宋体" w:cs="宋体" w:hint="eastAsia"/>
          <w:color w:val="000000" w:themeColor="text1"/>
          <w:sz w:val="24"/>
        </w:rPr>
        <w:lastRenderedPageBreak/>
        <w:t>从1600年到1750年前后的音乐。这个词是用来指一个时期</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而不是指一种风格</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因为这个时期的风格是很复杂多样的。很多特征在1600年以前就已出现</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而其中一些在18世纪30年代就开始逐渐消失了。这个时期的一个重要的共同观念是</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相信音乐的主要目标是打动人的情感。这种观念起源于意大利</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法国在意大利的影响下发展出自己独特的音乐语言</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德国则在三十年战争(1618-1648)后接受意大利的影响</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并在巴洛克晚期出现了以巴赫为代表的高峰。</w:t>
      </w:r>
    </w:p>
    <w:p w14:paraId="17B73E30" w14:textId="30C47139" w:rsidR="0073747F" w:rsidRDefault="00CD2317" w:rsidP="00874625">
      <w:pPr>
        <w:pStyle w:val="a5"/>
        <w:numPr>
          <w:ilvl w:val="3"/>
          <w:numId w:val="0"/>
        </w:numPr>
        <w:spacing w:line="360" w:lineRule="auto"/>
        <w:ind w:firstLineChars="200" w:firstLine="482"/>
        <w:jc w:val="left"/>
        <w:rPr>
          <w:rFonts w:ascii="宋体" w:eastAsia="宋体" w:hAnsi="宋体" w:cs="宋体"/>
          <w:b/>
          <w:bCs/>
          <w:color w:val="000000" w:themeColor="text1"/>
          <w:sz w:val="24"/>
          <w:shd w:val="clear" w:color="auto" w:fill="FFFFFF"/>
        </w:rPr>
      </w:pPr>
      <w:r>
        <w:rPr>
          <w:rFonts w:ascii="宋体" w:eastAsia="宋体" w:hAnsi="宋体" w:cs="宋体" w:hint="eastAsia"/>
          <w:b/>
          <w:bCs/>
          <w:noProof/>
          <w:sz w:val="24"/>
        </w:rPr>
        <w:drawing>
          <wp:anchor distT="0" distB="0" distL="114300" distR="114300" simplePos="0" relativeHeight="251663360" behindDoc="0" locked="0" layoutInCell="1" allowOverlap="1" wp14:anchorId="73AC8A60" wp14:editId="43B5BFC3">
            <wp:simplePos x="0" y="0"/>
            <wp:positionH relativeFrom="margin">
              <wp:posOffset>3131185</wp:posOffset>
            </wp:positionH>
            <wp:positionV relativeFrom="margin">
              <wp:posOffset>3272155</wp:posOffset>
            </wp:positionV>
            <wp:extent cx="2139950" cy="2183765"/>
            <wp:effectExtent l="0" t="0" r="8890" b="10795"/>
            <wp:wrapSquare wrapText="bothSides"/>
            <wp:docPr id="6" name="图片 6" descr="图片包含 人, 室内, 一群, 人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人, 室内, 一群, 人们&#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950" cy="2183765"/>
                    </a:xfrm>
                    <a:prstGeom prst="rect">
                      <a:avLst/>
                    </a:prstGeom>
                  </pic:spPr>
                </pic:pic>
              </a:graphicData>
            </a:graphic>
          </wp:anchor>
        </w:drawing>
      </w:r>
      <w:r>
        <w:rPr>
          <w:rFonts w:ascii="宋体" w:eastAsia="宋体" w:hAnsi="宋体" w:cs="宋体" w:hint="eastAsia"/>
          <w:b/>
          <w:bCs/>
          <w:color w:val="000000" w:themeColor="text1"/>
          <w:sz w:val="24"/>
          <w:shd w:val="clear" w:color="auto" w:fill="FFFFFF"/>
        </w:rPr>
        <w:t>2.古典主义音乐</w:t>
      </w:r>
    </w:p>
    <w:p w14:paraId="6BD96A63" w14:textId="5E141954" w:rsidR="0073747F" w:rsidRDefault="00CD2317" w:rsidP="00874625">
      <w:pPr>
        <w:pStyle w:val="a5"/>
        <w:spacing w:line="360" w:lineRule="auto"/>
        <w:ind w:firstLine="480"/>
        <w:jc w:val="left"/>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“古典的”( Classic)一词原指古希腊和罗马的艺术和建筑中的经典</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而古典主义（Classicism)则多指后人运用古典的风格和原则创作的文学艺术作品。这些作品意味着很高的艺术标准</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高贵而单纯、平衡而完美的形式</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严肃的艺术目的</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以及对装饰性的约束。这个词广泛出现在艺术史上</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用来指一个特定的历史阶段。在音乐史上</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从大约1730年到1815年这段时期</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被称为古典主义时期。实际上这个时期的首尾也是与晚期巴洛克和早期浪漫主义相重叠的</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例如</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1730年到1750年间的巴洛克风格就是与早期古典主义风格并存的。此外</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古典主义一词在音乐史上也可以仅仅用来特指一个流派</w:t>
      </w:r>
      <w:r w:rsidR="00874625">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那就是以海顿和莫扎特的成熟风格为代表的维也纳古典乐派。</w:t>
      </w:r>
    </w:p>
    <w:p w14:paraId="37982F54"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【资料来源】</w:t>
      </w:r>
    </w:p>
    <w:p w14:paraId="645C7D5C"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书名：《西方音乐简史》</w:t>
      </w:r>
    </w:p>
    <w:p w14:paraId="4B421613"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 xml:space="preserve">主编：余志刚 </w:t>
      </w:r>
    </w:p>
    <w:p w14:paraId="4155C712"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出版社：高等教育出版社</w:t>
      </w:r>
    </w:p>
    <w:p w14:paraId="12C2D429"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出版时间：2006年11月</w:t>
      </w:r>
    </w:p>
    <w:p w14:paraId="5751DB78"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ISBN：978-7-04-018626-0</w:t>
      </w:r>
    </w:p>
    <w:p w14:paraId="0ED34597" w14:textId="660410C4" w:rsidR="0073747F" w:rsidRDefault="00CD2317" w:rsidP="00084F1F">
      <w:pPr>
        <w:pStyle w:val="a5"/>
        <w:numPr>
          <w:ilvl w:val="0"/>
          <w:numId w:val="3"/>
        </w:numPr>
        <w:spacing w:line="360" w:lineRule="auto"/>
        <w:ind w:firstLineChars="0"/>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乐曲简介</w:t>
      </w:r>
    </w:p>
    <w:p w14:paraId="21DC0C54" w14:textId="11D1BBB9" w:rsidR="003A14C3" w:rsidRPr="00084F1F" w:rsidRDefault="00084F1F" w:rsidP="003A14C3">
      <w:pPr>
        <w:spacing w:line="360" w:lineRule="auto"/>
        <w:ind w:firstLineChars="200" w:firstLine="482"/>
        <w:rPr>
          <w:rFonts w:hint="eastAsia"/>
          <w:b/>
          <w:bCs/>
          <w:color w:val="000000" w:themeColor="text1"/>
        </w:rPr>
      </w:pPr>
      <w:r>
        <w:rPr>
          <w:rFonts w:hint="eastAsia"/>
          <w:b/>
          <w:bCs/>
          <w:color w:val="000000" w:themeColor="text1"/>
        </w:rPr>
        <w:t>1</w:t>
      </w:r>
      <w:r>
        <w:rPr>
          <w:b/>
          <w:bCs/>
          <w:color w:val="000000" w:themeColor="text1"/>
        </w:rPr>
        <w:t>.</w:t>
      </w:r>
      <w:r w:rsidRPr="00084F1F">
        <w:rPr>
          <w:rFonts w:hint="eastAsia"/>
          <w:b/>
          <w:bCs/>
          <w:color w:val="000000" w:themeColor="text1"/>
        </w:rPr>
        <w:t>《</w:t>
      </w:r>
      <w:r w:rsidR="00CD2317" w:rsidRPr="00084F1F">
        <w:rPr>
          <w:rFonts w:hint="eastAsia"/>
          <w:b/>
          <w:bCs/>
          <w:color w:val="000000" w:themeColor="text1"/>
        </w:rPr>
        <w:t>D大调卡农》</w:t>
      </w:r>
    </w:p>
    <w:p w14:paraId="62FE0768" w14:textId="779A26D5" w:rsidR="00084F1F" w:rsidRPr="00084F1F" w:rsidRDefault="00CD2317" w:rsidP="00084F1F">
      <w:pPr>
        <w:pStyle w:val="a5"/>
        <w:spacing w:line="360" w:lineRule="auto"/>
        <w:ind w:firstLine="480"/>
        <w:jc w:val="left"/>
        <w:rPr>
          <w:rFonts w:ascii="宋体" w:eastAsia="宋体" w:hAnsi="宋体" w:cs="宋体" w:hint="eastAsia"/>
          <w:color w:val="000000" w:themeColor="text1"/>
          <w:sz w:val="24"/>
        </w:rPr>
      </w:pPr>
      <w:r>
        <w:rPr>
          <w:rFonts w:ascii="宋体" w:eastAsia="宋体" w:hAnsi="宋体" w:cs="宋体" w:hint="eastAsia"/>
          <w:color w:val="000000" w:themeColor="text1"/>
          <w:sz w:val="24"/>
        </w:rPr>
        <w:t>选自德国作曲家约翰·帕赫贝尔创作的《为三把小提琴和通奏低音创作的</w:t>
      </w:r>
      <w:r>
        <w:rPr>
          <w:rFonts w:ascii="宋体" w:eastAsia="宋体" w:hAnsi="宋体" w:cs="宋体" w:hint="eastAsia"/>
          <w:color w:val="000000" w:themeColor="text1"/>
          <w:sz w:val="24"/>
        </w:rPr>
        <w:lastRenderedPageBreak/>
        <w:t>D大调卡农和格舞曲》。因人们更多喜爱和关注作品的第一部分卡农</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常被简称为《D大调卡农》</w:t>
      </w:r>
    </w:p>
    <w:p w14:paraId="28F9440C" w14:textId="0F5E098B" w:rsidR="0073747F" w:rsidRPr="00084F1F" w:rsidRDefault="00084F1F" w:rsidP="00084F1F">
      <w:pPr>
        <w:tabs>
          <w:tab w:val="left" w:pos="312"/>
        </w:tabs>
        <w:spacing w:line="360" w:lineRule="auto"/>
        <w:ind w:left="482"/>
        <w:rPr>
          <w:b/>
          <w:bCs/>
          <w:color w:val="000000" w:themeColor="text1"/>
        </w:rPr>
      </w:pPr>
      <w:r>
        <w:rPr>
          <w:rFonts w:hint="eastAsia"/>
          <w:b/>
          <w:bCs/>
          <w:color w:val="000000" w:themeColor="text1"/>
        </w:rPr>
        <w:t>2</w:t>
      </w:r>
      <w:r>
        <w:rPr>
          <w:b/>
          <w:bCs/>
          <w:color w:val="000000" w:themeColor="text1"/>
        </w:rPr>
        <w:t>.</w:t>
      </w:r>
      <w:r w:rsidR="00CD2317" w:rsidRPr="00084F1F">
        <w:rPr>
          <w:rFonts w:hint="eastAsia"/>
          <w:b/>
          <w:bCs/>
          <w:color w:val="000000" w:themeColor="text1"/>
        </w:rPr>
        <w:t>《d小调托卡塔与赋格》</w:t>
      </w:r>
    </w:p>
    <w:p w14:paraId="7DB4437E" w14:textId="663B6FAE" w:rsidR="0073747F" w:rsidRDefault="00CD2317" w:rsidP="00874625">
      <w:pPr>
        <w:numPr>
          <w:ilvl w:val="3"/>
          <w:numId w:val="0"/>
        </w:numPr>
        <w:spacing w:line="360" w:lineRule="auto"/>
        <w:ind w:firstLineChars="200" w:firstLine="480"/>
        <w:rPr>
          <w:color w:val="000000" w:themeColor="text1"/>
        </w:rPr>
      </w:pPr>
      <w:r>
        <w:rPr>
          <w:rFonts w:hint="eastAsia"/>
          <w:color w:val="000000" w:themeColor="text1"/>
        </w:rPr>
        <w:t>管风琴曲</w:t>
      </w:r>
      <w:r w:rsidR="00874625">
        <w:rPr>
          <w:rFonts w:hint="eastAsia"/>
          <w:color w:val="000000" w:themeColor="text1"/>
        </w:rPr>
        <w:t>，</w:t>
      </w:r>
      <w:r>
        <w:rPr>
          <w:rFonts w:hint="eastAsia"/>
          <w:color w:val="000000" w:themeColor="text1"/>
        </w:rPr>
        <w:t>是德国作曲家巴赫青年时代的代表作之一。整个乐曲是由两大部分组成的套曲形式。第一部分为托卡塔</w:t>
      </w:r>
      <w:r w:rsidR="00874625">
        <w:rPr>
          <w:rFonts w:hint="eastAsia"/>
          <w:color w:val="000000" w:themeColor="text1"/>
        </w:rPr>
        <w:t>，</w:t>
      </w:r>
      <w:r>
        <w:rPr>
          <w:rFonts w:hint="eastAsia"/>
          <w:color w:val="000000" w:themeColor="text1"/>
        </w:rPr>
        <w:t>乐曲采用了d小调</w:t>
      </w:r>
      <w:r w:rsidR="00874625">
        <w:rPr>
          <w:rFonts w:hint="eastAsia"/>
          <w:color w:val="000000" w:themeColor="text1"/>
        </w:rPr>
        <w:t>，</w:t>
      </w:r>
      <w:r>
        <w:rPr>
          <w:rFonts w:hint="eastAsia"/>
          <w:color w:val="000000" w:themeColor="text1"/>
        </w:rPr>
        <w:t>四四拍</w:t>
      </w:r>
      <w:r w:rsidR="00874625">
        <w:rPr>
          <w:rFonts w:hint="eastAsia"/>
          <w:color w:val="000000" w:themeColor="text1"/>
        </w:rPr>
        <w:t>，</w:t>
      </w:r>
      <w:r>
        <w:rPr>
          <w:rFonts w:hint="eastAsia"/>
          <w:color w:val="000000" w:themeColor="text1"/>
        </w:rPr>
        <w:t>柔板。乐曲开头</w:t>
      </w:r>
      <w:r w:rsidR="00874625">
        <w:rPr>
          <w:rFonts w:hint="eastAsia"/>
          <w:color w:val="000000" w:themeColor="text1"/>
        </w:rPr>
        <w:t>，</w:t>
      </w:r>
      <w:r>
        <w:rPr>
          <w:rFonts w:hint="eastAsia"/>
          <w:color w:val="000000" w:themeColor="text1"/>
        </w:rPr>
        <w:t>由下行旋律组成的慢板的引子饱满而有力</w:t>
      </w:r>
      <w:r w:rsidR="00874625">
        <w:rPr>
          <w:rFonts w:hint="eastAsia"/>
          <w:color w:val="000000" w:themeColor="text1"/>
        </w:rPr>
        <w:t>，</w:t>
      </w:r>
      <w:r>
        <w:rPr>
          <w:rFonts w:hint="eastAsia"/>
          <w:color w:val="000000" w:themeColor="text1"/>
        </w:rPr>
        <w:t>为全曲宏伟的气势做了渲染和铺垫</w:t>
      </w:r>
      <w:r w:rsidR="00874625">
        <w:rPr>
          <w:rFonts w:hint="eastAsia"/>
          <w:color w:val="000000" w:themeColor="text1"/>
        </w:rPr>
        <w:t>。</w:t>
      </w:r>
    </w:p>
    <w:p w14:paraId="078E2F64" w14:textId="74C91AEE" w:rsidR="0073747F" w:rsidRDefault="00CD2317" w:rsidP="00874625">
      <w:pPr>
        <w:pStyle w:val="a5"/>
        <w:spacing w:line="360" w:lineRule="auto"/>
        <w:ind w:firstLine="482"/>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3.莫扎特《g小调第四十交响曲》（第一乐章）</w:t>
      </w:r>
    </w:p>
    <w:p w14:paraId="74BCB11E" w14:textId="7A13E4C7" w:rsidR="0073747F" w:rsidRDefault="00CD2317" w:rsidP="00874625">
      <w:pPr>
        <w:spacing w:line="360" w:lineRule="auto"/>
        <w:ind w:firstLineChars="200" w:firstLine="482"/>
        <w:rPr>
          <w:color w:val="000000" w:themeColor="text1"/>
        </w:rPr>
      </w:pPr>
      <w:r>
        <w:rPr>
          <w:rFonts w:hint="eastAsia"/>
          <w:b/>
          <w:bCs/>
          <w:noProof/>
          <w:color w:val="000000" w:themeColor="text1"/>
        </w:rPr>
        <w:drawing>
          <wp:anchor distT="0" distB="0" distL="114300" distR="114300" simplePos="0" relativeHeight="251661312" behindDoc="0" locked="0" layoutInCell="1" allowOverlap="1" wp14:anchorId="2AE53B3C" wp14:editId="021B315D">
            <wp:simplePos x="0" y="0"/>
            <wp:positionH relativeFrom="margin">
              <wp:posOffset>3390900</wp:posOffset>
            </wp:positionH>
            <wp:positionV relativeFrom="margin">
              <wp:posOffset>3616325</wp:posOffset>
            </wp:positionV>
            <wp:extent cx="1975485" cy="1427480"/>
            <wp:effectExtent l="0" t="0" r="5715" b="5080"/>
            <wp:wrapSquare wrapText="bothSides"/>
            <wp:docPr id="4" name="图片 4" descr="男子的脸部特写与配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男子的脸部特写与配字&#10;&#10;描述已自动生成"/>
                    <pic:cNvPicPr>
                      <a:picLocks noChangeAspect="1"/>
                    </pic:cNvPicPr>
                  </pic:nvPicPr>
                  <pic:blipFill>
                    <a:blip r:embed="rId9" cstate="print">
                      <a:extLst>
                        <a:ext uri="{28A0092B-C50C-407E-A947-70E740481C1C}">
                          <a14:useLocalDpi xmlns:a14="http://schemas.microsoft.com/office/drawing/2010/main" val="0"/>
                        </a:ext>
                      </a:extLst>
                    </a:blip>
                    <a:srcRect b="8648"/>
                    <a:stretch>
                      <a:fillRect/>
                    </a:stretch>
                  </pic:blipFill>
                  <pic:spPr>
                    <a:xfrm>
                      <a:off x="0" y="0"/>
                      <a:ext cx="1975485" cy="1427480"/>
                    </a:xfrm>
                    <a:prstGeom prst="rect">
                      <a:avLst/>
                    </a:prstGeom>
                  </pic:spPr>
                </pic:pic>
              </a:graphicData>
            </a:graphic>
          </wp:anchor>
        </w:drawing>
      </w:r>
      <w:r>
        <w:rPr>
          <w:rFonts w:hint="eastAsia"/>
          <w:color w:val="000000" w:themeColor="text1"/>
        </w:rPr>
        <w:t>1788年的夏天是莫扎特一生中最阴郁的时候</w:t>
      </w:r>
      <w:r w:rsidR="00874625">
        <w:rPr>
          <w:rFonts w:hint="eastAsia"/>
          <w:color w:val="000000" w:themeColor="text1"/>
        </w:rPr>
        <w:t>，</w:t>
      </w:r>
      <w:r>
        <w:rPr>
          <w:rFonts w:hint="eastAsia"/>
          <w:color w:val="000000" w:themeColor="text1"/>
        </w:rPr>
        <w:t>他用了六个多星期创作了他的最后三部交响曲:降E大调(K.543)</w:t>
      </w:r>
      <w:r w:rsidR="00874625">
        <w:rPr>
          <w:rFonts w:hint="eastAsia"/>
          <w:color w:val="000000" w:themeColor="text1"/>
        </w:rPr>
        <w:t>，</w:t>
      </w:r>
      <w:r>
        <w:rPr>
          <w:rFonts w:hint="eastAsia"/>
          <w:color w:val="000000" w:themeColor="text1"/>
        </w:rPr>
        <w:t>g小调(K.550和C大调《朱庇特》(K551)人们普遍把它们称为第三十九、四十、四十一交响曲。这三部作品各有其独特的个性和内容</w:t>
      </w:r>
      <w:r w:rsidR="00874625">
        <w:rPr>
          <w:rFonts w:hint="eastAsia"/>
          <w:color w:val="000000" w:themeColor="text1"/>
        </w:rPr>
        <w:t>，</w:t>
      </w:r>
      <w:r>
        <w:rPr>
          <w:rFonts w:hint="eastAsia"/>
          <w:color w:val="000000" w:themeColor="text1"/>
        </w:rPr>
        <w:t>显示出作曲家惊人的才华。全曲充满了欢乐和友爱</w:t>
      </w:r>
      <w:r w:rsidR="00874625">
        <w:rPr>
          <w:rFonts w:hint="eastAsia"/>
          <w:color w:val="000000" w:themeColor="text1"/>
        </w:rPr>
        <w:t>，</w:t>
      </w:r>
      <w:r>
        <w:rPr>
          <w:rFonts w:hint="eastAsia"/>
          <w:color w:val="000000" w:themeColor="text1"/>
        </w:rPr>
        <w:t>流露出天真无邪的质朴情感</w:t>
      </w:r>
      <w:r w:rsidR="00874625">
        <w:rPr>
          <w:rFonts w:hint="eastAsia"/>
          <w:color w:val="000000" w:themeColor="text1"/>
        </w:rPr>
        <w:t>，</w:t>
      </w:r>
      <w:r>
        <w:rPr>
          <w:rFonts w:hint="eastAsia"/>
          <w:color w:val="000000" w:themeColor="text1"/>
        </w:rPr>
        <w:t>是莫扎特交响曲的最高成就的完美体现。莫扎特交响曲的乐队编制人数往往较少</w:t>
      </w:r>
      <w:r w:rsidR="00874625">
        <w:rPr>
          <w:rFonts w:hint="eastAsia"/>
          <w:color w:val="000000" w:themeColor="text1"/>
        </w:rPr>
        <w:t>，</w:t>
      </w:r>
      <w:r>
        <w:rPr>
          <w:rFonts w:hint="eastAsia"/>
          <w:color w:val="000000" w:themeColor="text1"/>
        </w:rPr>
        <w:t>所以音响总是格外明朗、纯净</w:t>
      </w:r>
      <w:r w:rsidR="00874625">
        <w:rPr>
          <w:rFonts w:hint="eastAsia"/>
          <w:color w:val="000000" w:themeColor="text1"/>
        </w:rPr>
        <w:t>，</w:t>
      </w:r>
      <w:r>
        <w:rPr>
          <w:rFonts w:hint="eastAsia"/>
          <w:color w:val="000000" w:themeColor="text1"/>
        </w:rPr>
        <w:t>极富表情色彩。德国伟大的浪漫主义作曲大师瓦格纳曾说:“莫扎特使乐器发出了人的声音”。第四十交响曲</w:t>
      </w:r>
      <w:r w:rsidR="00874625">
        <w:rPr>
          <w:rFonts w:hint="eastAsia"/>
          <w:color w:val="000000" w:themeColor="text1"/>
        </w:rPr>
        <w:t>，</w:t>
      </w:r>
      <w:r>
        <w:rPr>
          <w:rFonts w:hint="eastAsia"/>
          <w:color w:val="000000" w:themeColor="text1"/>
        </w:rPr>
        <w:t>抒发了温柔真挚的感情</w:t>
      </w:r>
      <w:r w:rsidR="00874625">
        <w:rPr>
          <w:rFonts w:hint="eastAsia"/>
          <w:color w:val="000000" w:themeColor="text1"/>
        </w:rPr>
        <w:t>，</w:t>
      </w:r>
      <w:r>
        <w:rPr>
          <w:rFonts w:hint="eastAsia"/>
          <w:color w:val="000000" w:themeColor="text1"/>
        </w:rPr>
        <w:t>展现了激昂向上的精神世界。她体现出古典主义因素和浪漫主义因素的混合</w:t>
      </w:r>
      <w:r w:rsidR="00874625">
        <w:rPr>
          <w:rFonts w:hint="eastAsia"/>
          <w:color w:val="000000" w:themeColor="text1"/>
        </w:rPr>
        <w:t>，</w:t>
      </w:r>
      <w:r>
        <w:rPr>
          <w:rFonts w:hint="eastAsia"/>
          <w:color w:val="000000" w:themeColor="text1"/>
        </w:rPr>
        <w:t>这种混合成为18世纪交响曲最后几十年的特点。</w:t>
      </w:r>
    </w:p>
    <w:p w14:paraId="05E3C908" w14:textId="56544841" w:rsidR="0073747F" w:rsidRDefault="00CD2317" w:rsidP="00874625">
      <w:pPr>
        <w:spacing w:line="360" w:lineRule="auto"/>
        <w:ind w:firstLineChars="200" w:firstLine="480"/>
        <w:rPr>
          <w:color w:val="000000" w:themeColor="text1"/>
        </w:rPr>
      </w:pPr>
      <w:r>
        <w:rPr>
          <w:rFonts w:hint="eastAsia"/>
          <w:color w:val="000000" w:themeColor="text1"/>
        </w:rPr>
        <w:t>全曲共有四个乐章。</w:t>
      </w:r>
    </w:p>
    <w:p w14:paraId="0EA3F893" w14:textId="16BDBD8F" w:rsidR="0073747F" w:rsidRDefault="00CD2317" w:rsidP="00874625">
      <w:pPr>
        <w:spacing w:line="360" w:lineRule="auto"/>
        <w:ind w:firstLineChars="200" w:firstLine="480"/>
        <w:rPr>
          <w:color w:val="000000" w:themeColor="text1"/>
        </w:rPr>
      </w:pPr>
      <w:r>
        <w:rPr>
          <w:rFonts w:hint="eastAsia"/>
          <w:color w:val="000000" w:themeColor="text1"/>
        </w:rPr>
        <w:t>第一乐章</w:t>
      </w:r>
      <w:r w:rsidR="00874625">
        <w:rPr>
          <w:rFonts w:hint="eastAsia"/>
          <w:color w:val="000000" w:themeColor="text1"/>
        </w:rPr>
        <w:t>，</w:t>
      </w:r>
      <w:r>
        <w:rPr>
          <w:rFonts w:hint="eastAsia"/>
          <w:color w:val="000000" w:themeColor="text1"/>
        </w:rPr>
        <w:t>奏鸣曲快板曲式</w:t>
      </w:r>
      <w:r w:rsidR="00874625">
        <w:rPr>
          <w:rFonts w:hint="eastAsia"/>
          <w:color w:val="000000" w:themeColor="text1"/>
        </w:rPr>
        <w:t>，</w:t>
      </w:r>
      <w:r>
        <w:rPr>
          <w:rFonts w:hint="eastAsia"/>
          <w:color w:val="000000" w:themeColor="text1"/>
        </w:rPr>
        <w:t>一开始就进入了快板</w:t>
      </w:r>
      <w:r w:rsidR="00874625">
        <w:rPr>
          <w:rFonts w:hint="eastAsia"/>
          <w:color w:val="000000" w:themeColor="text1"/>
        </w:rPr>
        <w:t>，</w:t>
      </w:r>
      <w:r>
        <w:rPr>
          <w:rFonts w:hint="eastAsia"/>
          <w:color w:val="000000" w:themeColor="text1"/>
        </w:rPr>
        <w:t>确立了主调g小调</w:t>
      </w:r>
      <w:r w:rsidR="00874625">
        <w:rPr>
          <w:rFonts w:hint="eastAsia"/>
          <w:color w:val="000000" w:themeColor="text1"/>
        </w:rPr>
        <w:t>，</w:t>
      </w:r>
      <w:r>
        <w:rPr>
          <w:rFonts w:hint="eastAsia"/>
          <w:color w:val="000000" w:themeColor="text1"/>
        </w:rPr>
        <w:t>开始了呈示部。表达了一种有节制的激动。</w:t>
      </w:r>
    </w:p>
    <w:p w14:paraId="4383C983" w14:textId="78BDB6D8" w:rsidR="0073747F" w:rsidRDefault="00CD2317" w:rsidP="00874625">
      <w:pPr>
        <w:spacing w:line="360" w:lineRule="auto"/>
        <w:ind w:firstLineChars="200" w:firstLine="480"/>
        <w:rPr>
          <w:color w:val="000000" w:themeColor="text1"/>
        </w:rPr>
      </w:pPr>
      <w:r>
        <w:rPr>
          <w:rFonts w:hint="eastAsia"/>
          <w:color w:val="000000" w:themeColor="text1"/>
        </w:rPr>
        <w:t>开始的主题由小提琴柔和地奏出</w:t>
      </w:r>
      <w:r w:rsidR="00874625">
        <w:rPr>
          <w:rFonts w:hint="eastAsia"/>
          <w:color w:val="000000" w:themeColor="text1"/>
        </w:rPr>
        <w:t>，</w:t>
      </w:r>
      <w:r>
        <w:rPr>
          <w:rFonts w:hint="eastAsia"/>
          <w:color w:val="000000" w:themeColor="text1"/>
        </w:rPr>
        <w:t>中提琴跳动的伴奏增加了开始主题的紧张度。一开始听到的三个音的“短一短一长”的节奏型主导着小提琴旋律。</w:t>
      </w:r>
    </w:p>
    <w:p w14:paraId="31D68394" w14:textId="559D9E2A" w:rsidR="0073747F" w:rsidRDefault="00CD2317" w:rsidP="00BF1739">
      <w:pPr>
        <w:spacing w:line="360" w:lineRule="auto"/>
        <w:ind w:firstLineChars="200" w:firstLine="480"/>
        <w:jc w:val="center"/>
        <w:rPr>
          <w:color w:val="000000" w:themeColor="text1"/>
        </w:rPr>
      </w:pPr>
      <w:r>
        <w:rPr>
          <w:rFonts w:hint="eastAsia"/>
          <w:noProof/>
          <w:color w:val="000000" w:themeColor="text1"/>
        </w:rPr>
        <w:drawing>
          <wp:inline distT="0" distB="0" distL="0" distR="0" wp14:anchorId="1B7AFB93" wp14:editId="4345B498">
            <wp:extent cx="2710180" cy="559435"/>
            <wp:effectExtent l="0" t="0" r="2540" b="4445"/>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10;&#10;描述已自动生成"/>
                    <pic:cNvPicPr>
                      <a:picLocks noChangeAspect="1"/>
                    </pic:cNvPicPr>
                  </pic:nvPicPr>
                  <pic:blipFill>
                    <a:blip r:embed="rId10" cstate="print">
                      <a:extLst>
                        <a:ext uri="{28A0092B-C50C-407E-A947-70E740481C1C}">
                          <a14:useLocalDpi xmlns:a14="http://schemas.microsoft.com/office/drawing/2010/main" val="0"/>
                        </a:ext>
                      </a:extLst>
                    </a:blip>
                    <a:srcRect b="2436"/>
                    <a:stretch>
                      <a:fillRect/>
                    </a:stretch>
                  </pic:blipFill>
                  <pic:spPr>
                    <a:xfrm>
                      <a:off x="0" y="0"/>
                      <a:ext cx="2710180" cy="559435"/>
                    </a:xfrm>
                    <a:prstGeom prst="rect">
                      <a:avLst/>
                    </a:prstGeom>
                  </pic:spPr>
                </pic:pic>
              </a:graphicData>
            </a:graphic>
          </wp:inline>
        </w:drawing>
      </w:r>
    </w:p>
    <w:p w14:paraId="0D828834" w14:textId="1C11C1CB" w:rsidR="0073747F" w:rsidRDefault="00CD2317" w:rsidP="00874625">
      <w:pPr>
        <w:spacing w:line="360" w:lineRule="auto"/>
        <w:ind w:firstLineChars="200" w:firstLine="480"/>
        <w:rPr>
          <w:color w:val="000000" w:themeColor="text1"/>
        </w:rPr>
      </w:pPr>
      <w:r>
        <w:rPr>
          <w:rFonts w:hint="eastAsia"/>
          <w:color w:val="000000" w:themeColor="text1"/>
        </w:rPr>
        <w:t>这个节奏型的持续</w:t>
      </w:r>
      <w:r w:rsidR="00874625">
        <w:rPr>
          <w:rFonts w:hint="eastAsia"/>
          <w:color w:val="000000" w:themeColor="text1"/>
        </w:rPr>
        <w:t>，</w:t>
      </w:r>
      <w:r>
        <w:rPr>
          <w:rFonts w:hint="eastAsia"/>
          <w:color w:val="000000" w:themeColor="text1"/>
        </w:rPr>
        <w:t>赋予音乐一种急促的感觉</w:t>
      </w:r>
      <w:r w:rsidR="00874625">
        <w:rPr>
          <w:rFonts w:hint="eastAsia"/>
          <w:color w:val="000000" w:themeColor="text1"/>
        </w:rPr>
        <w:t>，</w:t>
      </w:r>
      <w:r>
        <w:rPr>
          <w:rFonts w:hint="eastAsia"/>
          <w:color w:val="000000" w:themeColor="text1"/>
        </w:rPr>
        <w:t>虽然旋律是平衡与对称的</w:t>
      </w:r>
      <w:r w:rsidR="00874625">
        <w:rPr>
          <w:rFonts w:hint="eastAsia"/>
          <w:color w:val="000000" w:themeColor="text1"/>
        </w:rPr>
        <w:t>，</w:t>
      </w:r>
      <w:r>
        <w:rPr>
          <w:rFonts w:hint="eastAsia"/>
          <w:color w:val="000000" w:themeColor="text1"/>
        </w:rPr>
        <w:t>上行的跳进音程与下行的音阶仿佛一问一答。第二乐句重复了第一个乐</w:t>
      </w:r>
      <w:r>
        <w:rPr>
          <w:rFonts w:hint="eastAsia"/>
          <w:color w:val="000000" w:themeColor="text1"/>
        </w:rPr>
        <w:lastRenderedPageBreak/>
        <w:t>句</w:t>
      </w:r>
      <w:r w:rsidR="00874625">
        <w:rPr>
          <w:rFonts w:hint="eastAsia"/>
          <w:color w:val="000000" w:themeColor="text1"/>
        </w:rPr>
        <w:t>，</w:t>
      </w:r>
      <w:r>
        <w:rPr>
          <w:rFonts w:hint="eastAsia"/>
          <w:color w:val="000000" w:themeColor="text1"/>
        </w:rPr>
        <w:t>只是音高上降低了一度。主题的第一个呈示之后是连接段</w:t>
      </w:r>
      <w:r w:rsidR="00874625">
        <w:rPr>
          <w:rFonts w:hint="eastAsia"/>
          <w:color w:val="000000" w:themeColor="text1"/>
        </w:rPr>
        <w:t>，</w:t>
      </w:r>
      <w:r>
        <w:rPr>
          <w:rFonts w:hint="eastAsia"/>
          <w:color w:val="000000" w:themeColor="text1"/>
        </w:rPr>
        <w:t>由小提琴大声奏出一个新的断奏动机。</w:t>
      </w:r>
    </w:p>
    <w:p w14:paraId="63AFF8A6" w14:textId="2AA12E9A" w:rsidR="0073747F" w:rsidRDefault="00CD2317" w:rsidP="00874625">
      <w:pPr>
        <w:spacing w:line="360" w:lineRule="auto"/>
        <w:ind w:firstLineChars="200" w:firstLine="482"/>
        <w:rPr>
          <w:b/>
          <w:bCs/>
          <w:color w:val="000000" w:themeColor="text1"/>
        </w:rPr>
      </w:pPr>
      <w:r>
        <w:rPr>
          <w:rFonts w:hint="eastAsia"/>
          <w:b/>
          <w:bCs/>
          <w:color w:val="000000" w:themeColor="text1"/>
        </w:rPr>
        <w:t>4.贝多芬《c小调第五交响曲》（《命运交响曲》）</w:t>
      </w:r>
    </w:p>
    <w:p w14:paraId="70E2D643" w14:textId="094FB759" w:rsidR="0073747F" w:rsidRDefault="00CD2317" w:rsidP="00874625">
      <w:pPr>
        <w:pStyle w:val="a5"/>
        <w:spacing w:line="360" w:lineRule="auto"/>
        <w:jc w:val="left"/>
        <w:rPr>
          <w:rFonts w:ascii="宋体" w:eastAsia="宋体" w:hAnsi="宋体" w:cs="宋体"/>
          <w:color w:val="000000" w:themeColor="text1"/>
          <w:sz w:val="24"/>
        </w:rPr>
      </w:pPr>
      <w:r>
        <w:rPr>
          <w:rFonts w:ascii="宋体" w:eastAsia="宋体" w:hAnsi="宋体" w:cs="宋体" w:hint="eastAsia"/>
          <w:noProof/>
        </w:rPr>
        <w:drawing>
          <wp:anchor distT="0" distB="0" distL="114300" distR="114300" simplePos="0" relativeHeight="251662336" behindDoc="0" locked="0" layoutInCell="1" allowOverlap="1" wp14:anchorId="2EDB6457" wp14:editId="7C0EFD70">
            <wp:simplePos x="0" y="0"/>
            <wp:positionH relativeFrom="margin">
              <wp:posOffset>3815080</wp:posOffset>
            </wp:positionH>
            <wp:positionV relativeFrom="margin">
              <wp:posOffset>3028950</wp:posOffset>
            </wp:positionV>
            <wp:extent cx="1510030" cy="1859915"/>
            <wp:effectExtent l="0" t="0" r="13970" b="14605"/>
            <wp:wrapSquare wrapText="bothSides"/>
            <wp:docPr id="5" name="图片 5" descr="穿着西装笔挺的男子与配字黑白照&#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穿着西装笔挺的男子与配字黑白照&#10;&#10;描述已自动生成"/>
                    <pic:cNvPicPr>
                      <a:picLocks noChangeAspect="1"/>
                    </pic:cNvPicPr>
                  </pic:nvPicPr>
                  <pic:blipFill>
                    <a:blip r:embed="rId11" cstate="print">
                      <a:extLst>
                        <a:ext uri="{28A0092B-C50C-407E-A947-70E740481C1C}">
                          <a14:useLocalDpi xmlns:a14="http://schemas.microsoft.com/office/drawing/2010/main" val="0"/>
                        </a:ext>
                      </a:extLst>
                    </a:blip>
                    <a:srcRect b="4303"/>
                    <a:stretch>
                      <a:fillRect/>
                    </a:stretch>
                  </pic:blipFill>
                  <pic:spPr>
                    <a:xfrm>
                      <a:off x="0" y="0"/>
                      <a:ext cx="1510030" cy="1859915"/>
                    </a:xfrm>
                    <a:prstGeom prst="rect">
                      <a:avLst/>
                    </a:prstGeom>
                  </pic:spPr>
                </pic:pic>
              </a:graphicData>
            </a:graphic>
          </wp:anchor>
        </w:drawing>
      </w:r>
      <w:r>
        <w:rPr>
          <w:rFonts w:ascii="宋体" w:eastAsia="宋体" w:hAnsi="宋体" w:cs="宋体" w:hint="eastAsia"/>
          <w:color w:val="000000" w:themeColor="text1"/>
          <w:sz w:val="24"/>
        </w:rPr>
        <w:t>贝多芬的《第五(命运)交响曲》始作于1805年</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完稿于1808年。1804年</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他所创作的《第(英雄)交响曲》确立了英雄个人的高大形象</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歌颂了英雄为正义而战、为正义而牺牲</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并以此来换取人类的自由、解放和幸福生活这样的主题思想。因此</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这部交响曲蕴含着“正义战胜邪恶、光明战胜黑暗”的哲理</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而这一哲理是建立在个人奋斗基础上的。相对而言《第五(命运)交响曲》则是一部歌颂群体英雄与广大人民群众结合在一起</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并向黑暗势力进行斗争并最终获取胜利的一部鸿篇巨制。它进一步阐释了“正义必定战胜邪恶、光明必定战胜黑暗”</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只有“通过斗争”才能“获取胜利”的伟大哲理。因而进一步确立了只有众多群体英雄与广大的人民群众结合在一起向黑暗势力进行斗争</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并最终获取伟大胜利</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这样的群体才是真正伟大英雄的主题思想。</w:t>
      </w:r>
    </w:p>
    <w:p w14:paraId="4942C000" w14:textId="598A7ACA" w:rsidR="0073747F" w:rsidRDefault="00CD2317" w:rsidP="00874625">
      <w:pPr>
        <w:pStyle w:val="a5"/>
        <w:spacing w:line="360" w:lineRule="auto"/>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1802年</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贝多芬因耳聋感到生活绝望</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因而写下了著名的《海利根斯塔特遗嘱》1804年</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拿破仑称帝</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贝多芬愤怒地扯去《第三(英雄)交响曲》总谱扉页上题献给拿破仑的字样。时代和命运维系着个人的遭遇</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但贝多芬以顽强的意志克服生活中的不幸</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面对命运的压力</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不断地坚定自己的信念:“在我尚未把我感到的使命全部完成之前</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我觉得不能离开这个世界。”“我要扼住命运的咽喉。它决不能使我屈服。”“从黑暗走向光明</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必须通过斗争</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获得胜利。”正是这种信念鼓舞了他。经过三年的奋斗</w:t>
      </w:r>
      <w:r w:rsidR="00874625">
        <w:rPr>
          <w:rFonts w:ascii="宋体" w:eastAsia="宋体" w:hAnsi="宋体" w:cs="宋体" w:hint="eastAsia"/>
          <w:color w:val="000000" w:themeColor="text1"/>
          <w:sz w:val="24"/>
        </w:rPr>
        <w:t>，</w:t>
      </w:r>
      <w:r>
        <w:rPr>
          <w:rFonts w:ascii="宋体" w:eastAsia="宋体" w:hAnsi="宋体" w:cs="宋体" w:hint="eastAsia"/>
          <w:color w:val="000000" w:themeColor="text1"/>
          <w:sz w:val="24"/>
        </w:rPr>
        <w:t>他完成了《第五(命运)交响曲》这部举世之作。</w:t>
      </w:r>
    </w:p>
    <w:p w14:paraId="20A00896"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【资料来源】</w:t>
      </w:r>
    </w:p>
    <w:p w14:paraId="36762913"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书名：《义务教育教科书 音乐 教师用书》</w:t>
      </w:r>
    </w:p>
    <w:p w14:paraId="6E129BC9"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 xml:space="preserve">主编：吴斌 </w:t>
      </w:r>
    </w:p>
    <w:p w14:paraId="5AEF5EB6"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出版社：人民音乐出版社</w:t>
      </w:r>
    </w:p>
    <w:p w14:paraId="2C114D27" w14:textId="77777777" w:rsidR="00CD2317"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出版时间：2015年1月</w:t>
      </w:r>
    </w:p>
    <w:p w14:paraId="2F79BF72" w14:textId="1E2C4479" w:rsidR="0073747F" w:rsidRPr="00874625" w:rsidRDefault="00CD2317" w:rsidP="00874625">
      <w:pPr>
        <w:spacing w:line="360" w:lineRule="auto"/>
        <w:ind w:firstLineChars="200" w:firstLine="420"/>
        <w:rPr>
          <w:color w:val="000000" w:themeColor="text1"/>
          <w:sz w:val="21"/>
          <w:szCs w:val="21"/>
        </w:rPr>
      </w:pPr>
      <w:r>
        <w:rPr>
          <w:rFonts w:hint="eastAsia"/>
          <w:color w:val="000000" w:themeColor="text1"/>
          <w:sz w:val="21"/>
          <w:szCs w:val="21"/>
        </w:rPr>
        <w:t>ISBN：978-7-103-04722-4</w:t>
      </w:r>
    </w:p>
    <w:p w14:paraId="3A8FB6E0" w14:textId="77777777" w:rsidR="00874625" w:rsidRDefault="00CD2317" w:rsidP="00874625">
      <w:pPr>
        <w:pStyle w:val="a5"/>
        <w:numPr>
          <w:ilvl w:val="3"/>
          <w:numId w:val="0"/>
        </w:numPr>
        <w:spacing w:line="360" w:lineRule="auto"/>
        <w:ind w:firstLineChars="200" w:firstLine="482"/>
        <w:jc w:val="left"/>
        <w:rPr>
          <w:rFonts w:ascii="宋体" w:eastAsia="宋体" w:hAnsi="宋体" w:cs="宋体"/>
          <w:b/>
          <w:bCs/>
          <w:color w:val="000000" w:themeColor="text1"/>
          <w:sz w:val="24"/>
          <w:shd w:val="clear" w:color="auto" w:fill="FFFFFF"/>
        </w:rPr>
      </w:pPr>
      <w:r>
        <w:rPr>
          <w:rFonts w:ascii="宋体" w:eastAsia="宋体" w:hAnsi="宋体" w:cs="宋体" w:hint="eastAsia"/>
          <w:b/>
          <w:bCs/>
          <w:color w:val="000000" w:themeColor="text1"/>
          <w:sz w:val="24"/>
          <w:shd w:val="clear" w:color="auto" w:fill="FFFFFF"/>
        </w:rPr>
        <w:lastRenderedPageBreak/>
        <w:t>二、推荐欣赏</w:t>
      </w:r>
    </w:p>
    <w:p w14:paraId="21954EB8" w14:textId="3667853F" w:rsidR="0073747F" w:rsidRPr="00874625" w:rsidRDefault="00874625" w:rsidP="00874625">
      <w:pPr>
        <w:pStyle w:val="a5"/>
        <w:spacing w:line="360" w:lineRule="auto"/>
        <w:ind w:firstLine="480"/>
        <w:jc w:val="left"/>
        <w:rPr>
          <w:rFonts w:ascii="宋体" w:eastAsia="宋体" w:hAnsi="宋体" w:cs="宋体"/>
          <w:color w:val="000000" w:themeColor="text1"/>
          <w:sz w:val="24"/>
        </w:rPr>
      </w:pPr>
      <w:r w:rsidRPr="00874625">
        <w:rPr>
          <w:rFonts w:ascii="宋体" w:eastAsia="宋体" w:hAnsi="宋体" w:cs="宋体" w:hint="eastAsia"/>
          <w:color w:val="000000" w:themeColor="text1"/>
          <w:sz w:val="24"/>
        </w:rPr>
        <w:t>《摇摆巴赫——2000年德国莱比锡纪念巴赫诞辰250年现场音乐会》在德国莱比锡的露天市集广场封街24小时盛大举行，音乐会的主题是“将爵士、摇滚和古典音乐连结在一起”。</w:t>
      </w:r>
    </w:p>
    <w:sectPr w:rsidR="0073747F" w:rsidRPr="00874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D36BB4F"/>
    <w:multiLevelType w:val="singleLevel"/>
    <w:tmpl w:val="ED36BB4F"/>
    <w:lvl w:ilvl="0">
      <w:start w:val="2"/>
      <w:numFmt w:val="decimal"/>
      <w:lvlText w:val="%1."/>
      <w:lvlJc w:val="left"/>
      <w:pPr>
        <w:tabs>
          <w:tab w:val="left" w:pos="312"/>
        </w:tabs>
      </w:pPr>
    </w:lvl>
  </w:abstractNum>
  <w:abstractNum w:abstractNumId="1" w15:restartNumberingAfterBreak="0">
    <w:nsid w:val="45034BB7"/>
    <w:multiLevelType w:val="hybridMultilevel"/>
    <w:tmpl w:val="874C06BE"/>
    <w:lvl w:ilvl="0" w:tplc="FA5C3C60">
      <w:start w:val="3"/>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7C454501"/>
    <w:multiLevelType w:val="hybridMultilevel"/>
    <w:tmpl w:val="FF46EB7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0FC"/>
    <w:rsid w:val="00044455"/>
    <w:rsid w:val="00084F1F"/>
    <w:rsid w:val="00085A7A"/>
    <w:rsid w:val="00107FE7"/>
    <w:rsid w:val="00133671"/>
    <w:rsid w:val="003167B8"/>
    <w:rsid w:val="003A14C3"/>
    <w:rsid w:val="0045414B"/>
    <w:rsid w:val="005A20FC"/>
    <w:rsid w:val="005A2F31"/>
    <w:rsid w:val="005B3704"/>
    <w:rsid w:val="005C7BA6"/>
    <w:rsid w:val="006D6FD7"/>
    <w:rsid w:val="0073747F"/>
    <w:rsid w:val="007D561C"/>
    <w:rsid w:val="00825955"/>
    <w:rsid w:val="00867637"/>
    <w:rsid w:val="00874625"/>
    <w:rsid w:val="009155CF"/>
    <w:rsid w:val="00960C77"/>
    <w:rsid w:val="00964ECD"/>
    <w:rsid w:val="00973A16"/>
    <w:rsid w:val="00A1510F"/>
    <w:rsid w:val="00B77F71"/>
    <w:rsid w:val="00BD0A49"/>
    <w:rsid w:val="00BF1739"/>
    <w:rsid w:val="00CD2317"/>
    <w:rsid w:val="00D43583"/>
    <w:rsid w:val="00D834C0"/>
    <w:rsid w:val="00DD236A"/>
    <w:rsid w:val="00E706F9"/>
    <w:rsid w:val="00F50DC4"/>
    <w:rsid w:val="4622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7DA90"/>
  <w15:docId w15:val="{45DE4A2A-7670-E54C-8D39-BEAE09C7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Hyperlink"/>
    <w:basedOn w:val="a0"/>
    <w:uiPriority w:val="99"/>
    <w:semiHidden/>
    <w:unhideWhenUsed/>
    <w:rPr>
      <w:color w:val="0000FF"/>
      <w:u w:val="single"/>
    </w:rPr>
  </w:style>
  <w:style w:type="paragraph" w:styleId="a5">
    <w:name w:val="List Paragraph"/>
    <w:basedOn w:val="a"/>
    <w:uiPriority w:val="34"/>
    <w:qFormat/>
    <w:pPr>
      <w:widowControl w:val="0"/>
      <w:ind w:firstLineChars="200" w:firstLine="420"/>
      <w:jc w:val="both"/>
    </w:pPr>
    <w:rPr>
      <w:rFonts w:asciiTheme="minorHAnsi" w:eastAsiaTheme="minorEastAsia"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25</cp:revision>
  <dcterms:created xsi:type="dcterms:W3CDTF">2020-06-20T03:22:00Z</dcterms:created>
  <dcterms:modified xsi:type="dcterms:W3CDTF">2021-06-14T15:30:00Z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EEF7660B9B4E486FBD64330F335CBD35</vt:lpwstr>
  </property>
</Properties>
</file>