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78D" w:rsidRDefault="008A30E6">
      <w:pPr>
        <w:jc w:val="center"/>
        <w:rPr>
          <w:rFonts w:ascii="宋体" w:eastAsia="宋体" w:hAnsi="宋体"/>
          <w:b/>
          <w:color w:val="000000"/>
          <w:sz w:val="30"/>
          <w:szCs w:val="30"/>
        </w:rPr>
      </w:pPr>
      <w:r>
        <w:rPr>
          <w:rFonts w:ascii="宋体" w:eastAsia="宋体" w:hAnsi="宋体" w:hint="eastAsia"/>
          <w:b/>
          <w:color w:val="000000"/>
          <w:sz w:val="30"/>
          <w:szCs w:val="30"/>
        </w:rPr>
        <w:t>八年级音乐 第1</w:t>
      </w:r>
      <w:r w:rsidR="003F5EC9">
        <w:rPr>
          <w:rFonts w:ascii="宋体" w:eastAsia="宋体" w:hAnsi="宋体" w:hint="eastAsia"/>
          <w:b/>
          <w:color w:val="000000"/>
          <w:sz w:val="30"/>
          <w:szCs w:val="30"/>
        </w:rPr>
        <w:t>5</w:t>
      </w:r>
      <w:r>
        <w:rPr>
          <w:rFonts w:ascii="宋体" w:eastAsia="宋体" w:hAnsi="宋体" w:hint="eastAsia"/>
          <w:b/>
          <w:color w:val="000000"/>
          <w:sz w:val="30"/>
          <w:szCs w:val="30"/>
        </w:rPr>
        <w:t>课时</w:t>
      </w:r>
      <w:r w:rsidR="003F5EC9">
        <w:rPr>
          <w:rFonts w:ascii="宋体" w:eastAsia="宋体" w:hAnsi="宋体" w:hint="eastAsia"/>
          <w:b/>
          <w:color w:val="000000"/>
          <w:sz w:val="30"/>
          <w:szCs w:val="30"/>
        </w:rPr>
        <w:t xml:space="preserve"> 韦伯</w:t>
      </w:r>
      <w:r>
        <w:rPr>
          <w:rFonts w:ascii="宋体" w:eastAsia="宋体" w:hAnsi="宋体" w:hint="eastAsia"/>
          <w:b/>
          <w:color w:val="000000"/>
          <w:sz w:val="30"/>
          <w:szCs w:val="30"/>
        </w:rPr>
        <w:t>《猎人合唱》</w:t>
      </w:r>
      <w:r w:rsidR="003F5EC9">
        <w:rPr>
          <w:rFonts w:ascii="宋体" w:eastAsia="宋体" w:hAnsi="宋体" w:hint="eastAsia"/>
          <w:b/>
          <w:color w:val="000000"/>
          <w:sz w:val="30"/>
          <w:szCs w:val="30"/>
        </w:rPr>
        <w:t>欣赏</w:t>
      </w:r>
      <w:r>
        <w:rPr>
          <w:rFonts w:ascii="宋体" w:eastAsia="宋体" w:hAnsi="宋体" w:hint="eastAsia"/>
          <w:b/>
          <w:color w:val="000000"/>
          <w:sz w:val="30"/>
          <w:szCs w:val="30"/>
        </w:rPr>
        <w:t xml:space="preserve"> 拓展资源</w:t>
      </w:r>
    </w:p>
    <w:p w:rsidR="00B14360" w:rsidRPr="00B14360" w:rsidRDefault="00B14360">
      <w:pPr>
        <w:jc w:val="center"/>
        <w:rPr>
          <w:rFonts w:ascii="宋体" w:eastAsia="宋体" w:hAnsi="宋体" w:hint="eastAsia"/>
          <w:b/>
          <w:color w:val="000000"/>
        </w:rPr>
      </w:pPr>
    </w:p>
    <w:p w:rsidR="003F5EC9" w:rsidRDefault="008A30E6" w:rsidP="003F5EC9">
      <w:pPr>
        <w:spacing w:line="360" w:lineRule="auto"/>
        <w:ind w:firstLineChars="200" w:firstLine="482"/>
        <w:rPr>
          <w:rFonts w:ascii="宋体" w:eastAsia="宋体" w:hAnsi="宋体" w:cs="Arial"/>
          <w:b/>
        </w:rPr>
      </w:pPr>
      <w:r>
        <w:rPr>
          <w:rFonts w:ascii="宋体" w:eastAsia="宋体" w:hAnsi="宋体" w:cs="Arial" w:hint="eastAsia"/>
          <w:b/>
        </w:rPr>
        <w:t>一、</w:t>
      </w:r>
      <w:r w:rsidR="003F5EC9">
        <w:rPr>
          <w:rFonts w:ascii="宋体" w:eastAsia="宋体" w:hAnsi="宋体" w:cs="Arial" w:hint="eastAsia"/>
          <w:b/>
        </w:rPr>
        <w:t>文字资源</w:t>
      </w:r>
    </w:p>
    <w:p w:rsidR="005A678D" w:rsidRDefault="003F5EC9" w:rsidP="003F5EC9">
      <w:pPr>
        <w:spacing w:line="360" w:lineRule="auto"/>
        <w:ind w:firstLineChars="200" w:firstLine="482"/>
        <w:rPr>
          <w:rFonts w:ascii="宋体" w:eastAsia="宋体" w:hAnsi="宋体" w:cs="Arial"/>
          <w:b/>
        </w:rPr>
      </w:pPr>
      <w:r>
        <w:rPr>
          <w:rFonts w:ascii="宋体" w:eastAsia="宋体" w:hAnsi="宋体" w:cs="Arial" w:hint="eastAsia"/>
          <w:b/>
        </w:rPr>
        <w:t>（一）</w:t>
      </w:r>
      <w:r w:rsidR="008A30E6">
        <w:rPr>
          <w:rFonts w:ascii="宋体" w:eastAsia="宋体" w:hAnsi="宋体" w:cs="Arial" w:hint="eastAsia"/>
          <w:b/>
        </w:rPr>
        <w:t>中国的戏曲与西方的歌剧</w:t>
      </w:r>
    </w:p>
    <w:p w:rsidR="005A678D" w:rsidRDefault="008A30E6" w:rsidP="003F5EC9">
      <w:pPr>
        <w:spacing w:line="360" w:lineRule="auto"/>
        <w:ind w:firstLineChars="200" w:firstLine="480"/>
        <w:rPr>
          <w:rFonts w:ascii="宋体" w:eastAsia="宋体" w:hAnsi="宋体" w:cs="Arial"/>
        </w:rPr>
      </w:pPr>
      <w:r>
        <w:rPr>
          <w:rFonts w:ascii="宋体" w:eastAsia="宋体" w:hAnsi="宋体" w:cs="Arial" w:hint="eastAsia"/>
        </w:rPr>
        <w:t>中国的戏曲与西方的歌剧都是东西方传统文化的重要组成部分，是一种注重音乐内在表现的综合性舞台艺术，由于两者存在一些共同之处，致使人们时常用简单的方式将二者进行类比。  例如：将中国的戏曲直接称为“opera”，其中的京剧经常被直呼为“Peking opera”，把戏曲唱腔中比较抒情的“慢板”比作歌剧中的“咏叹调”，把字</w:t>
      </w:r>
      <w:proofErr w:type="gramStart"/>
      <w:r>
        <w:rPr>
          <w:rFonts w:ascii="宋体" w:eastAsia="宋体" w:hAnsi="宋体" w:cs="Arial" w:hint="eastAsia"/>
        </w:rPr>
        <w:t>多腔少的</w:t>
      </w:r>
      <w:proofErr w:type="gramEnd"/>
      <w:r>
        <w:rPr>
          <w:rFonts w:ascii="宋体" w:eastAsia="宋体" w:hAnsi="宋体" w:cs="Arial" w:hint="eastAsia"/>
        </w:rPr>
        <w:t>“流水板”比作歌剧中的“宣叙调”等等。</w:t>
      </w:r>
    </w:p>
    <w:p w:rsidR="005A678D" w:rsidRDefault="008A30E6" w:rsidP="003F5EC9">
      <w:pPr>
        <w:spacing w:line="360" w:lineRule="auto"/>
        <w:ind w:firstLineChars="200" w:firstLine="480"/>
        <w:rPr>
          <w:rFonts w:ascii="宋体" w:eastAsia="宋体" w:hAnsi="宋体" w:cs="Arial"/>
        </w:rPr>
      </w:pPr>
      <w:r>
        <w:rPr>
          <w:rFonts w:ascii="宋体" w:eastAsia="宋体" w:hAnsi="宋体" w:cs="Arial" w:hint="eastAsia"/>
        </w:rPr>
        <w:t>戏曲和歌剧都是直接或间接汇聚了多种艺术形式的集合体。中国戏曲经过近千年的不断重组与创新，以现今的三百多个剧种展现出异彩纷呈的局面；西方歌剧经过四百余年的流变与拓展，后来居上，业已取得举世公认的巨大成就。</w:t>
      </w:r>
    </w:p>
    <w:p w:rsidR="005A678D" w:rsidRDefault="008A30E6" w:rsidP="003F5EC9">
      <w:pPr>
        <w:spacing w:line="360" w:lineRule="auto"/>
        <w:ind w:firstLineChars="200" w:firstLine="480"/>
        <w:rPr>
          <w:rFonts w:ascii="宋体" w:eastAsia="宋体" w:hAnsi="宋体" w:cs="Arial"/>
        </w:rPr>
      </w:pPr>
      <w:r>
        <w:rPr>
          <w:rFonts w:ascii="宋体" w:eastAsia="宋体" w:hAnsi="宋体" w:cs="Arial" w:hint="eastAsia"/>
        </w:rPr>
        <w:t>戏中有曲，曲尽戏在心田；歌中有剧，幕落歌声绕梁。戏曲与歌剧是中西方文化孕育出的两株艳丽奇葩，它们因为根植沃土而倍显妖娆，因为兼收并蓄而雅俗共赏，也因为神采各异而相映成趣。</w:t>
      </w:r>
    </w:p>
    <w:p w:rsidR="003F5EC9" w:rsidRDefault="003F5EC9" w:rsidP="003F5EC9">
      <w:pPr>
        <w:spacing w:line="360" w:lineRule="auto"/>
        <w:ind w:firstLineChars="200" w:firstLine="420"/>
        <w:rPr>
          <w:rFonts w:ascii="楷体" w:eastAsia="楷体" w:hAnsi="楷体"/>
          <w:sz w:val="21"/>
          <w:szCs w:val="21"/>
        </w:rPr>
      </w:pPr>
      <w:r w:rsidRPr="003F5EC9">
        <w:rPr>
          <w:rFonts w:ascii="楷体" w:eastAsia="楷体" w:hAnsi="楷体" w:hint="eastAsia"/>
          <w:sz w:val="21"/>
          <w:szCs w:val="21"/>
        </w:rPr>
        <w:t>【资料来源】</w:t>
      </w:r>
    </w:p>
    <w:p w:rsidR="005A678D" w:rsidRDefault="003F5EC9" w:rsidP="003F5EC9">
      <w:pPr>
        <w:spacing w:line="360" w:lineRule="auto"/>
        <w:ind w:firstLineChars="200" w:firstLine="420"/>
        <w:rPr>
          <w:rFonts w:ascii="楷体" w:eastAsia="楷体" w:hAnsi="楷体" w:cs="Arial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>摘自：</w:t>
      </w:r>
      <w:proofErr w:type="gramStart"/>
      <w:r w:rsidRPr="003F5EC9">
        <w:rPr>
          <w:rFonts w:ascii="楷体" w:eastAsia="楷体" w:hAnsi="楷体" w:cs="Arial" w:hint="eastAsia"/>
          <w:sz w:val="21"/>
          <w:szCs w:val="21"/>
        </w:rPr>
        <w:t>中国知网</w:t>
      </w:r>
      <w:proofErr w:type="gramEnd"/>
      <w:r w:rsidRPr="003F5EC9">
        <w:rPr>
          <w:rFonts w:ascii="楷体" w:eastAsia="楷体" w:hAnsi="楷体" w:cs="Arial" w:hint="eastAsia"/>
          <w:sz w:val="21"/>
          <w:szCs w:val="21"/>
        </w:rPr>
        <w:t xml:space="preserve"> 《戏中曲与歌中剧---中国戏曲与西方歌剧比较初探》</w:t>
      </w:r>
    </w:p>
    <w:p w:rsidR="003F5EC9" w:rsidRDefault="003F5EC9" w:rsidP="003F5EC9">
      <w:pPr>
        <w:spacing w:line="360" w:lineRule="auto"/>
        <w:ind w:firstLineChars="200" w:firstLine="480"/>
      </w:pPr>
    </w:p>
    <w:p w:rsidR="005A678D" w:rsidRDefault="003F5EC9" w:rsidP="003F5EC9">
      <w:pPr>
        <w:tabs>
          <w:tab w:val="left" w:pos="3600"/>
        </w:tabs>
        <w:spacing w:line="360" w:lineRule="auto"/>
        <w:ind w:firstLineChars="200" w:firstLine="482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（二）《猎人合唱》作品分析</w:t>
      </w:r>
    </w:p>
    <w:p w:rsidR="005A678D" w:rsidRDefault="008A30E6" w:rsidP="003F5EC9">
      <w:pPr>
        <w:tabs>
          <w:tab w:val="left" w:pos="3600"/>
        </w:tabs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《猎人合唱》是根据歌剧《自由射手》第三幕接近全剧结束时的一首男声合唱曲改编的歌曲。歌曲为</w:t>
      </w:r>
      <w:r w:rsidR="003F5EC9">
        <w:rPr>
          <w:rFonts w:ascii="宋体" w:eastAsia="宋体" w:hAnsi="宋体" w:hint="eastAsia"/>
        </w:rPr>
        <w:t>F</w:t>
      </w:r>
      <w:r>
        <w:rPr>
          <w:rFonts w:ascii="宋体" w:eastAsia="宋体" w:hAnsi="宋体" w:hint="eastAsia"/>
        </w:rPr>
        <w:t>大调，</w:t>
      </w:r>
      <w:r>
        <w:rPr>
          <w:rFonts w:ascii="宋体" w:eastAsia="宋体" w:hAnsi="宋体"/>
        </w:rPr>
        <w:t>2/4</w:t>
      </w:r>
      <w:r>
        <w:rPr>
          <w:rFonts w:ascii="宋体" w:eastAsia="宋体" w:hAnsi="宋体" w:hint="eastAsia"/>
        </w:rPr>
        <w:t>拍，中速，由两个部分组成。歌曲的节奏生动、活泼，旋律流畅、奔放，具有浓郁的德国民间音乐风格。</w:t>
      </w:r>
    </w:p>
    <w:p w:rsidR="005A678D" w:rsidRDefault="008A30E6" w:rsidP="003F5EC9">
      <w:pPr>
        <w:tabs>
          <w:tab w:val="left" w:pos="3600"/>
        </w:tabs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歌曲的第一部分(第1—</w:t>
      </w:r>
      <w:r w:rsidR="003F5EC9">
        <w:rPr>
          <w:rFonts w:ascii="宋体" w:eastAsia="宋体" w:hAnsi="宋体" w:hint="eastAsia"/>
        </w:rPr>
        <w:t>32</w:t>
      </w:r>
      <w:r>
        <w:rPr>
          <w:rFonts w:ascii="宋体" w:eastAsia="宋体" w:hAnsi="宋体" w:hint="eastAsia"/>
        </w:rPr>
        <w:t>小节)可分为两个乐段。第一乐段(第1—</w:t>
      </w:r>
      <w:r w:rsidR="003F5EC9">
        <w:rPr>
          <w:rFonts w:ascii="宋体" w:eastAsia="宋体" w:hAnsi="宋体" w:hint="eastAsia"/>
        </w:rPr>
        <w:t>16</w:t>
      </w:r>
      <w:r>
        <w:rPr>
          <w:rFonts w:ascii="宋体" w:eastAsia="宋体" w:hAnsi="宋体" w:hint="eastAsia"/>
        </w:rPr>
        <w:t xml:space="preserve">小节)的旋律流畅而豪放。它生动地描绘了猎人英姿飒爽的形象以及他们在林中狩猎的情景。表现了猎人们乐观、自信、勇敢、坚毅的性格以及捕获猎物时的自豪情绪。  </w:t>
      </w:r>
    </w:p>
    <w:p w:rsidR="005A678D" w:rsidRDefault="008A30E6" w:rsidP="003F5EC9">
      <w:pPr>
        <w:tabs>
          <w:tab w:val="left" w:pos="3600"/>
        </w:tabs>
        <w:spacing w:line="360" w:lineRule="auto"/>
        <w:ind w:firstLineChars="200" w:firstLine="480"/>
        <w:rPr>
          <w:rFonts w:ascii="宋体" w:eastAsia="宋体" w:hAnsi="宋体"/>
          <w:b/>
        </w:rPr>
      </w:pPr>
      <w:r>
        <w:rPr>
          <w:rFonts w:ascii="宋体" w:eastAsia="宋体" w:hAnsi="宋体" w:hint="eastAsia"/>
        </w:rPr>
        <w:t>第二部分(第33—</w:t>
      </w:r>
      <w:r w:rsidR="003F5EC9">
        <w:rPr>
          <w:rFonts w:ascii="宋体" w:eastAsia="宋体" w:hAnsi="宋体" w:hint="eastAsia"/>
        </w:rPr>
        <w:t>58</w:t>
      </w:r>
      <w:r>
        <w:rPr>
          <w:rFonts w:ascii="宋体" w:eastAsia="宋体" w:hAnsi="宋体" w:hint="eastAsia"/>
        </w:rPr>
        <w:t>小节)由一个复杂段构成，这部分歌曲没有实意性的歌词，完全使用了“啦啦啦”的衬词演唱。歌曲的节奏犹如马蹄踏地的声响，其旋律多采用分解和弦音，就像号角吹奏的自然音，给人们留下一种猎人骑马唱歌的动人形象。</w:t>
      </w:r>
      <w:r>
        <w:rPr>
          <w:rFonts w:ascii="宋体" w:eastAsia="宋体" w:hAnsi="宋体" w:hint="eastAsia"/>
          <w:b/>
        </w:rPr>
        <w:t xml:space="preserve"> </w:t>
      </w:r>
    </w:p>
    <w:p w:rsidR="003F5EC9" w:rsidRPr="003F5EC9" w:rsidRDefault="003F5EC9" w:rsidP="003F5EC9">
      <w:pPr>
        <w:spacing w:line="360" w:lineRule="auto"/>
        <w:ind w:firstLineChars="200" w:firstLine="420"/>
        <w:rPr>
          <w:rFonts w:ascii="楷体" w:eastAsia="楷体" w:hAnsi="楷体"/>
          <w:sz w:val="21"/>
          <w:szCs w:val="21"/>
        </w:rPr>
      </w:pPr>
      <w:r w:rsidRPr="003F5EC9">
        <w:rPr>
          <w:rFonts w:ascii="楷体" w:eastAsia="楷体" w:hAnsi="楷体" w:hint="eastAsia"/>
          <w:sz w:val="21"/>
          <w:szCs w:val="21"/>
        </w:rPr>
        <w:lastRenderedPageBreak/>
        <w:t>【资料来源】</w:t>
      </w:r>
    </w:p>
    <w:p w:rsidR="003F5EC9" w:rsidRPr="003F5EC9" w:rsidRDefault="003F5EC9" w:rsidP="003F5EC9">
      <w:pPr>
        <w:spacing w:line="360" w:lineRule="auto"/>
        <w:ind w:firstLineChars="200" w:firstLine="420"/>
        <w:rPr>
          <w:rFonts w:ascii="楷体" w:eastAsia="楷体" w:hAnsi="楷体"/>
          <w:sz w:val="21"/>
          <w:szCs w:val="21"/>
        </w:rPr>
      </w:pPr>
      <w:r w:rsidRPr="003F5EC9">
        <w:rPr>
          <w:rFonts w:ascii="楷体" w:eastAsia="楷体" w:hAnsi="楷体" w:hint="eastAsia"/>
          <w:sz w:val="21"/>
          <w:szCs w:val="21"/>
        </w:rPr>
        <w:t>书名：《义务教育教科书 音乐 教师用书》</w:t>
      </w:r>
    </w:p>
    <w:p w:rsidR="003F5EC9" w:rsidRPr="003F5EC9" w:rsidRDefault="003F5EC9" w:rsidP="003F5EC9">
      <w:pPr>
        <w:spacing w:line="360" w:lineRule="auto"/>
        <w:ind w:firstLineChars="200" w:firstLine="420"/>
        <w:rPr>
          <w:rFonts w:ascii="楷体" w:eastAsia="楷体" w:hAnsi="楷体"/>
          <w:sz w:val="21"/>
          <w:szCs w:val="21"/>
        </w:rPr>
      </w:pPr>
      <w:r w:rsidRPr="003F5EC9">
        <w:rPr>
          <w:rFonts w:ascii="楷体" w:eastAsia="楷体" w:hAnsi="楷体" w:hint="eastAsia"/>
          <w:sz w:val="21"/>
          <w:szCs w:val="21"/>
        </w:rPr>
        <w:t>主编</w:t>
      </w:r>
      <w:r w:rsidRPr="003F5EC9">
        <w:rPr>
          <w:rFonts w:ascii="楷体" w:eastAsia="楷体" w:hAnsi="楷体"/>
          <w:sz w:val="21"/>
          <w:szCs w:val="21"/>
        </w:rPr>
        <w:t>：</w:t>
      </w:r>
      <w:r w:rsidRPr="003F5EC9">
        <w:rPr>
          <w:rFonts w:ascii="楷体" w:eastAsia="楷体" w:hAnsi="楷体" w:hint="eastAsia"/>
          <w:sz w:val="21"/>
          <w:szCs w:val="21"/>
        </w:rPr>
        <w:t xml:space="preserve">吴斌 </w:t>
      </w:r>
    </w:p>
    <w:p w:rsidR="003F5EC9" w:rsidRPr="003F5EC9" w:rsidRDefault="003F5EC9" w:rsidP="003F5EC9">
      <w:pPr>
        <w:spacing w:line="360" w:lineRule="auto"/>
        <w:ind w:firstLineChars="200" w:firstLine="420"/>
        <w:rPr>
          <w:rFonts w:ascii="楷体" w:eastAsia="楷体" w:hAnsi="楷体"/>
          <w:sz w:val="21"/>
          <w:szCs w:val="21"/>
        </w:rPr>
      </w:pPr>
      <w:r w:rsidRPr="003F5EC9">
        <w:rPr>
          <w:rFonts w:ascii="楷体" w:eastAsia="楷体" w:hAnsi="楷体"/>
          <w:sz w:val="21"/>
          <w:szCs w:val="21"/>
        </w:rPr>
        <w:t>出版社</w:t>
      </w:r>
      <w:r w:rsidRPr="003F5EC9">
        <w:rPr>
          <w:rFonts w:ascii="楷体" w:eastAsia="楷体" w:hAnsi="楷体" w:hint="eastAsia"/>
          <w:sz w:val="21"/>
          <w:szCs w:val="21"/>
        </w:rPr>
        <w:t>：人民音乐出版社</w:t>
      </w:r>
    </w:p>
    <w:p w:rsidR="003F5EC9" w:rsidRPr="003F5EC9" w:rsidRDefault="003F5EC9" w:rsidP="003F5EC9">
      <w:pPr>
        <w:spacing w:line="360" w:lineRule="auto"/>
        <w:ind w:firstLineChars="200" w:firstLine="420"/>
        <w:rPr>
          <w:rFonts w:ascii="楷体" w:eastAsia="楷体" w:hAnsi="楷体"/>
          <w:sz w:val="21"/>
          <w:szCs w:val="21"/>
        </w:rPr>
      </w:pPr>
      <w:r w:rsidRPr="003F5EC9">
        <w:rPr>
          <w:rFonts w:ascii="楷体" w:eastAsia="楷体" w:hAnsi="楷体"/>
          <w:sz w:val="21"/>
          <w:szCs w:val="21"/>
        </w:rPr>
        <w:t>出版时间：</w:t>
      </w:r>
      <w:r w:rsidRPr="003F5EC9">
        <w:rPr>
          <w:rFonts w:ascii="楷体" w:eastAsia="楷体" w:hAnsi="楷体" w:hint="eastAsia"/>
          <w:sz w:val="21"/>
          <w:szCs w:val="21"/>
        </w:rPr>
        <w:t>2015年1月</w:t>
      </w:r>
    </w:p>
    <w:p w:rsidR="003F5EC9" w:rsidRPr="003F5EC9" w:rsidRDefault="003F5EC9" w:rsidP="003F5EC9">
      <w:pPr>
        <w:spacing w:line="360" w:lineRule="auto"/>
        <w:ind w:firstLineChars="200" w:firstLine="420"/>
        <w:rPr>
          <w:rFonts w:ascii="楷体" w:eastAsia="楷体" w:hAnsi="楷体"/>
          <w:sz w:val="21"/>
          <w:szCs w:val="21"/>
        </w:rPr>
      </w:pPr>
      <w:r w:rsidRPr="003F5EC9">
        <w:rPr>
          <w:rFonts w:ascii="楷体" w:eastAsia="楷体" w:hAnsi="楷体"/>
          <w:sz w:val="21"/>
          <w:szCs w:val="21"/>
        </w:rPr>
        <w:t>ISBN：</w:t>
      </w:r>
      <w:r w:rsidRPr="003F5EC9">
        <w:rPr>
          <w:rFonts w:ascii="楷体" w:eastAsia="楷体" w:hAnsi="楷体" w:hint="eastAsia"/>
          <w:sz w:val="21"/>
          <w:szCs w:val="21"/>
        </w:rPr>
        <w:t>978-7-103-04722-4</w:t>
      </w:r>
    </w:p>
    <w:p w:rsidR="008A30E6" w:rsidRDefault="008A30E6" w:rsidP="003F5EC9">
      <w:pPr>
        <w:tabs>
          <w:tab w:val="left" w:pos="3600"/>
        </w:tabs>
        <w:spacing w:line="360" w:lineRule="auto"/>
        <w:ind w:firstLineChars="200" w:firstLine="482"/>
        <w:rPr>
          <w:rFonts w:ascii="宋体" w:eastAsia="宋体" w:hAnsi="宋体"/>
          <w:b/>
        </w:rPr>
      </w:pPr>
    </w:p>
    <w:p w:rsidR="005A678D" w:rsidRDefault="006C6ED1" w:rsidP="00BE54AB">
      <w:pPr>
        <w:tabs>
          <w:tab w:val="left" w:pos="3600"/>
        </w:tabs>
        <w:spacing w:line="360" w:lineRule="auto"/>
        <w:ind w:firstLineChars="200" w:firstLine="482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二</w:t>
      </w:r>
      <w:r w:rsidR="008A30E6">
        <w:rPr>
          <w:rFonts w:ascii="宋体" w:eastAsia="宋体" w:hAnsi="宋体" w:hint="eastAsia"/>
          <w:b/>
        </w:rPr>
        <w:t>、推荐</w:t>
      </w:r>
      <w:r>
        <w:rPr>
          <w:rFonts w:ascii="宋体" w:eastAsia="宋体" w:hAnsi="宋体" w:hint="eastAsia"/>
          <w:b/>
        </w:rPr>
        <w:t>欣赏</w:t>
      </w:r>
    </w:p>
    <w:p w:rsidR="005A678D" w:rsidRPr="006A7107" w:rsidRDefault="008A30E6" w:rsidP="006C6ED1">
      <w:pPr>
        <w:tabs>
          <w:tab w:val="left" w:pos="3600"/>
        </w:tabs>
        <w:spacing w:line="360" w:lineRule="auto"/>
        <w:ind w:firstLineChars="200" w:firstLine="482"/>
        <w:rPr>
          <w:rFonts w:ascii="宋体" w:eastAsia="宋体" w:hAnsi="宋体"/>
          <w:b/>
        </w:rPr>
      </w:pPr>
      <w:r w:rsidRPr="006A7107">
        <w:rPr>
          <w:rFonts w:ascii="宋体" w:eastAsia="宋体" w:hAnsi="宋体" w:hint="eastAsia"/>
          <w:b/>
        </w:rPr>
        <w:t>（一）歌剧《</w:t>
      </w:r>
      <w:r w:rsidR="006A7107" w:rsidRPr="006A7107">
        <w:rPr>
          <w:rFonts w:ascii="宋体" w:eastAsia="宋体" w:hAnsi="宋体" w:hint="eastAsia"/>
          <w:b/>
        </w:rPr>
        <w:t>波希米亚人</w:t>
      </w:r>
      <w:r w:rsidRPr="006A7107">
        <w:rPr>
          <w:rFonts w:ascii="宋体" w:eastAsia="宋体" w:hAnsi="宋体" w:hint="eastAsia"/>
          <w:b/>
        </w:rPr>
        <w:t>》</w:t>
      </w:r>
    </w:p>
    <w:p w:rsidR="0036084F" w:rsidRDefault="0036084F" w:rsidP="0036084F">
      <w:pPr>
        <w:tabs>
          <w:tab w:val="left" w:pos="3600"/>
        </w:tabs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内容简介：</w:t>
      </w:r>
      <w:r w:rsidR="00BD6C13">
        <w:rPr>
          <w:rFonts w:ascii="宋体" w:eastAsia="宋体" w:hAnsi="宋体" w:hint="eastAsia"/>
        </w:rPr>
        <w:t>意大利作曲家普契尼的经典歌剧作品之一，</w:t>
      </w:r>
      <w:r w:rsidR="00BD6C13" w:rsidRPr="00BD6C13">
        <w:rPr>
          <w:rFonts w:ascii="宋体" w:eastAsia="宋体" w:hAnsi="宋体" w:hint="eastAsia"/>
        </w:rPr>
        <w:t>又名《艺术家的生涯》</w:t>
      </w:r>
      <w:r w:rsidR="00BD6C13">
        <w:rPr>
          <w:rFonts w:ascii="宋体" w:eastAsia="宋体" w:hAnsi="宋体" w:hint="eastAsia"/>
        </w:rPr>
        <w:t>，四幕歌剧</w:t>
      </w:r>
      <w:r w:rsidR="00BD6C13">
        <w:rPr>
          <w:rFonts w:ascii="宋体" w:eastAsia="宋体" w:hAnsi="宋体" w:hint="eastAsia"/>
          <w:b/>
        </w:rPr>
        <w:t>。</w:t>
      </w:r>
      <w:r>
        <w:rPr>
          <w:rFonts w:ascii="宋体" w:eastAsia="宋体" w:hAnsi="宋体" w:hint="eastAsia"/>
        </w:rPr>
        <w:t>故事以爱情为线索，反映19世纪巴黎的市井生活和人间百态。故事内容不复杂却剧情紧凑，演绎生动细腻，哀婉动人。《我的名字</w:t>
      </w:r>
      <w:r w:rsidR="00BD6C13">
        <w:rPr>
          <w:rFonts w:ascii="宋体" w:eastAsia="宋体" w:hAnsi="宋体" w:hint="eastAsia"/>
        </w:rPr>
        <w:t>叫</w:t>
      </w:r>
      <w:r>
        <w:rPr>
          <w:rFonts w:ascii="宋体" w:eastAsia="宋体" w:hAnsi="宋体" w:hint="eastAsia"/>
        </w:rPr>
        <w:t>咪咪》、《冰凉的小手》等经典的咏叹调均出自于这部歌剧。</w:t>
      </w:r>
      <w:r>
        <w:rPr>
          <w:rFonts w:ascii="宋体" w:eastAsia="宋体" w:hAnsi="宋体"/>
        </w:rPr>
        <w:t xml:space="preserve"> </w:t>
      </w:r>
    </w:p>
    <w:p w:rsidR="00BE54AB" w:rsidRDefault="00BD6C13" w:rsidP="00BD6C13">
      <w:pPr>
        <w:tabs>
          <w:tab w:val="left" w:pos="3600"/>
        </w:tabs>
        <w:spacing w:line="360" w:lineRule="auto"/>
        <w:ind w:firstLineChars="200" w:firstLine="480"/>
        <w:rPr>
          <w:rFonts w:ascii="宋体" w:eastAsia="宋体" w:hAnsi="宋体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4680585</wp:posOffset>
            </wp:positionH>
            <wp:positionV relativeFrom="paragraph">
              <wp:posOffset>130175</wp:posOffset>
            </wp:positionV>
            <wp:extent cx="1280160" cy="1828165"/>
            <wp:effectExtent l="0" t="0" r="0" b="0"/>
            <wp:wrapTight wrapText="bothSides">
              <wp:wrapPolygon edited="0">
                <wp:start x="0" y="0"/>
                <wp:lineTo x="0" y="21382"/>
                <wp:lineTo x="21214" y="21382"/>
                <wp:lineTo x="21214" y="0"/>
                <wp:lineTo x="0" y="0"/>
              </wp:wrapPolygon>
            </wp:wrapTight>
            <wp:docPr id="1" name="图片 1" descr="https://img9.doubanio.com/view/subject/l/public/s1667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9.doubanio.com/view/subject/l/public/s166758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6084F" w:rsidRPr="00BE54AB">
        <w:rPr>
          <w:rFonts w:ascii="宋体" w:eastAsia="宋体" w:hAnsi="宋体" w:hint="eastAsia"/>
        </w:rPr>
        <w:t>推荐版本：1988年美国纽约大都会歌剧院现场演出版</w:t>
      </w:r>
      <w:r w:rsidR="00BE54AB">
        <w:rPr>
          <w:rFonts w:ascii="宋体" w:eastAsia="宋体" w:hAnsi="宋体"/>
        </w:rPr>
        <w:t xml:space="preserve"> </w:t>
      </w:r>
    </w:p>
    <w:p w:rsidR="0036084F" w:rsidRDefault="0036084F" w:rsidP="00BD6C13">
      <w:pPr>
        <w:tabs>
          <w:tab w:val="left" w:pos="3600"/>
        </w:tabs>
        <w:spacing w:line="360" w:lineRule="auto"/>
        <w:ind w:firstLineChars="200" w:firstLine="420"/>
        <w:rPr>
          <w:rFonts w:ascii="楷体" w:eastAsia="楷体" w:hAnsi="楷体"/>
          <w:sz w:val="21"/>
          <w:szCs w:val="21"/>
        </w:rPr>
      </w:pPr>
      <w:r w:rsidRPr="0036084F">
        <w:rPr>
          <w:rFonts w:ascii="楷体" w:eastAsia="楷体" w:hAnsi="楷体" w:hint="eastAsia"/>
          <w:sz w:val="21"/>
          <w:szCs w:val="21"/>
        </w:rPr>
        <w:t>导演: Brian Large</w:t>
      </w:r>
    </w:p>
    <w:p w:rsidR="0036084F" w:rsidRPr="0036084F" w:rsidRDefault="0036084F" w:rsidP="00BD6C13">
      <w:pPr>
        <w:tabs>
          <w:tab w:val="left" w:pos="3600"/>
        </w:tabs>
        <w:spacing w:line="360" w:lineRule="auto"/>
        <w:ind w:firstLineChars="200" w:firstLine="420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>作曲：</w:t>
      </w:r>
      <w:r w:rsidRPr="0036084F">
        <w:rPr>
          <w:rFonts w:ascii="楷体" w:eastAsia="楷体" w:hAnsi="楷体"/>
          <w:sz w:val="21"/>
          <w:szCs w:val="21"/>
        </w:rPr>
        <w:t>Giacomo Puccini</w:t>
      </w:r>
    </w:p>
    <w:p w:rsidR="00BD6C13" w:rsidRDefault="00BD6C13" w:rsidP="00BD6C13">
      <w:pPr>
        <w:tabs>
          <w:tab w:val="left" w:pos="3600"/>
        </w:tabs>
        <w:spacing w:line="360" w:lineRule="auto"/>
        <w:ind w:firstLineChars="200" w:firstLine="420"/>
        <w:rPr>
          <w:rFonts w:ascii="楷体" w:eastAsia="楷体" w:hAnsi="楷体"/>
          <w:sz w:val="21"/>
          <w:szCs w:val="21"/>
        </w:rPr>
      </w:pPr>
      <w:r w:rsidRPr="0036084F">
        <w:rPr>
          <w:rFonts w:ascii="楷体" w:eastAsia="楷体" w:hAnsi="楷体" w:hint="eastAsia"/>
          <w:sz w:val="21"/>
          <w:szCs w:val="21"/>
        </w:rPr>
        <w:t xml:space="preserve">主演: </w:t>
      </w:r>
      <w:proofErr w:type="spellStart"/>
      <w:r w:rsidRPr="0036084F">
        <w:rPr>
          <w:rFonts w:ascii="楷体" w:eastAsia="楷体" w:hAnsi="楷体" w:hint="eastAsia"/>
          <w:sz w:val="21"/>
          <w:szCs w:val="21"/>
        </w:rPr>
        <w:t>Mirella</w:t>
      </w:r>
      <w:proofErr w:type="spellEnd"/>
      <w:r w:rsidRPr="0036084F">
        <w:rPr>
          <w:rFonts w:ascii="楷体" w:eastAsia="楷体" w:hAnsi="楷体" w:hint="eastAsia"/>
          <w:sz w:val="21"/>
          <w:szCs w:val="21"/>
        </w:rPr>
        <w:t xml:space="preserve"> </w:t>
      </w:r>
      <w:proofErr w:type="spellStart"/>
      <w:r w:rsidRPr="0036084F">
        <w:rPr>
          <w:rFonts w:ascii="楷体" w:eastAsia="楷体" w:hAnsi="楷体" w:hint="eastAsia"/>
          <w:sz w:val="21"/>
          <w:szCs w:val="21"/>
        </w:rPr>
        <w:t>Freni</w:t>
      </w:r>
      <w:proofErr w:type="spellEnd"/>
      <w:r w:rsidRPr="0036084F">
        <w:rPr>
          <w:rFonts w:ascii="楷体" w:eastAsia="楷体" w:hAnsi="楷体" w:hint="eastAsia"/>
          <w:sz w:val="21"/>
          <w:szCs w:val="21"/>
        </w:rPr>
        <w:t xml:space="preserve"> / Luciano Pavarotti / Nicolai </w:t>
      </w:r>
      <w:proofErr w:type="spellStart"/>
      <w:r w:rsidRPr="0036084F">
        <w:rPr>
          <w:rFonts w:ascii="楷体" w:eastAsia="楷体" w:hAnsi="楷体" w:hint="eastAsia"/>
          <w:sz w:val="21"/>
          <w:szCs w:val="21"/>
        </w:rPr>
        <w:t>Ghiaurov</w:t>
      </w:r>
      <w:proofErr w:type="spellEnd"/>
    </w:p>
    <w:p w:rsidR="00BD6C13" w:rsidRPr="0036084F" w:rsidRDefault="00BD6C13" w:rsidP="00BD6C13">
      <w:pPr>
        <w:tabs>
          <w:tab w:val="left" w:pos="3600"/>
        </w:tabs>
        <w:spacing w:line="360" w:lineRule="auto"/>
        <w:ind w:firstLineChars="200" w:firstLine="420"/>
        <w:rPr>
          <w:rFonts w:ascii="楷体" w:eastAsia="楷体" w:hAnsi="楷体"/>
          <w:sz w:val="21"/>
          <w:szCs w:val="21"/>
        </w:rPr>
      </w:pPr>
      <w:r w:rsidRPr="0036084F">
        <w:rPr>
          <w:rFonts w:ascii="楷体" w:eastAsia="楷体" w:hAnsi="楷体" w:hint="eastAsia"/>
          <w:sz w:val="21"/>
          <w:szCs w:val="21"/>
        </w:rPr>
        <w:t>语言: 意大利语</w:t>
      </w:r>
    </w:p>
    <w:p w:rsidR="00BD6C13" w:rsidRPr="00BD6C13" w:rsidRDefault="00BD6C13" w:rsidP="00BD6C13">
      <w:pPr>
        <w:tabs>
          <w:tab w:val="left" w:pos="3600"/>
        </w:tabs>
        <w:spacing w:line="360" w:lineRule="auto"/>
        <w:ind w:firstLineChars="200" w:firstLine="420"/>
        <w:rPr>
          <w:rFonts w:ascii="楷体" w:eastAsia="楷体" w:hAnsi="楷体"/>
          <w:sz w:val="21"/>
          <w:szCs w:val="21"/>
        </w:rPr>
      </w:pPr>
      <w:r w:rsidRPr="00BD6C13">
        <w:rPr>
          <w:rFonts w:ascii="楷体" w:eastAsia="楷体" w:hAnsi="楷体" w:hint="eastAsia"/>
          <w:sz w:val="21"/>
          <w:szCs w:val="21"/>
        </w:rPr>
        <w:t>演出剧院：Metropolitan Opera House 大都会歌剧院</w:t>
      </w:r>
    </w:p>
    <w:p w:rsidR="00BD6C13" w:rsidRPr="00BD6C13" w:rsidRDefault="00BD6C13" w:rsidP="00BD6C13">
      <w:pPr>
        <w:tabs>
          <w:tab w:val="left" w:pos="3600"/>
        </w:tabs>
        <w:spacing w:line="360" w:lineRule="auto"/>
        <w:ind w:firstLineChars="200" w:firstLine="420"/>
        <w:rPr>
          <w:rFonts w:ascii="楷体" w:eastAsia="楷体" w:hAnsi="楷体"/>
          <w:sz w:val="21"/>
          <w:szCs w:val="21"/>
        </w:rPr>
      </w:pPr>
      <w:r w:rsidRPr="00BD6C13">
        <w:rPr>
          <w:rFonts w:ascii="楷体" w:eastAsia="楷体" w:hAnsi="楷体"/>
          <w:sz w:val="21"/>
          <w:szCs w:val="21"/>
        </w:rPr>
        <w:t>制片国家/地区:</w:t>
      </w:r>
      <w:r w:rsidRPr="00BD6C13">
        <w:rPr>
          <w:rFonts w:ascii="Calibri" w:eastAsia="楷体" w:hAnsi="Calibri" w:cs="Calibri"/>
          <w:sz w:val="21"/>
          <w:szCs w:val="21"/>
        </w:rPr>
        <w:t> </w:t>
      </w:r>
      <w:r w:rsidRPr="00BD6C13">
        <w:rPr>
          <w:rFonts w:ascii="楷体" w:eastAsia="楷体" w:hAnsi="楷体"/>
          <w:sz w:val="21"/>
          <w:szCs w:val="21"/>
        </w:rPr>
        <w:t>美国</w:t>
      </w:r>
    </w:p>
    <w:p w:rsidR="00BD6C13" w:rsidRPr="00B14360" w:rsidRDefault="00BD6C13" w:rsidP="0036084F">
      <w:pPr>
        <w:tabs>
          <w:tab w:val="left" w:pos="3600"/>
        </w:tabs>
        <w:spacing w:line="360" w:lineRule="auto"/>
        <w:ind w:firstLineChars="200" w:firstLine="422"/>
        <w:rPr>
          <w:rFonts w:ascii="楷体" w:eastAsia="楷体" w:hAnsi="楷体"/>
          <w:b/>
          <w:sz w:val="21"/>
          <w:szCs w:val="21"/>
        </w:rPr>
      </w:pPr>
    </w:p>
    <w:p w:rsidR="005A678D" w:rsidRPr="00B14360" w:rsidRDefault="008A30E6" w:rsidP="006C6ED1">
      <w:pPr>
        <w:tabs>
          <w:tab w:val="left" w:pos="3600"/>
        </w:tabs>
        <w:spacing w:line="360" w:lineRule="auto"/>
        <w:ind w:firstLineChars="200" w:firstLine="482"/>
        <w:rPr>
          <w:rFonts w:ascii="宋体" w:eastAsia="宋体" w:hAnsi="宋体"/>
          <w:b/>
        </w:rPr>
      </w:pPr>
      <w:r w:rsidRPr="00B14360">
        <w:rPr>
          <w:rFonts w:ascii="宋体" w:eastAsia="宋体" w:hAnsi="宋体" w:hint="eastAsia"/>
          <w:b/>
        </w:rPr>
        <w:t>（二）</w:t>
      </w:r>
      <w:r w:rsidR="00443C25" w:rsidRPr="00B14360">
        <w:rPr>
          <w:rFonts w:ascii="宋体" w:eastAsia="宋体" w:hAnsi="宋体" w:hint="eastAsia"/>
          <w:b/>
        </w:rPr>
        <w:t>电影</w:t>
      </w:r>
      <w:r w:rsidRPr="00B14360">
        <w:rPr>
          <w:rFonts w:ascii="宋体" w:eastAsia="宋体" w:hAnsi="宋体" w:hint="eastAsia"/>
          <w:b/>
        </w:rPr>
        <w:t>《</w:t>
      </w:r>
      <w:r w:rsidR="00BD6C13" w:rsidRPr="00B14360">
        <w:rPr>
          <w:rFonts w:ascii="宋体" w:eastAsia="宋体" w:hAnsi="宋体" w:hint="eastAsia"/>
          <w:b/>
        </w:rPr>
        <w:t>费加罗的婚礼</w:t>
      </w:r>
      <w:r w:rsidRPr="00B14360">
        <w:rPr>
          <w:rFonts w:ascii="宋体" w:eastAsia="宋体" w:hAnsi="宋体" w:hint="eastAsia"/>
          <w:b/>
        </w:rPr>
        <w:t>》</w:t>
      </w:r>
    </w:p>
    <w:p w:rsidR="00BD6C13" w:rsidRDefault="006E69BD" w:rsidP="006C6ED1">
      <w:pPr>
        <w:tabs>
          <w:tab w:val="left" w:pos="3600"/>
        </w:tabs>
        <w:spacing w:line="360" w:lineRule="auto"/>
        <w:ind w:firstLineChars="200" w:firstLine="480"/>
        <w:rPr>
          <w:rFonts w:ascii="宋体" w:eastAsia="宋体" w:hAnsi="宋体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4666615</wp:posOffset>
            </wp:positionH>
            <wp:positionV relativeFrom="paragraph">
              <wp:posOffset>28575</wp:posOffset>
            </wp:positionV>
            <wp:extent cx="1348105" cy="1791970"/>
            <wp:effectExtent l="0" t="0" r="0" b="0"/>
            <wp:wrapTight wrapText="bothSides">
              <wp:wrapPolygon edited="0">
                <wp:start x="0" y="0"/>
                <wp:lineTo x="0" y="21355"/>
                <wp:lineTo x="21366" y="21355"/>
                <wp:lineTo x="21366" y="0"/>
                <wp:lineTo x="0" y="0"/>
              </wp:wrapPolygon>
            </wp:wrapTight>
            <wp:docPr id="3" name="图片 3" descr="https://img9.doubanio.com/view/subject/l/public/s1462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9.doubanio.com/view/subject/l/public/s14620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53"/>
                    <a:stretch/>
                  </pic:blipFill>
                  <pic:spPr bwMode="auto">
                    <a:xfrm>
                      <a:off x="0" y="0"/>
                      <a:ext cx="1348105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C25">
        <w:rPr>
          <w:rFonts w:ascii="宋体" w:eastAsia="宋体" w:hAnsi="宋体" w:hint="eastAsia"/>
        </w:rPr>
        <w:t>内容简介：</w:t>
      </w:r>
      <w:r w:rsidR="00443C25" w:rsidRPr="00443C25">
        <w:rPr>
          <w:rFonts w:ascii="宋体" w:eastAsia="宋体" w:hAnsi="宋体"/>
        </w:rPr>
        <w:t>《费加罗的婚礼》是莫扎特最具代表性的诙谐歌剧，故事是由费加</w:t>
      </w:r>
      <w:proofErr w:type="gramStart"/>
      <w:r w:rsidR="00443C25" w:rsidRPr="00443C25">
        <w:rPr>
          <w:rFonts w:ascii="宋体" w:eastAsia="宋体" w:hAnsi="宋体"/>
        </w:rPr>
        <w:t>罗及其</w:t>
      </w:r>
      <w:proofErr w:type="gramEnd"/>
      <w:r w:rsidR="00443C25" w:rsidRPr="00443C25">
        <w:rPr>
          <w:rFonts w:ascii="宋体" w:eastAsia="宋体" w:hAnsi="宋体"/>
        </w:rPr>
        <w:t>所爱的苏珊娜共同布置着新房展开，紧接着是一连串的闹剧发生在他们与他们的雇主、伯爵、伯爵夫人，以及另一位</w:t>
      </w:r>
      <w:proofErr w:type="gramStart"/>
      <w:r w:rsidR="00443C25" w:rsidRPr="00443C25">
        <w:rPr>
          <w:rFonts w:ascii="宋体" w:eastAsia="宋体" w:hAnsi="宋体"/>
        </w:rPr>
        <w:t>侍</w:t>
      </w:r>
      <w:proofErr w:type="gramEnd"/>
      <w:r w:rsidR="00443C25" w:rsidRPr="00443C25">
        <w:rPr>
          <w:rFonts w:ascii="宋体" w:eastAsia="宋体" w:hAnsi="宋体"/>
        </w:rPr>
        <w:t>童之间，最后这一切混乱又在闹剧中以喜剧收场。</w:t>
      </w:r>
    </w:p>
    <w:p w:rsidR="00443C25" w:rsidRDefault="00443C25" w:rsidP="006C6ED1">
      <w:pPr>
        <w:tabs>
          <w:tab w:val="left" w:pos="3600"/>
        </w:tabs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相关信息简介</w:t>
      </w:r>
      <w:r w:rsidRPr="00BE54AB">
        <w:rPr>
          <w:rFonts w:ascii="宋体" w:eastAsia="宋体" w:hAnsi="宋体" w:hint="eastAsia"/>
        </w:rPr>
        <w:t>：</w:t>
      </w:r>
    </w:p>
    <w:p w:rsidR="00443C25" w:rsidRPr="00443C25" w:rsidRDefault="00443C25" w:rsidP="00443C25">
      <w:pPr>
        <w:tabs>
          <w:tab w:val="left" w:pos="3600"/>
        </w:tabs>
        <w:spacing w:line="360" w:lineRule="auto"/>
        <w:ind w:leftChars="200" w:left="480"/>
        <w:rPr>
          <w:rFonts w:ascii="楷体" w:eastAsia="楷体" w:hAnsi="楷体"/>
          <w:sz w:val="21"/>
          <w:szCs w:val="21"/>
        </w:rPr>
      </w:pPr>
      <w:r w:rsidRPr="00443C25">
        <w:rPr>
          <w:rFonts w:ascii="楷体" w:eastAsia="楷体" w:hAnsi="楷体"/>
          <w:sz w:val="21"/>
          <w:szCs w:val="21"/>
        </w:rPr>
        <w:t>导演:</w:t>
      </w:r>
      <w:r w:rsidRPr="00443C25">
        <w:rPr>
          <w:rFonts w:ascii="Calibri" w:eastAsia="楷体" w:hAnsi="Calibri" w:cs="Calibri"/>
          <w:sz w:val="21"/>
          <w:szCs w:val="21"/>
        </w:rPr>
        <w:t> </w:t>
      </w:r>
      <w:hyperlink r:id="rId10" w:history="1">
        <w:r w:rsidRPr="00443C25">
          <w:rPr>
            <w:rFonts w:ascii="楷体" w:eastAsia="楷体" w:hAnsi="楷体"/>
            <w:sz w:val="21"/>
            <w:szCs w:val="21"/>
          </w:rPr>
          <w:t>Olivier Mille</w:t>
        </w:r>
      </w:hyperlink>
      <w:r w:rsidRPr="00443C25">
        <w:rPr>
          <w:rFonts w:ascii="楷体" w:eastAsia="楷体" w:hAnsi="楷体"/>
          <w:sz w:val="21"/>
          <w:szCs w:val="21"/>
        </w:rPr>
        <w:br/>
      </w:r>
      <w:r w:rsidRPr="00443C25">
        <w:rPr>
          <w:rFonts w:ascii="楷体" w:eastAsia="楷体" w:hAnsi="楷体"/>
          <w:sz w:val="21"/>
          <w:szCs w:val="21"/>
        </w:rPr>
        <w:lastRenderedPageBreak/>
        <w:t>主演:</w:t>
      </w:r>
      <w:r w:rsidRPr="00443C25">
        <w:rPr>
          <w:rFonts w:ascii="Calibri" w:eastAsia="楷体" w:hAnsi="Calibri" w:cs="Calibri"/>
          <w:sz w:val="21"/>
          <w:szCs w:val="21"/>
        </w:rPr>
        <w:t> </w:t>
      </w:r>
      <w:hyperlink r:id="rId11" w:history="1">
        <w:r w:rsidRPr="00443C25">
          <w:rPr>
            <w:rFonts w:ascii="楷体" w:eastAsia="楷体" w:hAnsi="楷体"/>
            <w:sz w:val="21"/>
            <w:szCs w:val="21"/>
          </w:rPr>
          <w:t>Rodney Gilfry</w:t>
        </w:r>
      </w:hyperlink>
      <w:r w:rsidRPr="00443C25">
        <w:rPr>
          <w:rFonts w:ascii="Calibri" w:eastAsia="楷体" w:hAnsi="Calibri" w:cs="Calibri"/>
          <w:sz w:val="21"/>
          <w:szCs w:val="21"/>
        </w:rPr>
        <w:t> </w:t>
      </w:r>
      <w:r w:rsidRPr="00443C25">
        <w:rPr>
          <w:rFonts w:ascii="楷体" w:eastAsia="楷体" w:hAnsi="楷体"/>
          <w:sz w:val="21"/>
          <w:szCs w:val="21"/>
        </w:rPr>
        <w:t>/</w:t>
      </w:r>
      <w:r w:rsidRPr="00443C25">
        <w:rPr>
          <w:rFonts w:ascii="Calibri" w:eastAsia="楷体" w:hAnsi="Calibri" w:cs="Calibri"/>
          <w:sz w:val="21"/>
          <w:szCs w:val="21"/>
        </w:rPr>
        <w:t> </w:t>
      </w:r>
      <w:hyperlink r:id="rId12" w:history="1">
        <w:r w:rsidRPr="00443C25">
          <w:rPr>
            <w:rFonts w:ascii="楷体" w:eastAsia="楷体" w:hAnsi="楷体"/>
            <w:sz w:val="21"/>
            <w:szCs w:val="21"/>
          </w:rPr>
          <w:t>Bryn Terfel</w:t>
        </w:r>
      </w:hyperlink>
      <w:r w:rsidRPr="00443C25">
        <w:rPr>
          <w:rFonts w:ascii="Calibri" w:eastAsia="楷体" w:hAnsi="Calibri" w:cs="Calibri"/>
          <w:sz w:val="21"/>
          <w:szCs w:val="21"/>
        </w:rPr>
        <w:t> </w:t>
      </w:r>
      <w:r w:rsidRPr="00443C25">
        <w:rPr>
          <w:rFonts w:ascii="楷体" w:eastAsia="楷体" w:hAnsi="楷体"/>
          <w:sz w:val="21"/>
          <w:szCs w:val="21"/>
        </w:rPr>
        <w:t>/</w:t>
      </w:r>
      <w:r w:rsidRPr="00443C25">
        <w:rPr>
          <w:rFonts w:ascii="Calibri" w:eastAsia="楷体" w:hAnsi="Calibri" w:cs="Calibri"/>
          <w:sz w:val="21"/>
          <w:szCs w:val="21"/>
        </w:rPr>
        <w:t> </w:t>
      </w:r>
      <w:hyperlink r:id="rId13" w:history="1">
        <w:r w:rsidRPr="00443C25">
          <w:rPr>
            <w:rFonts w:ascii="楷体" w:eastAsia="楷体" w:hAnsi="楷体"/>
            <w:sz w:val="21"/>
            <w:szCs w:val="21"/>
          </w:rPr>
          <w:t>Alison Hagley</w:t>
        </w:r>
      </w:hyperlink>
      <w:r w:rsidRPr="00443C25">
        <w:rPr>
          <w:rFonts w:ascii="Calibri" w:eastAsia="楷体" w:hAnsi="Calibri" w:cs="Calibri"/>
          <w:sz w:val="21"/>
          <w:szCs w:val="21"/>
        </w:rPr>
        <w:t>  </w:t>
      </w:r>
      <w:r w:rsidRPr="00443C25">
        <w:rPr>
          <w:rFonts w:ascii="楷体" w:eastAsia="楷体" w:hAnsi="楷体"/>
          <w:sz w:val="21"/>
          <w:szCs w:val="21"/>
        </w:rPr>
        <w:br/>
        <w:t>类型:</w:t>
      </w:r>
      <w:r w:rsidRPr="00443C25">
        <w:rPr>
          <w:rFonts w:ascii="Calibri" w:eastAsia="楷体" w:hAnsi="Calibri" w:cs="Calibri"/>
          <w:sz w:val="21"/>
          <w:szCs w:val="21"/>
        </w:rPr>
        <w:t> </w:t>
      </w:r>
      <w:r w:rsidRPr="00443C25">
        <w:rPr>
          <w:rFonts w:ascii="楷体" w:eastAsia="楷体" w:hAnsi="楷体"/>
          <w:sz w:val="21"/>
          <w:szCs w:val="21"/>
        </w:rPr>
        <w:t>剧情</w:t>
      </w:r>
      <w:r w:rsidRPr="00443C25">
        <w:rPr>
          <w:rFonts w:ascii="Calibri" w:eastAsia="楷体" w:hAnsi="Calibri" w:cs="Calibri"/>
          <w:sz w:val="21"/>
          <w:szCs w:val="21"/>
        </w:rPr>
        <w:t> </w:t>
      </w:r>
      <w:r w:rsidRPr="00443C25">
        <w:rPr>
          <w:rFonts w:ascii="楷体" w:eastAsia="楷体" w:hAnsi="楷体"/>
          <w:sz w:val="21"/>
          <w:szCs w:val="21"/>
        </w:rPr>
        <w:t>/</w:t>
      </w:r>
      <w:r w:rsidRPr="00443C25">
        <w:rPr>
          <w:rFonts w:ascii="Calibri" w:eastAsia="楷体" w:hAnsi="Calibri" w:cs="Calibri"/>
          <w:sz w:val="21"/>
          <w:szCs w:val="21"/>
        </w:rPr>
        <w:t> </w:t>
      </w:r>
      <w:r w:rsidRPr="00443C25">
        <w:rPr>
          <w:rFonts w:ascii="楷体" w:eastAsia="楷体" w:hAnsi="楷体"/>
          <w:sz w:val="21"/>
          <w:szCs w:val="21"/>
        </w:rPr>
        <w:t>喜剧</w:t>
      </w:r>
      <w:r w:rsidRPr="00443C25">
        <w:rPr>
          <w:rFonts w:ascii="Calibri" w:eastAsia="楷体" w:hAnsi="Calibri" w:cs="Calibri"/>
          <w:sz w:val="21"/>
          <w:szCs w:val="21"/>
        </w:rPr>
        <w:t> </w:t>
      </w:r>
      <w:r w:rsidRPr="00443C25">
        <w:rPr>
          <w:rFonts w:ascii="楷体" w:eastAsia="楷体" w:hAnsi="楷体"/>
          <w:sz w:val="21"/>
          <w:szCs w:val="21"/>
        </w:rPr>
        <w:t>/</w:t>
      </w:r>
      <w:r w:rsidRPr="00443C25">
        <w:rPr>
          <w:rFonts w:ascii="Calibri" w:eastAsia="楷体" w:hAnsi="Calibri" w:cs="Calibri"/>
          <w:sz w:val="21"/>
          <w:szCs w:val="21"/>
        </w:rPr>
        <w:t> </w:t>
      </w:r>
      <w:r w:rsidRPr="00443C25">
        <w:rPr>
          <w:rFonts w:ascii="楷体" w:eastAsia="楷体" w:hAnsi="楷体"/>
          <w:sz w:val="21"/>
          <w:szCs w:val="21"/>
        </w:rPr>
        <w:t>音乐</w:t>
      </w:r>
      <w:r w:rsidRPr="00443C25">
        <w:rPr>
          <w:rFonts w:ascii="楷体" w:eastAsia="楷体" w:hAnsi="楷体"/>
          <w:sz w:val="21"/>
          <w:szCs w:val="21"/>
        </w:rPr>
        <w:br/>
        <w:t>制片国家/地区:</w:t>
      </w:r>
      <w:r w:rsidRPr="00443C25">
        <w:rPr>
          <w:rFonts w:ascii="Calibri" w:eastAsia="楷体" w:hAnsi="Calibri" w:cs="Calibri"/>
          <w:sz w:val="21"/>
          <w:szCs w:val="21"/>
        </w:rPr>
        <w:t> </w:t>
      </w:r>
      <w:r w:rsidRPr="00443C25">
        <w:rPr>
          <w:rFonts w:ascii="楷体" w:eastAsia="楷体" w:hAnsi="楷体"/>
          <w:sz w:val="21"/>
          <w:szCs w:val="21"/>
        </w:rPr>
        <w:t>法国</w:t>
      </w:r>
      <w:r w:rsidRPr="00443C25">
        <w:rPr>
          <w:rFonts w:ascii="楷体" w:eastAsia="楷体" w:hAnsi="楷体"/>
          <w:sz w:val="21"/>
          <w:szCs w:val="21"/>
        </w:rPr>
        <w:br/>
        <w:t>语言:</w:t>
      </w:r>
      <w:r w:rsidRPr="00443C25">
        <w:rPr>
          <w:rFonts w:ascii="Calibri" w:eastAsia="楷体" w:hAnsi="Calibri" w:cs="Calibri"/>
          <w:sz w:val="21"/>
          <w:szCs w:val="21"/>
        </w:rPr>
        <w:t> </w:t>
      </w:r>
      <w:r w:rsidRPr="0036084F">
        <w:rPr>
          <w:rFonts w:ascii="楷体" w:eastAsia="楷体" w:hAnsi="楷体" w:hint="eastAsia"/>
          <w:sz w:val="21"/>
          <w:szCs w:val="21"/>
        </w:rPr>
        <w:t>意大利语</w:t>
      </w:r>
      <w:r w:rsidRPr="00443C25">
        <w:rPr>
          <w:rFonts w:ascii="楷体" w:eastAsia="楷体" w:hAnsi="楷体"/>
          <w:sz w:val="21"/>
          <w:szCs w:val="21"/>
        </w:rPr>
        <w:br/>
        <w:t>片长:</w:t>
      </w:r>
      <w:r w:rsidRPr="00443C25">
        <w:rPr>
          <w:rFonts w:ascii="Calibri" w:eastAsia="楷体" w:hAnsi="Calibri" w:cs="Calibri"/>
          <w:sz w:val="21"/>
          <w:szCs w:val="21"/>
        </w:rPr>
        <w:t> </w:t>
      </w:r>
      <w:r w:rsidRPr="00443C25">
        <w:rPr>
          <w:rFonts w:ascii="楷体" w:eastAsia="楷体" w:hAnsi="楷体"/>
          <w:sz w:val="21"/>
          <w:szCs w:val="21"/>
        </w:rPr>
        <w:t>168分钟</w:t>
      </w:r>
      <w:r w:rsidRPr="00443C25">
        <w:rPr>
          <w:rFonts w:ascii="楷体" w:eastAsia="楷体" w:hAnsi="楷体"/>
          <w:sz w:val="21"/>
          <w:szCs w:val="21"/>
        </w:rPr>
        <w:br/>
      </w:r>
    </w:p>
    <w:p w:rsidR="005A678D" w:rsidRDefault="006C6ED1" w:rsidP="00443C25">
      <w:pPr>
        <w:spacing w:line="360" w:lineRule="auto"/>
        <w:ind w:firstLineChars="200" w:firstLine="482"/>
        <w:rPr>
          <w:rFonts w:ascii="宋体" w:eastAsia="宋体" w:hAnsi="宋体" w:cs="Arial"/>
          <w:b/>
        </w:rPr>
      </w:pPr>
      <w:r>
        <w:rPr>
          <w:rFonts w:ascii="宋体" w:eastAsia="宋体" w:hAnsi="宋体" w:cs="Arial" w:hint="eastAsia"/>
          <w:b/>
        </w:rPr>
        <w:t>三</w:t>
      </w:r>
      <w:r w:rsidR="008A30E6">
        <w:rPr>
          <w:rFonts w:ascii="宋体" w:eastAsia="宋体" w:hAnsi="宋体" w:cs="Arial" w:hint="eastAsia"/>
          <w:b/>
        </w:rPr>
        <w:t>、推荐阅读书目</w:t>
      </w:r>
    </w:p>
    <w:p w:rsidR="00443C25" w:rsidRDefault="00443C25" w:rsidP="00443C25">
      <w:pPr>
        <w:spacing w:line="360" w:lineRule="auto"/>
        <w:ind w:firstLineChars="200" w:firstLine="482"/>
        <w:rPr>
          <w:rFonts w:ascii="宋体" w:eastAsia="宋体" w:hAnsi="宋体"/>
          <w:b/>
        </w:rPr>
      </w:pPr>
      <w:r w:rsidRPr="00443C25">
        <w:rPr>
          <w:rFonts w:ascii="宋体" w:eastAsia="宋体" w:hAnsi="宋体" w:cs="Arial" w:hint="eastAsia"/>
          <w:b/>
        </w:rPr>
        <w:t>（一）</w:t>
      </w:r>
      <w:r w:rsidRPr="00443C25">
        <w:rPr>
          <w:rFonts w:ascii="宋体" w:eastAsia="宋体" w:hAnsi="宋体" w:hint="eastAsia"/>
          <w:b/>
        </w:rPr>
        <w:t>《中西歌剧欣赏》</w:t>
      </w:r>
    </w:p>
    <w:p w:rsidR="00443C25" w:rsidRDefault="00B14360" w:rsidP="00443C25">
      <w:pPr>
        <w:tabs>
          <w:tab w:val="left" w:pos="3600"/>
        </w:tabs>
        <w:spacing w:line="360" w:lineRule="auto"/>
        <w:ind w:firstLineChars="200" w:firstLine="420"/>
        <w:rPr>
          <w:rFonts w:ascii="宋体" w:eastAsia="宋体" w:hAnsi="宋体"/>
        </w:rPr>
      </w:pPr>
      <w:r w:rsidRPr="004701C5">
        <w:rPr>
          <w:rFonts w:ascii="楷体" w:eastAsia="楷体" w:hAnsi="楷体"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1763395</wp:posOffset>
            </wp:positionV>
            <wp:extent cx="1339215" cy="1870710"/>
            <wp:effectExtent l="0" t="0" r="0" b="0"/>
            <wp:wrapTight wrapText="bothSides">
              <wp:wrapPolygon edited="0">
                <wp:start x="0" y="0"/>
                <wp:lineTo x="0" y="21336"/>
                <wp:lineTo x="21201" y="21336"/>
                <wp:lineTo x="21201" y="0"/>
                <wp:lineTo x="0" y="0"/>
              </wp:wrapPolygon>
            </wp:wrapTight>
            <wp:docPr id="2" name="图片 1" descr="https://img1.doubanio.com/view/subject/l/public/s8888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https://img1.doubanio.com/view/subject/l/public/s888828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187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C25" w:rsidRPr="00443C25">
        <w:rPr>
          <w:rFonts w:ascii="宋体" w:eastAsia="宋体" w:hAnsi="宋体" w:cs="Arial" w:hint="eastAsia"/>
        </w:rPr>
        <w:t>内容</w:t>
      </w:r>
      <w:r w:rsidR="00443C25">
        <w:rPr>
          <w:rFonts w:ascii="宋体" w:eastAsia="宋体" w:hAnsi="宋体" w:cs="Arial" w:hint="eastAsia"/>
        </w:rPr>
        <w:t>简介：</w:t>
      </w:r>
      <w:r w:rsidR="00443C25">
        <w:rPr>
          <w:rFonts w:ascii="宋体" w:eastAsia="宋体" w:hAnsi="宋体" w:hint="eastAsia"/>
        </w:rPr>
        <w:t>《中西歌剧欣赏》共</w:t>
      </w:r>
      <w:r w:rsidR="00443C25">
        <w:rPr>
          <w:rFonts w:ascii="宋体" w:eastAsia="宋体" w:hAnsi="宋体"/>
        </w:rPr>
        <w:t>三章</w:t>
      </w:r>
      <w:r w:rsidR="00443C25">
        <w:rPr>
          <w:rFonts w:ascii="宋体" w:eastAsia="宋体" w:hAnsi="宋体" w:hint="eastAsia"/>
        </w:rPr>
        <w:t>内容</w:t>
      </w:r>
      <w:r w:rsidR="00443C25">
        <w:rPr>
          <w:rFonts w:ascii="宋体" w:eastAsia="宋体" w:hAnsi="宋体"/>
        </w:rPr>
        <w:t>：第一章</w:t>
      </w:r>
      <w:r w:rsidR="00443C25">
        <w:rPr>
          <w:rFonts w:ascii="宋体" w:eastAsia="宋体" w:hAnsi="宋体" w:hint="eastAsia"/>
        </w:rPr>
        <w:t>总述</w:t>
      </w:r>
      <w:r w:rsidR="00443C25">
        <w:rPr>
          <w:rFonts w:ascii="宋体" w:eastAsia="宋体" w:hAnsi="宋体"/>
        </w:rPr>
        <w:t>歌剧艺术</w:t>
      </w:r>
      <w:r w:rsidR="00443C25">
        <w:rPr>
          <w:rFonts w:ascii="宋体" w:eastAsia="宋体" w:hAnsi="宋体" w:hint="eastAsia"/>
        </w:rPr>
        <w:t>，介绍了</w:t>
      </w:r>
      <w:r w:rsidR="00443C25">
        <w:rPr>
          <w:rFonts w:ascii="宋体" w:eastAsia="宋体" w:hAnsi="宋体"/>
        </w:rPr>
        <w:t>歌剧的概念、</w:t>
      </w:r>
      <w:r w:rsidR="00443C25">
        <w:rPr>
          <w:rFonts w:ascii="宋体" w:eastAsia="宋体" w:hAnsi="宋体" w:hint="eastAsia"/>
        </w:rPr>
        <w:t>表现形式、</w:t>
      </w:r>
      <w:r w:rsidR="00443C25">
        <w:rPr>
          <w:rFonts w:ascii="宋体" w:eastAsia="宋体" w:hAnsi="宋体"/>
        </w:rPr>
        <w:t>体裁类型，</w:t>
      </w:r>
      <w:r w:rsidR="00443C25">
        <w:rPr>
          <w:rFonts w:ascii="宋体" w:eastAsia="宋体" w:hAnsi="宋体" w:hint="eastAsia"/>
        </w:rPr>
        <w:t>主要</w:t>
      </w:r>
      <w:r w:rsidR="00443C25">
        <w:rPr>
          <w:rFonts w:ascii="宋体" w:eastAsia="宋体" w:hAnsi="宋体"/>
        </w:rPr>
        <w:t>内容</w:t>
      </w:r>
      <w:r w:rsidR="00443C25">
        <w:rPr>
          <w:rFonts w:ascii="宋体" w:eastAsia="宋体" w:hAnsi="宋体" w:hint="eastAsia"/>
        </w:rPr>
        <w:t>、</w:t>
      </w:r>
      <w:r w:rsidR="00443C25">
        <w:rPr>
          <w:rFonts w:ascii="宋体" w:eastAsia="宋体" w:hAnsi="宋体"/>
        </w:rPr>
        <w:t>音乐</w:t>
      </w:r>
      <w:r w:rsidR="00443C25">
        <w:rPr>
          <w:rFonts w:ascii="宋体" w:eastAsia="宋体" w:hAnsi="宋体" w:hint="eastAsia"/>
        </w:rPr>
        <w:t>特点</w:t>
      </w:r>
      <w:r w:rsidR="00443C25">
        <w:rPr>
          <w:rFonts w:ascii="宋体" w:eastAsia="宋体" w:hAnsi="宋体"/>
        </w:rPr>
        <w:t>以及如何欣赏歌剧等</w:t>
      </w:r>
      <w:r w:rsidR="00443C25">
        <w:rPr>
          <w:rFonts w:ascii="宋体" w:eastAsia="宋体" w:hAnsi="宋体" w:hint="eastAsia"/>
        </w:rPr>
        <w:t>。</w:t>
      </w:r>
      <w:r w:rsidR="00443C25">
        <w:rPr>
          <w:rFonts w:ascii="宋体" w:eastAsia="宋体" w:hAnsi="宋体"/>
        </w:rPr>
        <w:t>第二章</w:t>
      </w:r>
      <w:r w:rsidR="00443C25">
        <w:rPr>
          <w:rFonts w:ascii="宋体" w:eastAsia="宋体" w:hAnsi="宋体" w:hint="eastAsia"/>
        </w:rPr>
        <w:t>主要介绍</w:t>
      </w:r>
      <w:r w:rsidR="00443C25">
        <w:rPr>
          <w:rFonts w:ascii="宋体" w:eastAsia="宋体" w:hAnsi="宋体"/>
        </w:rPr>
        <w:t>西方歌剧，包括西方歌剧发展简史</w:t>
      </w:r>
      <w:r w:rsidR="00443C25">
        <w:rPr>
          <w:rFonts w:ascii="宋体" w:eastAsia="宋体" w:hAnsi="宋体" w:hint="eastAsia"/>
        </w:rPr>
        <w:t>、艺术价值、文化特点等内容，同时详细介绍了《费加罗的婚礼》《茶花女》《蝴蝶夫人》等在内的</w:t>
      </w:r>
      <w:r w:rsidR="00443C25">
        <w:rPr>
          <w:rFonts w:ascii="宋体" w:eastAsia="宋体" w:hAnsi="宋体"/>
        </w:rPr>
        <w:t>12部</w:t>
      </w:r>
      <w:r w:rsidR="00443C25">
        <w:rPr>
          <w:rFonts w:ascii="宋体" w:eastAsia="宋体" w:hAnsi="宋体" w:hint="eastAsia"/>
        </w:rPr>
        <w:t>西方歌剧</w:t>
      </w:r>
      <w:r w:rsidR="00443C25">
        <w:rPr>
          <w:rFonts w:ascii="宋体" w:eastAsia="宋体" w:hAnsi="宋体"/>
        </w:rPr>
        <w:t>经典</w:t>
      </w:r>
      <w:r w:rsidR="00443C25">
        <w:rPr>
          <w:rFonts w:ascii="宋体" w:eastAsia="宋体" w:hAnsi="宋体" w:hint="eastAsia"/>
        </w:rPr>
        <w:t>作品。</w:t>
      </w:r>
      <w:r w:rsidR="00443C25">
        <w:rPr>
          <w:rFonts w:ascii="宋体" w:eastAsia="宋体" w:hAnsi="宋体"/>
        </w:rPr>
        <w:t>第三章介绍</w:t>
      </w:r>
      <w:r w:rsidR="00443C25">
        <w:rPr>
          <w:rFonts w:ascii="宋体" w:eastAsia="宋体" w:hAnsi="宋体" w:hint="eastAsia"/>
        </w:rPr>
        <w:t>了中</w:t>
      </w:r>
      <w:r w:rsidR="00443C25">
        <w:rPr>
          <w:rFonts w:ascii="宋体" w:eastAsia="宋体" w:hAnsi="宋体"/>
        </w:rPr>
        <w:t>国歌剧，</w:t>
      </w:r>
      <w:r w:rsidR="00443C25">
        <w:rPr>
          <w:rFonts w:ascii="宋体" w:eastAsia="宋体" w:hAnsi="宋体" w:hint="eastAsia"/>
        </w:rPr>
        <w:t>同样介绍了中国歌剧的发展历史和12部经典剧作，如《白毛女》《洪湖赤卫队》《江姐》等。最后，该书在附录中选取了20支西方经典歌剧唱段选曲和我国经典歌剧唱段选曲</w:t>
      </w:r>
      <w:r w:rsidR="00443C25">
        <w:rPr>
          <w:rFonts w:ascii="宋体" w:eastAsia="宋体" w:hAnsi="宋体"/>
        </w:rPr>
        <w:t>。</w:t>
      </w:r>
    </w:p>
    <w:p w:rsidR="00443C25" w:rsidRDefault="00443C25" w:rsidP="00443C25">
      <w:pPr>
        <w:spacing w:line="360" w:lineRule="auto"/>
        <w:ind w:firstLineChars="200" w:firstLine="420"/>
        <w:rPr>
          <w:rFonts w:ascii="楷体" w:eastAsia="楷体" w:hAnsi="楷体" w:cs="Arial"/>
          <w:sz w:val="21"/>
          <w:szCs w:val="21"/>
        </w:rPr>
      </w:pPr>
      <w:r w:rsidRPr="00443C25">
        <w:rPr>
          <w:rFonts w:ascii="楷体" w:eastAsia="楷体" w:hAnsi="楷体" w:cs="Arial" w:hint="eastAsia"/>
          <w:sz w:val="21"/>
          <w:szCs w:val="21"/>
        </w:rPr>
        <w:t>【资料来源】</w:t>
      </w:r>
    </w:p>
    <w:p w:rsidR="00443C25" w:rsidRPr="00E55D19" w:rsidRDefault="00443C25" w:rsidP="00443C25">
      <w:pPr>
        <w:spacing w:line="360" w:lineRule="auto"/>
        <w:ind w:firstLineChars="200" w:firstLine="420"/>
        <w:rPr>
          <w:rFonts w:ascii="楷体" w:eastAsia="楷体" w:hAnsi="楷体" w:cs="Arial"/>
          <w:sz w:val="21"/>
          <w:szCs w:val="21"/>
        </w:rPr>
      </w:pPr>
      <w:r w:rsidRPr="00E55D19">
        <w:rPr>
          <w:rFonts w:ascii="楷体" w:eastAsia="楷体" w:hAnsi="楷体" w:cs="Arial" w:hint="eastAsia"/>
          <w:sz w:val="21"/>
          <w:szCs w:val="21"/>
        </w:rPr>
        <w:t>书名：《中西歌剧欣赏》</w:t>
      </w:r>
    </w:p>
    <w:p w:rsidR="00443C25" w:rsidRPr="00E55D19" w:rsidRDefault="00443C25" w:rsidP="00443C25">
      <w:pPr>
        <w:spacing w:line="360" w:lineRule="auto"/>
        <w:ind w:firstLineChars="200" w:firstLine="420"/>
        <w:rPr>
          <w:rFonts w:ascii="楷体" w:eastAsia="楷体" w:hAnsi="楷体" w:cs="Arial"/>
          <w:sz w:val="21"/>
          <w:szCs w:val="21"/>
        </w:rPr>
      </w:pPr>
      <w:r w:rsidRPr="00E55D19">
        <w:rPr>
          <w:rFonts w:ascii="楷体" w:eastAsia="楷体" w:hAnsi="楷体" w:cs="Arial" w:hint="eastAsia"/>
          <w:sz w:val="21"/>
          <w:szCs w:val="21"/>
        </w:rPr>
        <w:t>作者：</w:t>
      </w:r>
      <w:r w:rsidR="004701C5" w:rsidRPr="00E55D19">
        <w:rPr>
          <w:rFonts w:ascii="楷体" w:eastAsia="楷体" w:hAnsi="楷体" w:cs="Arial" w:hint="eastAsia"/>
          <w:sz w:val="21"/>
          <w:szCs w:val="21"/>
        </w:rPr>
        <w:t>朱玲</w:t>
      </w:r>
      <w:r w:rsidRPr="00E55D19">
        <w:rPr>
          <w:rFonts w:ascii="楷体" w:eastAsia="楷体" w:hAnsi="楷体" w:cs="Arial" w:hint="eastAsia"/>
          <w:sz w:val="21"/>
          <w:szCs w:val="21"/>
        </w:rPr>
        <w:t xml:space="preserve"> </w:t>
      </w:r>
    </w:p>
    <w:p w:rsidR="00443C25" w:rsidRPr="00E55D19" w:rsidRDefault="00443C25" w:rsidP="00443C25">
      <w:pPr>
        <w:spacing w:line="360" w:lineRule="auto"/>
        <w:ind w:firstLineChars="200" w:firstLine="420"/>
        <w:rPr>
          <w:rFonts w:ascii="楷体" w:eastAsia="楷体" w:hAnsi="楷体" w:cs="Arial"/>
          <w:sz w:val="21"/>
          <w:szCs w:val="21"/>
        </w:rPr>
      </w:pPr>
      <w:r w:rsidRPr="00E55D19">
        <w:rPr>
          <w:rFonts w:ascii="楷体" w:eastAsia="楷体" w:hAnsi="楷体" w:cs="Arial" w:hint="eastAsia"/>
          <w:sz w:val="21"/>
          <w:szCs w:val="21"/>
        </w:rPr>
        <w:t>出版社：</w:t>
      </w:r>
      <w:r w:rsidR="004701C5" w:rsidRPr="00E55D19">
        <w:rPr>
          <w:rFonts w:ascii="楷体" w:eastAsia="楷体" w:hAnsi="楷体" w:hint="eastAsia"/>
          <w:sz w:val="21"/>
          <w:szCs w:val="21"/>
        </w:rPr>
        <w:t>安徽师范大学出版社</w:t>
      </w:r>
      <w:r w:rsidRPr="00E55D19">
        <w:rPr>
          <w:rFonts w:ascii="楷体" w:eastAsia="楷体" w:hAnsi="楷体" w:cs="Arial" w:hint="eastAsia"/>
          <w:sz w:val="21"/>
          <w:szCs w:val="21"/>
        </w:rPr>
        <w:t xml:space="preserve"> </w:t>
      </w:r>
    </w:p>
    <w:p w:rsidR="00443C25" w:rsidRPr="00E55D19" w:rsidRDefault="00443C25" w:rsidP="00443C25">
      <w:pPr>
        <w:spacing w:line="360" w:lineRule="auto"/>
        <w:ind w:firstLineChars="200" w:firstLine="420"/>
        <w:rPr>
          <w:rFonts w:ascii="楷体" w:eastAsia="楷体" w:hAnsi="楷体" w:cs="Arial"/>
          <w:sz w:val="21"/>
          <w:szCs w:val="21"/>
        </w:rPr>
      </w:pPr>
      <w:r w:rsidRPr="00E55D19">
        <w:rPr>
          <w:rFonts w:ascii="楷体" w:eastAsia="楷体" w:hAnsi="楷体" w:cs="Arial" w:hint="eastAsia"/>
          <w:sz w:val="21"/>
          <w:szCs w:val="21"/>
        </w:rPr>
        <w:t>出版时间：</w:t>
      </w:r>
      <w:r w:rsidR="004701C5" w:rsidRPr="00E55D19">
        <w:rPr>
          <w:rFonts w:ascii="楷体" w:eastAsia="楷体" w:hAnsi="楷体"/>
          <w:color w:val="111111"/>
          <w:sz w:val="21"/>
          <w:szCs w:val="21"/>
          <w:shd w:val="clear" w:color="auto" w:fill="FFFFFF"/>
        </w:rPr>
        <w:t>2011</w:t>
      </w:r>
      <w:r w:rsidR="004701C5" w:rsidRPr="00E55D19">
        <w:rPr>
          <w:rFonts w:ascii="楷体" w:eastAsia="楷体" w:hAnsi="楷体" w:hint="eastAsia"/>
          <w:color w:val="111111"/>
          <w:sz w:val="21"/>
          <w:szCs w:val="21"/>
          <w:shd w:val="clear" w:color="auto" w:fill="FFFFFF"/>
        </w:rPr>
        <w:t>年</w:t>
      </w:r>
      <w:r w:rsidR="004701C5" w:rsidRPr="00E55D19">
        <w:rPr>
          <w:rFonts w:ascii="楷体" w:eastAsia="楷体" w:hAnsi="楷体"/>
          <w:color w:val="111111"/>
          <w:sz w:val="21"/>
          <w:szCs w:val="21"/>
          <w:shd w:val="clear" w:color="auto" w:fill="FFFFFF"/>
        </w:rPr>
        <w:t>12</w:t>
      </w:r>
      <w:r w:rsidR="004701C5" w:rsidRPr="00E55D19">
        <w:rPr>
          <w:rFonts w:ascii="楷体" w:eastAsia="楷体" w:hAnsi="楷体" w:hint="eastAsia"/>
          <w:color w:val="111111"/>
          <w:sz w:val="21"/>
          <w:szCs w:val="21"/>
          <w:shd w:val="clear" w:color="auto" w:fill="FFFFFF"/>
        </w:rPr>
        <w:t>月</w:t>
      </w:r>
    </w:p>
    <w:p w:rsidR="00443C25" w:rsidRDefault="00443C25" w:rsidP="00443C25">
      <w:pPr>
        <w:spacing w:line="360" w:lineRule="auto"/>
        <w:ind w:firstLineChars="200" w:firstLine="420"/>
        <w:rPr>
          <w:rFonts w:ascii="楷体" w:eastAsia="楷体" w:hAnsi="楷体" w:cs="Arial"/>
          <w:sz w:val="21"/>
          <w:szCs w:val="21"/>
        </w:rPr>
      </w:pPr>
      <w:r w:rsidRPr="00E55D19">
        <w:rPr>
          <w:rFonts w:ascii="楷体" w:eastAsia="楷体" w:hAnsi="楷体" w:cs="Arial" w:hint="eastAsia"/>
          <w:sz w:val="21"/>
          <w:szCs w:val="21"/>
        </w:rPr>
        <w:t>ISBN：978-7-</w:t>
      </w:r>
      <w:r w:rsidR="004701C5" w:rsidRPr="00E55D19">
        <w:rPr>
          <w:rFonts w:ascii="楷体" w:eastAsia="楷体" w:hAnsi="楷体" w:cs="Arial" w:hint="eastAsia"/>
          <w:sz w:val="21"/>
          <w:szCs w:val="21"/>
        </w:rPr>
        <w:t>81141</w:t>
      </w:r>
      <w:r w:rsidRPr="00E55D19">
        <w:rPr>
          <w:rFonts w:ascii="楷体" w:eastAsia="楷体" w:hAnsi="楷体" w:cs="Arial" w:hint="eastAsia"/>
          <w:sz w:val="21"/>
          <w:szCs w:val="21"/>
        </w:rPr>
        <w:t>-</w:t>
      </w:r>
      <w:r w:rsidR="004701C5" w:rsidRPr="00E55D19">
        <w:rPr>
          <w:rFonts w:ascii="楷体" w:eastAsia="楷体" w:hAnsi="楷体" w:cs="Arial" w:hint="eastAsia"/>
          <w:sz w:val="21"/>
          <w:szCs w:val="21"/>
        </w:rPr>
        <w:t>218</w:t>
      </w:r>
      <w:r w:rsidRPr="00E55D19">
        <w:rPr>
          <w:rFonts w:ascii="楷体" w:eastAsia="楷体" w:hAnsi="楷体" w:cs="Arial" w:hint="eastAsia"/>
          <w:sz w:val="21"/>
          <w:szCs w:val="21"/>
        </w:rPr>
        <w:t>-</w:t>
      </w:r>
      <w:r w:rsidR="004701C5" w:rsidRPr="00E55D19">
        <w:rPr>
          <w:rFonts w:ascii="楷体" w:eastAsia="楷体" w:hAnsi="楷体" w:cs="Arial" w:hint="eastAsia"/>
          <w:sz w:val="21"/>
          <w:szCs w:val="21"/>
        </w:rPr>
        <w:t>5</w:t>
      </w:r>
    </w:p>
    <w:p w:rsidR="00A71E42" w:rsidRDefault="00A71E42" w:rsidP="00A71E42">
      <w:pPr>
        <w:spacing w:line="360" w:lineRule="auto"/>
        <w:ind w:firstLineChars="200" w:firstLine="482"/>
        <w:rPr>
          <w:rFonts w:ascii="宋体" w:eastAsia="宋体" w:hAnsi="宋体" w:cs="Arial"/>
          <w:b/>
        </w:rPr>
      </w:pPr>
    </w:p>
    <w:p w:rsidR="00A71E42" w:rsidRDefault="00A71E42" w:rsidP="00A71E42">
      <w:pPr>
        <w:spacing w:line="360" w:lineRule="auto"/>
        <w:ind w:firstLineChars="200" w:firstLine="482"/>
        <w:rPr>
          <w:rFonts w:ascii="宋体" w:eastAsia="宋体" w:hAnsi="宋体"/>
          <w:b/>
        </w:rPr>
      </w:pPr>
      <w:r w:rsidRPr="00443C25">
        <w:rPr>
          <w:rFonts w:ascii="宋体" w:eastAsia="宋体" w:hAnsi="宋体" w:cs="Arial" w:hint="eastAsia"/>
          <w:b/>
        </w:rPr>
        <w:t>（</w:t>
      </w:r>
      <w:r>
        <w:rPr>
          <w:rFonts w:ascii="宋体" w:eastAsia="宋体" w:hAnsi="宋体" w:cs="Arial" w:hint="eastAsia"/>
          <w:b/>
        </w:rPr>
        <w:t>二</w:t>
      </w:r>
      <w:r w:rsidRPr="00443C25">
        <w:rPr>
          <w:rFonts w:ascii="宋体" w:eastAsia="宋体" w:hAnsi="宋体" w:cs="Arial" w:hint="eastAsia"/>
          <w:b/>
        </w:rPr>
        <w:t>）</w:t>
      </w:r>
      <w:r w:rsidRPr="00443C25">
        <w:rPr>
          <w:rFonts w:ascii="宋体" w:eastAsia="宋体" w:hAnsi="宋体" w:hint="eastAsia"/>
          <w:b/>
        </w:rPr>
        <w:t>《</w:t>
      </w:r>
      <w:r>
        <w:rPr>
          <w:rFonts w:ascii="宋体" w:eastAsia="宋体" w:hAnsi="宋体" w:hint="eastAsia"/>
          <w:b/>
        </w:rPr>
        <w:t>歌剧欣赏十八讲</w:t>
      </w:r>
      <w:r w:rsidRPr="00443C25">
        <w:rPr>
          <w:rFonts w:ascii="宋体" w:eastAsia="宋体" w:hAnsi="宋体" w:hint="eastAsia"/>
          <w:b/>
        </w:rPr>
        <w:t>》</w:t>
      </w:r>
    </w:p>
    <w:p w:rsidR="00A71E42" w:rsidRDefault="00A71E42" w:rsidP="00A71E42">
      <w:pPr>
        <w:pStyle w:val="aa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cs="Times New Roman"/>
        </w:rPr>
      </w:pPr>
      <w:r w:rsidRPr="00443C25">
        <w:rPr>
          <w:rFonts w:cs="Arial" w:hint="eastAsia"/>
        </w:rPr>
        <w:t>内容</w:t>
      </w:r>
      <w:r>
        <w:rPr>
          <w:rFonts w:cs="Arial" w:hint="eastAsia"/>
        </w:rPr>
        <w:t>简介：</w:t>
      </w:r>
      <w:r w:rsidRPr="00A71E42">
        <w:rPr>
          <w:rFonts w:cs="Times New Roman"/>
        </w:rPr>
        <w:t>《歌剧欣赏十八讲》以时间发展、艺术风格的演进为经，以歌剧艺术作为综合艺术与别的艺术门类的互相影响关系为纬，同时以艺术和政治经济社会的关系为纲，立体呈现歌剧艺术四百年的诸多方面，试图为歌剧欣赏者提供一个独特的切入点和全面的欣赏指南。</w:t>
      </w:r>
    </w:p>
    <w:p w:rsidR="00A71E42" w:rsidRPr="00A71E42" w:rsidRDefault="00A71E42" w:rsidP="00A71E42">
      <w:pPr>
        <w:pStyle w:val="aa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cs="Times New Roman"/>
        </w:rPr>
      </w:pPr>
      <w:r w:rsidRPr="00A71E42">
        <w:rPr>
          <w:rFonts w:cs="Times New Roman"/>
        </w:rPr>
        <w:t>让我们随着时间上溯至1607年乃至更早的16世纪晚期，探寻意大利文艺复兴之后在宫廷里兴起的这种新型艺术形式，在蒙特威尔</w:t>
      </w:r>
      <w:proofErr w:type="gramStart"/>
      <w:r w:rsidRPr="00A71E42">
        <w:rPr>
          <w:rFonts w:cs="Times New Roman"/>
        </w:rPr>
        <w:t>第那里</w:t>
      </w:r>
      <w:proofErr w:type="gramEnd"/>
      <w:r w:rsidRPr="00A71E42">
        <w:rPr>
          <w:rFonts w:cs="Times New Roman"/>
        </w:rPr>
        <w:t>追溯歌剧的源头。顺流而下，看这条清澈的小</w:t>
      </w:r>
      <w:r w:rsidRPr="00A71E42">
        <w:rPr>
          <w:rFonts w:cs="Times New Roman"/>
        </w:rPr>
        <w:lastRenderedPageBreak/>
        <w:t>溪如何从潺潺细流逐渐发展成为宽阔的江海</w:t>
      </w:r>
      <w:r w:rsidR="00E76F53">
        <w:rPr>
          <w:rFonts w:cs="Times New Roman"/>
        </w:rPr>
        <w:t>—</w:t>
      </w:r>
      <w:r w:rsidRPr="00A71E42">
        <w:rPr>
          <w:rFonts w:cs="Times New Roman"/>
        </w:rPr>
        <w:t>歌剧艺术的发展史如同文化的交流史，从这里可以读懂四百年文化的流转和传承。</w:t>
      </w:r>
    </w:p>
    <w:p w:rsidR="00A71E42" w:rsidRDefault="00B14360" w:rsidP="00A71E42">
      <w:pPr>
        <w:spacing w:line="360" w:lineRule="auto"/>
        <w:ind w:firstLineChars="200" w:firstLine="480"/>
        <w:rPr>
          <w:rFonts w:ascii="楷体" w:eastAsia="楷体" w:hAnsi="楷体" w:cs="Arial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4382770</wp:posOffset>
            </wp:positionH>
            <wp:positionV relativeFrom="paragraph">
              <wp:posOffset>635</wp:posOffset>
            </wp:positionV>
            <wp:extent cx="1431925" cy="1861185"/>
            <wp:effectExtent l="0" t="0" r="0" b="0"/>
            <wp:wrapTight wrapText="bothSides">
              <wp:wrapPolygon edited="0">
                <wp:start x="0" y="0"/>
                <wp:lineTo x="0" y="21445"/>
                <wp:lineTo x="21265" y="21445"/>
                <wp:lineTo x="21265" y="0"/>
                <wp:lineTo x="0" y="0"/>
              </wp:wrapPolygon>
            </wp:wrapTight>
            <wp:docPr id="5" name="图片 5" descr="https://img9.doubanio.com/view/subject/l/public/s6995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9.doubanio.com/view/subject/l/public/s699552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E42" w:rsidRPr="00443C25">
        <w:rPr>
          <w:rFonts w:ascii="楷体" w:eastAsia="楷体" w:hAnsi="楷体" w:cs="Arial" w:hint="eastAsia"/>
          <w:sz w:val="21"/>
          <w:szCs w:val="21"/>
        </w:rPr>
        <w:t>【资料来源】</w:t>
      </w:r>
    </w:p>
    <w:p w:rsidR="00A71E42" w:rsidRPr="00A71E42" w:rsidRDefault="00A71E42" w:rsidP="00A71E42">
      <w:pPr>
        <w:spacing w:line="360" w:lineRule="auto"/>
        <w:ind w:firstLineChars="200" w:firstLine="420"/>
        <w:rPr>
          <w:rFonts w:ascii="楷体" w:eastAsia="楷体" w:hAnsi="楷体" w:cs="Arial"/>
          <w:sz w:val="21"/>
          <w:szCs w:val="21"/>
        </w:rPr>
      </w:pPr>
      <w:r w:rsidRPr="00A71E42">
        <w:rPr>
          <w:rFonts w:ascii="楷体" w:eastAsia="楷体" w:hAnsi="楷体" w:cs="Arial" w:hint="eastAsia"/>
          <w:sz w:val="21"/>
          <w:szCs w:val="21"/>
        </w:rPr>
        <w:t>作者: 沈祺</w:t>
      </w:r>
    </w:p>
    <w:p w:rsidR="00A71E42" w:rsidRPr="00A71E42" w:rsidRDefault="00A71E42" w:rsidP="00A71E42">
      <w:pPr>
        <w:spacing w:line="360" w:lineRule="auto"/>
        <w:ind w:firstLineChars="200" w:firstLine="420"/>
        <w:rPr>
          <w:rFonts w:ascii="楷体" w:eastAsia="楷体" w:hAnsi="楷体" w:cs="Arial"/>
          <w:sz w:val="21"/>
          <w:szCs w:val="21"/>
        </w:rPr>
      </w:pPr>
      <w:r w:rsidRPr="00A71E42">
        <w:rPr>
          <w:rFonts w:ascii="楷体" w:eastAsia="楷体" w:hAnsi="楷体" w:cs="Arial" w:hint="eastAsia"/>
          <w:sz w:val="21"/>
          <w:szCs w:val="21"/>
        </w:rPr>
        <w:t>出版社: 北京师范大学出版社</w:t>
      </w:r>
    </w:p>
    <w:p w:rsidR="00A71E42" w:rsidRPr="00A71E42" w:rsidRDefault="00A71E42" w:rsidP="00A71E42">
      <w:pPr>
        <w:spacing w:line="360" w:lineRule="auto"/>
        <w:ind w:firstLineChars="200" w:firstLine="420"/>
        <w:rPr>
          <w:rFonts w:ascii="楷体" w:eastAsia="楷体" w:hAnsi="楷体" w:cs="Arial"/>
          <w:sz w:val="21"/>
          <w:szCs w:val="21"/>
        </w:rPr>
      </w:pPr>
      <w:r w:rsidRPr="00A71E42">
        <w:rPr>
          <w:rFonts w:ascii="楷体" w:eastAsia="楷体" w:hAnsi="楷体" w:cs="Arial" w:hint="eastAsia"/>
          <w:sz w:val="21"/>
          <w:szCs w:val="21"/>
        </w:rPr>
        <w:t>出版年</w:t>
      </w:r>
      <w:r>
        <w:rPr>
          <w:rFonts w:ascii="楷体" w:eastAsia="楷体" w:hAnsi="楷体" w:cs="Arial" w:hint="eastAsia"/>
          <w:sz w:val="21"/>
          <w:szCs w:val="21"/>
        </w:rPr>
        <w:t>: 2011年</w:t>
      </w:r>
      <w:r w:rsidRPr="00A71E42">
        <w:rPr>
          <w:rFonts w:ascii="楷体" w:eastAsia="楷体" w:hAnsi="楷体" w:cs="Arial" w:hint="eastAsia"/>
          <w:sz w:val="21"/>
          <w:szCs w:val="21"/>
        </w:rPr>
        <w:t>10</w:t>
      </w:r>
      <w:r>
        <w:rPr>
          <w:rFonts w:ascii="楷体" w:eastAsia="楷体" w:hAnsi="楷体" w:cs="Arial" w:hint="eastAsia"/>
          <w:sz w:val="21"/>
          <w:szCs w:val="21"/>
        </w:rPr>
        <w:t>月</w:t>
      </w:r>
    </w:p>
    <w:p w:rsidR="00A71E42" w:rsidRPr="00A71E42" w:rsidRDefault="00A71E42" w:rsidP="00A71E42">
      <w:pPr>
        <w:spacing w:line="360" w:lineRule="auto"/>
        <w:ind w:firstLineChars="200" w:firstLine="420"/>
        <w:rPr>
          <w:rFonts w:ascii="楷体" w:eastAsia="楷体" w:hAnsi="楷体" w:cs="Arial"/>
          <w:sz w:val="21"/>
          <w:szCs w:val="21"/>
        </w:rPr>
      </w:pPr>
      <w:r w:rsidRPr="00A71E42">
        <w:rPr>
          <w:rFonts w:ascii="楷体" w:eastAsia="楷体" w:hAnsi="楷体" w:cs="Arial" w:hint="eastAsia"/>
          <w:sz w:val="21"/>
          <w:szCs w:val="21"/>
        </w:rPr>
        <w:t>丛书: 国家大剧院音乐讲堂</w:t>
      </w:r>
    </w:p>
    <w:p w:rsidR="00A71E42" w:rsidRPr="00A71E42" w:rsidRDefault="00A71E42" w:rsidP="00A71E42">
      <w:pPr>
        <w:spacing w:line="360" w:lineRule="auto"/>
        <w:ind w:firstLineChars="200" w:firstLine="420"/>
        <w:rPr>
          <w:rFonts w:ascii="楷体" w:eastAsia="楷体" w:hAnsi="楷体" w:cs="Arial"/>
          <w:sz w:val="21"/>
          <w:szCs w:val="21"/>
        </w:rPr>
      </w:pPr>
      <w:r w:rsidRPr="00A71E42">
        <w:rPr>
          <w:rFonts w:ascii="楷体" w:eastAsia="楷体" w:hAnsi="楷体" w:cs="Arial"/>
          <w:sz w:val="21"/>
          <w:szCs w:val="21"/>
        </w:rPr>
        <w:t>ISBN: 978</w:t>
      </w:r>
      <w:r>
        <w:rPr>
          <w:rFonts w:ascii="楷体" w:eastAsia="楷体" w:hAnsi="楷体" w:cs="Arial" w:hint="eastAsia"/>
          <w:sz w:val="21"/>
          <w:szCs w:val="21"/>
        </w:rPr>
        <w:t>-</w:t>
      </w:r>
      <w:r w:rsidRPr="00A71E42">
        <w:rPr>
          <w:rFonts w:ascii="楷体" w:eastAsia="楷体" w:hAnsi="楷体" w:cs="Arial"/>
          <w:sz w:val="21"/>
          <w:szCs w:val="21"/>
        </w:rPr>
        <w:t>7</w:t>
      </w:r>
      <w:r>
        <w:rPr>
          <w:rFonts w:ascii="楷体" w:eastAsia="楷体" w:hAnsi="楷体" w:cs="Arial" w:hint="eastAsia"/>
          <w:sz w:val="21"/>
          <w:szCs w:val="21"/>
        </w:rPr>
        <w:t>-</w:t>
      </w:r>
      <w:r w:rsidRPr="00A71E42">
        <w:rPr>
          <w:rFonts w:ascii="楷体" w:eastAsia="楷体" w:hAnsi="楷体" w:cs="Arial"/>
          <w:sz w:val="21"/>
          <w:szCs w:val="21"/>
        </w:rPr>
        <w:t>30308</w:t>
      </w:r>
      <w:r>
        <w:rPr>
          <w:rFonts w:ascii="楷体" w:eastAsia="楷体" w:hAnsi="楷体" w:cs="Arial" w:hint="eastAsia"/>
          <w:sz w:val="21"/>
          <w:szCs w:val="21"/>
        </w:rPr>
        <w:t>-</w:t>
      </w:r>
      <w:r w:rsidRPr="00A71E42">
        <w:rPr>
          <w:rFonts w:ascii="楷体" w:eastAsia="楷体" w:hAnsi="楷体" w:cs="Arial"/>
          <w:sz w:val="21"/>
          <w:szCs w:val="21"/>
        </w:rPr>
        <w:t>574</w:t>
      </w:r>
      <w:r>
        <w:rPr>
          <w:rFonts w:ascii="楷体" w:eastAsia="楷体" w:hAnsi="楷体" w:cs="Arial" w:hint="eastAsia"/>
          <w:sz w:val="21"/>
          <w:szCs w:val="21"/>
        </w:rPr>
        <w:t>-</w:t>
      </w:r>
      <w:r w:rsidRPr="00A71E42">
        <w:rPr>
          <w:rFonts w:ascii="楷体" w:eastAsia="楷体" w:hAnsi="楷体" w:cs="Arial"/>
          <w:sz w:val="21"/>
          <w:szCs w:val="21"/>
        </w:rPr>
        <w:t>3</w:t>
      </w:r>
    </w:p>
    <w:p w:rsidR="00A71E42" w:rsidRPr="00A71E42" w:rsidRDefault="00A71E42" w:rsidP="00443C25">
      <w:pPr>
        <w:spacing w:line="360" w:lineRule="auto"/>
        <w:ind w:firstLineChars="200" w:firstLine="420"/>
        <w:rPr>
          <w:rFonts w:ascii="楷体" w:eastAsia="楷体" w:hAnsi="楷体" w:cs="Arial"/>
          <w:sz w:val="21"/>
          <w:szCs w:val="21"/>
        </w:rPr>
      </w:pPr>
    </w:p>
    <w:p w:rsidR="005A678D" w:rsidRDefault="005A678D" w:rsidP="006C6ED1">
      <w:pPr>
        <w:spacing w:line="360" w:lineRule="auto"/>
        <w:ind w:firstLineChars="200" w:firstLine="562"/>
        <w:jc w:val="center"/>
        <w:rPr>
          <w:rFonts w:ascii="宋体" w:eastAsia="宋体" w:hAnsi="宋体"/>
          <w:b/>
          <w:bCs/>
          <w:sz w:val="28"/>
          <w:szCs w:val="28"/>
        </w:rPr>
      </w:pPr>
    </w:p>
    <w:sectPr w:rsidR="005A678D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936" w:rsidRDefault="003B4936" w:rsidP="00B14360">
      <w:r>
        <w:separator/>
      </w:r>
    </w:p>
  </w:endnote>
  <w:endnote w:type="continuationSeparator" w:id="0">
    <w:p w:rsidR="003B4936" w:rsidRDefault="003B4936" w:rsidP="00B1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936" w:rsidRDefault="003B4936" w:rsidP="00B14360">
      <w:r>
        <w:separator/>
      </w:r>
    </w:p>
  </w:footnote>
  <w:footnote w:type="continuationSeparator" w:id="0">
    <w:p w:rsidR="003B4936" w:rsidRDefault="003B4936" w:rsidP="00B14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B05C0"/>
    <w:rsid w:val="000031D7"/>
    <w:rsid w:val="0001122B"/>
    <w:rsid w:val="0003791C"/>
    <w:rsid w:val="00061C3B"/>
    <w:rsid w:val="00070003"/>
    <w:rsid w:val="000C191A"/>
    <w:rsid w:val="000D0BA7"/>
    <w:rsid w:val="000E36A1"/>
    <w:rsid w:val="000F54DA"/>
    <w:rsid w:val="00144A5A"/>
    <w:rsid w:val="00155B94"/>
    <w:rsid w:val="0016400C"/>
    <w:rsid w:val="00170545"/>
    <w:rsid w:val="00192C0B"/>
    <w:rsid w:val="00197000"/>
    <w:rsid w:val="00197CA7"/>
    <w:rsid w:val="001A7228"/>
    <w:rsid w:val="002014C4"/>
    <w:rsid w:val="00223989"/>
    <w:rsid w:val="002457D9"/>
    <w:rsid w:val="00261CCC"/>
    <w:rsid w:val="002655A4"/>
    <w:rsid w:val="002727DD"/>
    <w:rsid w:val="002D3014"/>
    <w:rsid w:val="002E1304"/>
    <w:rsid w:val="002F3C68"/>
    <w:rsid w:val="00302ADB"/>
    <w:rsid w:val="0036084F"/>
    <w:rsid w:val="00376373"/>
    <w:rsid w:val="00384783"/>
    <w:rsid w:val="003A0F68"/>
    <w:rsid w:val="003B3465"/>
    <w:rsid w:val="003B4936"/>
    <w:rsid w:val="003C0890"/>
    <w:rsid w:val="003C59E7"/>
    <w:rsid w:val="003C63DC"/>
    <w:rsid w:val="003E1B33"/>
    <w:rsid w:val="003F5EC9"/>
    <w:rsid w:val="00417C12"/>
    <w:rsid w:val="00443C25"/>
    <w:rsid w:val="004701C5"/>
    <w:rsid w:val="00476694"/>
    <w:rsid w:val="004B05C0"/>
    <w:rsid w:val="004B42EB"/>
    <w:rsid w:val="00563B8C"/>
    <w:rsid w:val="00595641"/>
    <w:rsid w:val="005A678D"/>
    <w:rsid w:val="005B16EC"/>
    <w:rsid w:val="005E4F4D"/>
    <w:rsid w:val="00601D13"/>
    <w:rsid w:val="006315C5"/>
    <w:rsid w:val="006358E7"/>
    <w:rsid w:val="0067030C"/>
    <w:rsid w:val="006877DF"/>
    <w:rsid w:val="006A7107"/>
    <w:rsid w:val="006B3A1F"/>
    <w:rsid w:val="006C6ED1"/>
    <w:rsid w:val="006E69BD"/>
    <w:rsid w:val="00711FD0"/>
    <w:rsid w:val="007337DD"/>
    <w:rsid w:val="00757387"/>
    <w:rsid w:val="0076031F"/>
    <w:rsid w:val="00770B07"/>
    <w:rsid w:val="007822A7"/>
    <w:rsid w:val="00782E6D"/>
    <w:rsid w:val="007937A7"/>
    <w:rsid w:val="007A2119"/>
    <w:rsid w:val="007C0C1D"/>
    <w:rsid w:val="007C2D88"/>
    <w:rsid w:val="007F218B"/>
    <w:rsid w:val="00804465"/>
    <w:rsid w:val="00811E7F"/>
    <w:rsid w:val="00841F06"/>
    <w:rsid w:val="008A076D"/>
    <w:rsid w:val="008A30E6"/>
    <w:rsid w:val="008C2384"/>
    <w:rsid w:val="008F2596"/>
    <w:rsid w:val="008F59BD"/>
    <w:rsid w:val="0096665C"/>
    <w:rsid w:val="009C6D75"/>
    <w:rsid w:val="009F16B3"/>
    <w:rsid w:val="00A26782"/>
    <w:rsid w:val="00A348AB"/>
    <w:rsid w:val="00A47C88"/>
    <w:rsid w:val="00A71E42"/>
    <w:rsid w:val="00A776C1"/>
    <w:rsid w:val="00AB46E1"/>
    <w:rsid w:val="00AB6F62"/>
    <w:rsid w:val="00AD70B1"/>
    <w:rsid w:val="00B11CEF"/>
    <w:rsid w:val="00B14360"/>
    <w:rsid w:val="00B451F2"/>
    <w:rsid w:val="00B90AA0"/>
    <w:rsid w:val="00B9157A"/>
    <w:rsid w:val="00B9740E"/>
    <w:rsid w:val="00BD6C13"/>
    <w:rsid w:val="00BE2898"/>
    <w:rsid w:val="00BE54AB"/>
    <w:rsid w:val="00C040A3"/>
    <w:rsid w:val="00C36DAD"/>
    <w:rsid w:val="00C47697"/>
    <w:rsid w:val="00C63BD2"/>
    <w:rsid w:val="00C765AA"/>
    <w:rsid w:val="00C81F62"/>
    <w:rsid w:val="00C923B8"/>
    <w:rsid w:val="00CA1E53"/>
    <w:rsid w:val="00CA5910"/>
    <w:rsid w:val="00CC0036"/>
    <w:rsid w:val="00D54D5D"/>
    <w:rsid w:val="00DB1B4D"/>
    <w:rsid w:val="00DC1CF6"/>
    <w:rsid w:val="00DD5288"/>
    <w:rsid w:val="00DF4C4B"/>
    <w:rsid w:val="00DF52BF"/>
    <w:rsid w:val="00E14032"/>
    <w:rsid w:val="00E54AF3"/>
    <w:rsid w:val="00E556C5"/>
    <w:rsid w:val="00E55D19"/>
    <w:rsid w:val="00E76F53"/>
    <w:rsid w:val="00E86C12"/>
    <w:rsid w:val="00EB0538"/>
    <w:rsid w:val="00EB2FB4"/>
    <w:rsid w:val="00EB4998"/>
    <w:rsid w:val="00ED4A30"/>
    <w:rsid w:val="00F2158D"/>
    <w:rsid w:val="00F21B7C"/>
    <w:rsid w:val="00F225D9"/>
    <w:rsid w:val="00F775B5"/>
    <w:rsid w:val="00F82482"/>
    <w:rsid w:val="00F8558D"/>
    <w:rsid w:val="00FE65F2"/>
    <w:rsid w:val="08093F58"/>
    <w:rsid w:val="092B54F2"/>
    <w:rsid w:val="253D217E"/>
    <w:rsid w:val="258F79A2"/>
    <w:rsid w:val="350D13F8"/>
    <w:rsid w:val="3518331A"/>
    <w:rsid w:val="353952C2"/>
    <w:rsid w:val="3C1276C5"/>
    <w:rsid w:val="41554D87"/>
    <w:rsid w:val="424F3DFF"/>
    <w:rsid w:val="43BB5A21"/>
    <w:rsid w:val="4A39351D"/>
    <w:rsid w:val="57511A4A"/>
    <w:rsid w:val="582E7EBC"/>
    <w:rsid w:val="59752E5F"/>
    <w:rsid w:val="5AAA51F5"/>
    <w:rsid w:val="71251729"/>
    <w:rsid w:val="74C5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D651D"/>
  <w15:docId w15:val="{D49ED152-6D92-4F49-9D45-E777CC30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710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/>
      <w:outlineLvl w:val="1"/>
    </w:pPr>
    <w:rPr>
      <w:rFonts w:ascii="宋体" w:eastAsia="宋体" w:hAnsi="宋体" w:cs="宋体"/>
      <w:b/>
      <w:bCs/>
      <w:color w:val="333333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</w:pPr>
    <w:rPr>
      <w:rFonts w:ascii="宋体" w:eastAsia="宋体" w:hAnsi="宋体" w:cs="宋体"/>
    </w:rPr>
  </w:style>
  <w:style w:type="table" w:styleId="ab">
    <w:name w:val="Table Grid"/>
    <w:basedOn w:val="a1"/>
    <w:uiPriority w:val="39"/>
    <w:qFormat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color w:val="333333"/>
      <w:kern w:val="0"/>
      <w:sz w:val="36"/>
      <w:szCs w:val="36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hAnsi="Times New Roman" w:cs="Times New Roman"/>
      <w:kern w:val="0"/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semiHidden/>
    <w:qFormat/>
    <w:rPr>
      <w:rFonts w:ascii="Times New Roman" w:eastAsiaTheme="minorEastAsia" w:hAnsi="Times New Roman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6A7107"/>
    <w:rPr>
      <w:rFonts w:eastAsiaTheme="minorEastAsia"/>
      <w:b/>
      <w:bCs/>
      <w:kern w:val="44"/>
      <w:sz w:val="44"/>
      <w:szCs w:val="44"/>
    </w:rPr>
  </w:style>
  <w:style w:type="character" w:customStyle="1" w:styleId="pl">
    <w:name w:val="pl"/>
    <w:basedOn w:val="a0"/>
    <w:rsid w:val="00BD6C13"/>
  </w:style>
  <w:style w:type="character" w:customStyle="1" w:styleId="attrs">
    <w:name w:val="attrs"/>
    <w:basedOn w:val="a0"/>
    <w:rsid w:val="00443C25"/>
  </w:style>
  <w:style w:type="character" w:customStyle="1" w:styleId="actor">
    <w:name w:val="actor"/>
    <w:basedOn w:val="a0"/>
    <w:rsid w:val="00443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2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ovie.douban.com/subject_search?search_text=Alison%20Hagle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vie.douban.com/subject_search?search_text=Bryn%20Terfe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vie.douban.com/subject_search?search_text=Rodney%20Gilfr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movie.douban.com/subject_search?search_text=Olivier%20Mill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5708C2-2EBC-4EC0-86D1-28FDAB550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 8</dc:creator>
  <cp:lastModifiedBy>user</cp:lastModifiedBy>
  <cp:revision>45</cp:revision>
  <dcterms:created xsi:type="dcterms:W3CDTF">2020-04-05T16:16:00Z</dcterms:created>
  <dcterms:modified xsi:type="dcterms:W3CDTF">2021-05-25T13:34:00Z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