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val="0"/>
          <w:bCs w:val="0"/>
          <w:sz w:val="30"/>
          <w:szCs w:val="30"/>
        </w:rPr>
      </w:pPr>
      <w:r>
        <w:rPr>
          <w:rFonts w:hint="eastAsia"/>
          <w:b w:val="0"/>
          <w:bCs w:val="0"/>
          <w:sz w:val="30"/>
          <w:szCs w:val="30"/>
        </w:rPr>
        <w:t>高一年级（下）信息技术（第9周）学习指南</w:t>
      </w:r>
    </w:p>
    <w:p>
      <w:pPr>
        <w:jc w:val="center"/>
        <w:rPr>
          <w:rFonts w:hint="eastAsia"/>
          <w:b/>
          <w:bCs/>
          <w:sz w:val="30"/>
          <w:szCs w:val="30"/>
        </w:rPr>
      </w:pPr>
      <w:r>
        <w:rPr>
          <w:rFonts w:hint="eastAsia"/>
          <w:b/>
          <w:bCs/>
          <w:sz w:val="30"/>
          <w:szCs w:val="30"/>
        </w:rPr>
        <w:t>数据处理的一般过程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24"/>
          <w:szCs w:val="24"/>
          <w:lang w:eastAsia="zh-CN"/>
        </w:rPr>
      </w:pPr>
      <w:r>
        <w:rPr>
          <w:rFonts w:hint="eastAsia"/>
          <w:b/>
          <w:bCs/>
          <w:sz w:val="24"/>
          <w:szCs w:val="24"/>
          <w:lang w:eastAsia="zh-CN"/>
        </w:rPr>
        <w:t>前言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 w:val="24"/>
          <w:szCs w:val="24"/>
          <w:lang w:eastAsia="zh-CN"/>
        </w:rPr>
      </w:pPr>
      <w:r>
        <w:rPr>
          <w:rFonts w:hint="eastAsia"/>
          <w:sz w:val="24"/>
          <w:szCs w:val="24"/>
          <w:lang w:eastAsia="zh-CN"/>
        </w:rPr>
        <w:t>亲爱的同学们：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sz w:val="24"/>
          <w:szCs w:val="24"/>
          <w:lang w:val="en-US" w:eastAsia="zh-CN"/>
        </w:rPr>
      </w:pPr>
      <w:r>
        <w:rPr>
          <w:rFonts w:hint="eastAsia"/>
          <w:sz w:val="24"/>
          <w:szCs w:val="24"/>
          <w:lang w:val="en-US" w:eastAsia="zh-CN"/>
        </w:rPr>
        <w:t>从本节课开始，我们将学习信息技术必修1第3章---《数据处理与应用》。为了更好地使用线上学习资源，特提出以下建议。</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24"/>
          <w:szCs w:val="24"/>
          <w:lang w:val="en-US" w:eastAsia="zh-CN"/>
        </w:rPr>
      </w:pPr>
      <w:r>
        <w:rPr>
          <w:rFonts w:hint="eastAsia"/>
          <w:b/>
          <w:bCs/>
          <w:sz w:val="24"/>
          <w:szCs w:val="24"/>
          <w:lang w:val="en-US" w:eastAsia="zh-CN"/>
        </w:rPr>
        <w:t>学习建议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outlineLvl w:val="9"/>
        <w:rPr>
          <w:rFonts w:hint="eastAsia"/>
          <w:sz w:val="24"/>
          <w:szCs w:val="24"/>
          <w:lang w:val="en-US" w:eastAsia="zh-CN"/>
        </w:rPr>
      </w:pPr>
      <w:r>
        <w:rPr>
          <w:rFonts w:hint="eastAsia"/>
          <w:sz w:val="24"/>
          <w:szCs w:val="24"/>
          <w:lang w:val="en-US" w:eastAsia="zh-CN"/>
        </w:rPr>
        <w:t>教学资源的组成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outlineLvl w:val="9"/>
        <w:rPr>
          <w:rFonts w:hint="eastAsia"/>
          <w:sz w:val="24"/>
          <w:szCs w:val="24"/>
          <w:lang w:val="en-US" w:eastAsia="zh-CN"/>
        </w:rPr>
      </w:pPr>
      <w:r>
        <w:rPr>
          <w:rFonts w:hint="eastAsia"/>
          <w:sz w:val="24"/>
          <w:szCs w:val="24"/>
          <w:lang w:val="en-US" w:eastAsia="zh-CN"/>
        </w:rPr>
        <w:t>本课的教学资源包括：“学习指南”、“学习指导”、“学情反馈”、“学程拓展”。其中，“学习指南”是对学生的线下自主学习作出指导；“学习指导”是以微视频形式对本课所学内容进行精要讲解；“学情反馈”是针对本课所学内容提供的测试题及任务；“学程拓展”是拓宽视野、进阶思维、开放学习的学习资源。</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sz w:val="24"/>
          <w:szCs w:val="24"/>
          <w:lang w:val="en-US" w:eastAsia="zh-CN"/>
        </w:rPr>
      </w:pPr>
      <w:r>
        <w:rPr>
          <w:rFonts w:hint="eastAsia"/>
          <w:sz w:val="24"/>
          <w:szCs w:val="24"/>
          <w:lang w:val="en-US" w:eastAsia="zh-CN"/>
        </w:rPr>
        <w:t>教学资源的使用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sz w:val="24"/>
          <w:szCs w:val="24"/>
          <w:lang w:val="en-US" w:eastAsia="zh-CN"/>
        </w:rPr>
      </w:pPr>
      <w:r>
        <w:rPr>
          <w:sz w:val="24"/>
        </w:rPr>
        <mc:AlternateContent>
          <mc:Choice Requires="wpg">
            <w:drawing>
              <wp:anchor distT="0" distB="0" distL="114300" distR="114300" simplePos="0" relativeHeight="251659264" behindDoc="0" locked="0" layoutInCell="1" allowOverlap="1">
                <wp:simplePos x="0" y="0"/>
                <wp:positionH relativeFrom="column">
                  <wp:posOffset>36195</wp:posOffset>
                </wp:positionH>
                <wp:positionV relativeFrom="paragraph">
                  <wp:posOffset>101600</wp:posOffset>
                </wp:positionV>
                <wp:extent cx="5419725" cy="703580"/>
                <wp:effectExtent l="6350" t="6350" r="22225" b="13970"/>
                <wp:wrapNone/>
                <wp:docPr id="10" name="组合 10"/>
                <wp:cNvGraphicFramePr/>
                <a:graphic xmlns:a="http://schemas.openxmlformats.org/drawingml/2006/main">
                  <a:graphicData uri="http://schemas.microsoft.com/office/word/2010/wordprocessingGroup">
                    <wpg:wgp>
                      <wpg:cNvGrpSpPr/>
                      <wpg:grpSpPr>
                        <a:xfrm>
                          <a:off x="0" y="0"/>
                          <a:ext cx="5419725" cy="703580"/>
                          <a:chOff x="2140" y="9683"/>
                          <a:chExt cx="8535" cy="1108"/>
                        </a:xfrm>
                      </wpg:grpSpPr>
                      <wps:wsp>
                        <wps:cNvPr id="1" name="流程图: 终止 1"/>
                        <wps:cNvSpPr/>
                        <wps:spPr>
                          <a:xfrm>
                            <a:off x="2140" y="9745"/>
                            <a:ext cx="911" cy="1013"/>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b/>
                                  <w:bCs/>
                                  <w:sz w:val="18"/>
                                  <w:szCs w:val="18"/>
                                  <w:lang w:eastAsia="zh-CN"/>
                                </w:rPr>
                              </w:pPr>
                              <w:r>
                                <w:rPr>
                                  <w:rFonts w:hint="eastAsia"/>
                                  <w:b/>
                                  <w:bCs/>
                                  <w:sz w:val="18"/>
                                  <w:szCs w:val="18"/>
                                  <w:lang w:eastAsia="zh-CN"/>
                                </w:rPr>
                                <w:t>开始学习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流程图: 过程 2"/>
                        <wps:cNvSpPr/>
                        <wps:spPr>
                          <a:xfrm>
                            <a:off x="3593" y="9734"/>
                            <a:ext cx="1411" cy="1016"/>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eastAsiaTheme="minorEastAsia"/>
                                  <w:b/>
                                  <w:bCs/>
                                  <w:sz w:val="18"/>
                                  <w:szCs w:val="18"/>
                                  <w:lang w:eastAsia="zh-CN"/>
                                </w:rPr>
                              </w:pPr>
                              <w:r>
                                <w:rPr>
                                  <w:rFonts w:hint="eastAsia"/>
                                  <w:b/>
                                  <w:bCs/>
                                  <w:sz w:val="18"/>
                                  <w:szCs w:val="18"/>
                                  <w:lang w:eastAsia="zh-CN"/>
                                </w:rPr>
                                <w:t>预习（按照“学习任务单”要求完成）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直接箭头连接符 3"/>
                        <wps:cNvCnPr>
                          <a:stCxn id="1" idx="3"/>
                          <a:endCxn id="2" idx="1"/>
                        </wps:cNvCnPr>
                        <wps:spPr>
                          <a:xfrm flipV="1">
                            <a:off x="3051" y="10242"/>
                            <a:ext cx="542" cy="1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 name="流程图: 过程 4"/>
                        <wps:cNvSpPr/>
                        <wps:spPr>
                          <a:xfrm>
                            <a:off x="5611" y="9731"/>
                            <a:ext cx="1787" cy="1038"/>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eastAsiaTheme="minorEastAsia"/>
                                  <w:b/>
                                  <w:bCs/>
                                  <w:sz w:val="18"/>
                                  <w:szCs w:val="18"/>
                                  <w:lang w:eastAsia="zh-CN"/>
                                </w:rPr>
                              </w:pPr>
                              <w:r>
                                <w:rPr>
                                  <w:rFonts w:hint="eastAsia"/>
                                  <w:b/>
                                  <w:bCs/>
                                  <w:sz w:val="18"/>
                                  <w:szCs w:val="18"/>
                                  <w:lang w:eastAsia="zh-CN"/>
                                </w:rPr>
                                <w:t>线上学习（观看“视频微课”，同时完成“学习任务单”）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直接箭头连接符 5"/>
                        <wps:cNvCnPr>
                          <a:stCxn id="2" idx="3"/>
                          <a:endCxn id="4" idx="1"/>
                        </wps:cNvCnPr>
                        <wps:spPr>
                          <a:xfrm>
                            <a:off x="5004" y="10242"/>
                            <a:ext cx="607" cy="8"/>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6" name="直接箭头连接符 6"/>
                        <wps:cNvCnPr>
                          <a:stCxn id="4" idx="3"/>
                          <a:endCxn id="7" idx="1"/>
                        </wps:cNvCnPr>
                        <wps:spPr>
                          <a:xfrm flipV="1">
                            <a:off x="7398" y="10237"/>
                            <a:ext cx="564" cy="13"/>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7" name="流程图: 过程 7"/>
                        <wps:cNvSpPr/>
                        <wps:spPr>
                          <a:xfrm>
                            <a:off x="7962" y="9683"/>
                            <a:ext cx="1201" cy="1108"/>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eastAsiaTheme="minorEastAsia"/>
                                  <w:b/>
                                  <w:bCs/>
                                  <w:sz w:val="18"/>
                                  <w:szCs w:val="18"/>
                                  <w:lang w:eastAsia="zh-CN"/>
                                </w:rPr>
                              </w:pPr>
                              <w:r>
                                <w:rPr>
                                  <w:rFonts w:hint="eastAsia"/>
                                  <w:b/>
                                  <w:bCs/>
                                  <w:sz w:val="18"/>
                                  <w:szCs w:val="18"/>
                                  <w:lang w:eastAsia="zh-CN"/>
                                </w:rPr>
                                <w:t>线下学习（完成“学情反馈”）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流程图: 终止 8"/>
                        <wps:cNvSpPr/>
                        <wps:spPr>
                          <a:xfrm>
                            <a:off x="9765" y="9719"/>
                            <a:ext cx="911" cy="1013"/>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b/>
                                  <w:bCs/>
                                  <w:sz w:val="18"/>
                                  <w:szCs w:val="18"/>
                                  <w:lang w:eastAsia="zh-CN"/>
                                </w:rPr>
                              </w:pPr>
                              <w:r>
                                <w:rPr>
                                  <w:rFonts w:hint="eastAsia"/>
                                  <w:b/>
                                  <w:bCs/>
                                  <w:sz w:val="18"/>
                                  <w:szCs w:val="18"/>
                                  <w:lang w:eastAsia="zh-CN"/>
                                </w:rPr>
                                <w:t>学习</w:t>
                              </w:r>
                            </w:p>
                            <w:p>
                              <w:pPr>
                                <w:jc w:val="center"/>
                                <w:rPr>
                                  <w:rFonts w:hint="eastAsia"/>
                                  <w:b/>
                                  <w:bCs/>
                                  <w:sz w:val="18"/>
                                  <w:szCs w:val="18"/>
                                  <w:lang w:eastAsia="zh-CN"/>
                                </w:rPr>
                              </w:pPr>
                              <w:r>
                                <w:rPr>
                                  <w:rFonts w:hint="eastAsia"/>
                                  <w:b/>
                                  <w:bCs/>
                                  <w:sz w:val="18"/>
                                  <w:szCs w:val="18"/>
                                  <w:lang w:eastAsia="zh-CN"/>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直接箭头连接符 9"/>
                        <wps:cNvCnPr>
                          <a:stCxn id="7" idx="3"/>
                          <a:endCxn id="8" idx="1"/>
                        </wps:cNvCnPr>
                        <wps:spPr>
                          <a:xfrm flipV="1">
                            <a:off x="9163" y="10226"/>
                            <a:ext cx="602" cy="11"/>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85pt;margin-top:8pt;height:55.4pt;width:426.75pt;z-index:251659264;mso-width-relative:page;mso-height-relative:page;" coordorigin="2140,9683" coordsize="8535,1108" o:gfxdata="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">
                <o:lock v:ext="edit" aspectratio="f"/>
                <v:shape id="_x0000_s1026" o:spid="_x0000_s1026" o:spt="116" type="#_x0000_t116" style="position:absolute;left:2140;top:9745;height:1013;width:911;v-text-anchor:middle;" fillcolor="#5B9BD5 [3204]" filled="t" stroked="t" coordsize="21600,21600" o:gfxdata="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s5wjC2AAAA2gAAAA8A&#10;AAAAAAAAAQAgAAAAIgAAAGRycy9kb3ducmV2LnhtbFBLAQIUABQAAAAIAIdO4kAzLwWeOwAAADkA&#10;AAAQAAAAAAAAAAEAIAAAAAUBAABkcnMvc2hhcGV4bWwueG1sUEsFBgAAAAAGAAYAWwEAAK8DAAAA&#10;AA==&#10;">
                  <v:fill on="t" focussize="0,0"/>
                  <v:stroke weight="1pt" color="#41719C [3204]"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开始学习</w:t>
                        </w:r>
                      </w:p>
                    </w:txbxContent>
                  </v:textbox>
                </v:shape>
                <v:shape id="_x0000_s1026" o:spid="_x0000_s1026" o:spt="109" type="#_x0000_t109" style="position:absolute;left:3593;top:9734;height:1016;width:1411;v-text-anchor:middle;" fillcolor="#5B9BD5 [3204]" filled="t" stroked="t" coordsize="21600,21600" o:gfxdata="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kMXv74A&#10;AADaAAAADwAAAAAAAAABACAAAAAiAAAAZHJzL2Rvd25yZXYueG1sUEsBAhQAFAAAAAgAh07iQDMv&#10;BZ47AAAAOQAAABAAAAAAAAAAAQAgAAAADQEAAGRycy9zaGFwZXhtbC54bWxQSwUGAAAAAAYABgBb&#10;AQAAtwMAAAAA&#10;">
                  <v:fill on="t" focussize="0,0"/>
                  <v:stroke weight="1pt" color="#41719C [3204]" miterlimit="8" joinstyle="miter"/>
                  <v:imagedata o:title=""/>
                  <o:lock v:ext="edit" aspectratio="f"/>
                  <v:textbox>
                    <w:txbxContent>
                      <w:p>
                        <w:pPr>
                          <w:jc w:val="left"/>
                          <w:rPr>
                            <w:rFonts w:hint="eastAsia" w:eastAsiaTheme="minorEastAsia"/>
                            <w:b/>
                            <w:bCs/>
                            <w:sz w:val="18"/>
                            <w:szCs w:val="18"/>
                            <w:lang w:eastAsia="zh-CN"/>
                          </w:rPr>
                        </w:pPr>
                        <w:r>
                          <w:rPr>
                            <w:rFonts w:hint="eastAsia"/>
                            <w:b/>
                            <w:bCs/>
                            <w:sz w:val="18"/>
                            <w:szCs w:val="18"/>
                            <w:lang w:eastAsia="zh-CN"/>
                          </w:rPr>
                          <w:t>预习（按照“学习任务单”要求完成）</w:t>
                        </w:r>
                      </w:p>
                    </w:txbxContent>
                  </v:textbox>
                </v:shape>
                <v:shape id="_x0000_s1026" o:spid="_x0000_s1026" o:spt="32" type="#_x0000_t32" style="position:absolute;left:3051;top:10242;flip:y;height:10;width:542;" filled="f" stroked="t" coordsize="21600,21600" o:gfxdata="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QXhvQAA&#10;ANoAAAAPAAAAAAAAAAEAIAAAACIAAABkcnMvZG93bnJldi54bWxQSwECFAAUAAAACACHTuJAMy8F&#10;njsAAAA5AAAAEAAAAAAAAAABACAAAAAMAQAAZHJzL3NoYXBleG1sLnhtbFBLBQYAAAAABgAGAFsB&#10;AAC2AwAAAAA=&#10;">
                  <v:fill on="f" focussize="0,0"/>
                  <v:stroke weight="1.5pt" color="#5B9BD5 [3204]" miterlimit="8" joinstyle="miter" endarrow="open"/>
                  <v:imagedata o:title=""/>
                  <o:lock v:ext="edit" aspectratio="f"/>
                </v:shape>
                <v:shape id="_x0000_s1026" o:spid="_x0000_s1026" o:spt="109" type="#_x0000_t109" style="position:absolute;left:5611;top:9731;height:1038;width:1787;v-text-anchor:middle;" fillcolor="#5B9BD5 [3204]" filled="t" stroked="t" coordsize="21600,21600" o:gfxdata="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5ipQvQAA&#10;ANo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jc w:val="left"/>
                          <w:rPr>
                            <w:rFonts w:hint="eastAsia" w:eastAsiaTheme="minorEastAsia"/>
                            <w:b/>
                            <w:bCs/>
                            <w:sz w:val="18"/>
                            <w:szCs w:val="18"/>
                            <w:lang w:eastAsia="zh-CN"/>
                          </w:rPr>
                        </w:pPr>
                        <w:r>
                          <w:rPr>
                            <w:rFonts w:hint="eastAsia"/>
                            <w:b/>
                            <w:bCs/>
                            <w:sz w:val="18"/>
                            <w:szCs w:val="18"/>
                            <w:lang w:eastAsia="zh-CN"/>
                          </w:rPr>
                          <w:t>线上学习（观看“视频微课”，同时完成“学习任务单”）</w:t>
                        </w:r>
                      </w:p>
                    </w:txbxContent>
                  </v:textbox>
                </v:shape>
                <v:shape id="_x0000_s1026" o:spid="_x0000_s1026" o:spt="32" type="#_x0000_t32" style="position:absolute;left:5004;top:10242;height:8;width:607;" filled="f" stroked="t" coordsize="21600,21600" o:gfxdata="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1KLKvQAA&#10;ANoAAAAPAAAAAAAAAAEAIAAAACIAAABkcnMvZG93bnJldi54bWxQSwECFAAUAAAACACHTuJAMy8F&#10;njsAAAA5AAAAEAAAAAAAAAABACAAAAAMAQAAZHJzL3NoYXBleG1sLnhtbFBLBQYAAAAABgAGAFsB&#10;AAC2AwAAAAA=&#10;">
                  <v:fill on="f" focussize="0,0"/>
                  <v:stroke weight="1.5pt" color="#5B9BD5 [3204]" miterlimit="8" joinstyle="miter" endarrow="open"/>
                  <v:imagedata o:title=""/>
                  <o:lock v:ext="edit" aspectratio="f"/>
                </v:shape>
                <v:shape id="_x0000_s1026" o:spid="_x0000_s1026" o:spt="32" type="#_x0000_t32" style="position:absolute;left:7398;top:10237;flip:y;height:13;width:564;" filled="f" stroked="t" coordsize="21600,21600" o:gfxdata="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pnm8AAAA&#10;2gAAAA8AAAAAAAAAAQAgAAAAIgAAAGRycy9kb3ducmV2LnhtbFBLAQIUABQAAAAIAIdO4kAzLwWe&#10;OwAAADkAAAAQAAAAAAAAAAEAIAAAAAsBAABkcnMvc2hhcGV4bWwueG1sUEsFBgAAAAAGAAYAWwEA&#10;ALUDAAAAAA==&#10;">
                  <v:fill on="f" focussize="0,0"/>
                  <v:stroke weight="1.5pt" color="#5B9BD5 [3204]" miterlimit="8" joinstyle="miter" endarrow="open"/>
                  <v:imagedata o:title=""/>
                  <o:lock v:ext="edit" aspectratio="f"/>
                </v:shape>
                <v:shape id="_x0000_s1026" o:spid="_x0000_s1026" o:spt="109" type="#_x0000_t109" style="position:absolute;left:7962;top:9683;height:1108;width:1201;v-text-anchor:middle;" fillcolor="#5B9BD5 [3204]" filled="t" stroked="t" coordsize="21600,21600" o:gfxdata="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NLQnvQAA&#10;ANoAAAAPAAAAAAAAAAEAIAAAACIAAABkcnMvZG93bnJldi54bWxQSwECFAAUAAAACACHTuJAMy8F&#10;njsAAAA5AAAAEAAAAAAAAAABACAAAAAMAQAAZHJzL3NoYXBleG1sLnhtbFBLBQYAAAAABgAGAFsB&#10;AAC2AwAAAAA=&#10;">
                  <v:fill on="t" focussize="0,0"/>
                  <v:stroke weight="1pt" color="#41719C [3204]" miterlimit="8" joinstyle="miter"/>
                  <v:imagedata o:title=""/>
                  <o:lock v:ext="edit" aspectratio="f"/>
                  <v:textbox>
                    <w:txbxContent>
                      <w:p>
                        <w:pPr>
                          <w:jc w:val="left"/>
                          <w:rPr>
                            <w:rFonts w:hint="eastAsia" w:eastAsiaTheme="minorEastAsia"/>
                            <w:b/>
                            <w:bCs/>
                            <w:sz w:val="18"/>
                            <w:szCs w:val="18"/>
                            <w:lang w:eastAsia="zh-CN"/>
                          </w:rPr>
                        </w:pPr>
                        <w:r>
                          <w:rPr>
                            <w:rFonts w:hint="eastAsia"/>
                            <w:b/>
                            <w:bCs/>
                            <w:sz w:val="18"/>
                            <w:szCs w:val="18"/>
                            <w:lang w:eastAsia="zh-CN"/>
                          </w:rPr>
                          <w:t>线下学习（完成“学情反馈”）</w:t>
                        </w:r>
                      </w:p>
                    </w:txbxContent>
                  </v:textbox>
                </v:shape>
                <v:shape id="_x0000_s1026" o:spid="_x0000_s1026" o:spt="116" type="#_x0000_t116" style="position:absolute;left:9765;top:9719;height:1013;width:911;v-text-anchor:middle;" fillcolor="#5B9BD5 [3204]" filled="t" stroked="t" coordsize="21600,21600" o:gfxdata="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oDa622AAAA2gAAAA8A&#10;AAAAAAAAAQAgAAAAIgAAAGRycy9kb3ducmV2LnhtbFBLAQIUABQAAAAIAIdO4kAzLwWeOwAAADkA&#10;AAAQAAAAAAAAAAEAIAAAAAUBAABkcnMvc2hhcGV4bWwueG1sUEsFBgAAAAAGAAYAWwEAAK8DAAAA&#10;AA==&#10;">
                  <v:fill on="t" focussize="0,0"/>
                  <v:stroke weight="1pt" color="#41719C [3204]" miterlimit="8" joinstyle="miter"/>
                  <v:imagedata o:title=""/>
                  <o:lock v:ext="edit" aspectratio="f"/>
                  <v:textbox>
                    <w:txbxContent>
                      <w:p>
                        <w:pPr>
                          <w:jc w:val="center"/>
                          <w:rPr>
                            <w:rFonts w:hint="eastAsia"/>
                            <w:b/>
                            <w:bCs/>
                            <w:sz w:val="18"/>
                            <w:szCs w:val="18"/>
                            <w:lang w:eastAsia="zh-CN"/>
                          </w:rPr>
                        </w:pPr>
                        <w:r>
                          <w:rPr>
                            <w:rFonts w:hint="eastAsia"/>
                            <w:b/>
                            <w:bCs/>
                            <w:sz w:val="18"/>
                            <w:szCs w:val="18"/>
                            <w:lang w:eastAsia="zh-CN"/>
                          </w:rPr>
                          <w:t>学习</w:t>
                        </w:r>
                      </w:p>
                      <w:p>
                        <w:pPr>
                          <w:jc w:val="center"/>
                          <w:rPr>
                            <w:rFonts w:hint="eastAsia"/>
                            <w:b/>
                            <w:bCs/>
                            <w:sz w:val="18"/>
                            <w:szCs w:val="18"/>
                            <w:lang w:eastAsia="zh-CN"/>
                          </w:rPr>
                        </w:pPr>
                        <w:r>
                          <w:rPr>
                            <w:rFonts w:hint="eastAsia"/>
                            <w:b/>
                            <w:bCs/>
                            <w:sz w:val="18"/>
                            <w:szCs w:val="18"/>
                            <w:lang w:eastAsia="zh-CN"/>
                          </w:rPr>
                          <w:t>结束</w:t>
                        </w:r>
                      </w:p>
                    </w:txbxContent>
                  </v:textbox>
                </v:shape>
                <v:shape id="_x0000_s1026" o:spid="_x0000_s1026" o:spt="32" type="#_x0000_t32" style="position:absolute;left:9163;top:10226;flip:y;height:11;width:602;" filled="f" stroked="t" coordsize="21600,21600" o:gfxdata="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4pMgu8AAAA&#10;2gAAAA8AAAAAAAAAAQAgAAAAIgAAAGRycy9kb3ducmV2LnhtbFBLAQIUABQAAAAIAIdO4kAzLwWe&#10;OwAAADkAAAAQAAAAAAAAAAEAIAAAAAsBAABkcnMvc2hhcGV4bWwueG1sUEsFBgAAAAAGAAYAWwEA&#10;ALUDAAAAAA==&#10;">
                  <v:fill on="f" focussize="0,0"/>
                  <v:stroke weight="1.5pt" color="#5B9BD5 [3204]" miterlimit="8" joinstyle="miter" endarrow="open"/>
                  <v:imagedata o:title=""/>
                  <o:lock v:ext="edit" aspectratio="f"/>
                </v:shape>
              </v:group>
            </w:pict>
          </mc:Fallback>
        </mc:AlternateContent>
      </w:r>
      <w:r>
        <w:rPr>
          <w:rFonts w:hint="eastAsia"/>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b/>
          <w:bCs/>
          <w:sz w:val="24"/>
          <w:szCs w:val="24"/>
          <w:lang w:val="en-US" w:eastAsia="zh-CN"/>
        </w:rPr>
      </w:pPr>
      <w:r>
        <w:rPr>
          <w:rFonts w:hint="eastAsia"/>
          <w:b/>
          <w:bCs/>
          <w:sz w:val="24"/>
          <w:szCs w:val="24"/>
          <w:lang w:val="en-US" w:eastAsia="zh-CN"/>
        </w:rPr>
        <w:t>学习任务单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outlineLvl w:val="9"/>
        <w:rPr>
          <w:rFonts w:hint="eastAsia"/>
          <w:sz w:val="24"/>
          <w:szCs w:val="24"/>
          <w:lang w:val="en-US" w:eastAsia="zh-CN"/>
        </w:rPr>
      </w:pPr>
      <w:r>
        <w:rPr>
          <w:rFonts w:hint="eastAsia"/>
          <w:sz w:val="24"/>
          <w:szCs w:val="24"/>
          <w:lang w:val="en-US" w:eastAsia="zh-CN"/>
        </w:rPr>
        <w:t>预习</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outlineLvl w:val="9"/>
        <w:rPr>
          <w:rFonts w:hint="eastAsia"/>
          <w:sz w:val="24"/>
          <w:szCs w:val="24"/>
          <w:lang w:val="en-US" w:eastAsia="zh-CN"/>
        </w:rPr>
      </w:pPr>
      <w:r>
        <w:rPr>
          <w:rFonts w:hint="eastAsia"/>
          <w:sz w:val="24"/>
          <w:szCs w:val="24"/>
          <w:lang w:val="en-US" w:eastAsia="zh-CN"/>
        </w:rPr>
        <w:t>学习目标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sz w:val="24"/>
          <w:szCs w:val="24"/>
          <w:lang w:val="en-US" w:eastAsia="zh-CN"/>
        </w:rPr>
      </w:pPr>
      <w:r>
        <w:rPr>
          <w:sz w:val="24"/>
          <w:szCs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92710</wp:posOffset>
                </wp:positionV>
                <wp:extent cx="76200" cy="76200"/>
                <wp:effectExtent l="0" t="0" r="0" b="0"/>
                <wp:wrapNone/>
                <wp:docPr id="13" name=" 184"/>
                <wp:cNvGraphicFramePr/>
                <a:graphic xmlns:a="http://schemas.openxmlformats.org/drawingml/2006/main">
                  <a:graphicData uri="http://schemas.microsoft.com/office/word/2010/wordprocessingShape">
                    <wps:wsp>
                      <wps:cNvSpPr/>
                      <wps:spPr>
                        <a:xfrm flipH="1">
                          <a:off x="0" y="0"/>
                          <a:ext cx="76200" cy="7620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a:scene3d>
                          <a:camera prst="orthographicFront"/>
                          <a:lightRig rig="threePt" dir="t"/>
                        </a:scene3d>
                        <a:sp3d>
                          <a:contourClr>
                            <a:srgbClr val="FFFFFF"/>
                          </a:contourClr>
                        </a:sp3d>
                      </wps:bodyPr>
                    </wps:wsp>
                  </a:graphicData>
                </a:graphic>
              </wp:anchor>
            </w:drawing>
          </mc:Choice>
          <mc:Fallback>
            <w:pict>
              <v:shape id=" 184" o:spid="_x0000_s1026" o:spt="3" type="#_x0000_t3" style="position:absolute;left:0pt;flip:x;margin-left:3pt;margin-top:7.3pt;height:6pt;width:6pt;z-index:251660288;v-text-anchor:middle;mso-width-relative:page;mso-height-relative:page;" fillcolor="#5B9BD5 [3204]" filled="t" stroked="f" coordsize="21600,21600" o:gfxdata="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oMsi60gAA&#10;AAYBAAAPAAAAAAAAAAEAIAAAACIAAABkcnMvZG93bnJldi54bWxQSwECFAAUAAAACACHTuJA2hFs&#10;pSQCAABzBAAADgAAAAAAAAABACAAAAAhAQAAZHJzL2Uyb0RvYy54bWxQSwUGAAAAAAYABgBZAQAA&#10;twUAAAAA&#10;">
                <v:fill on="t" focussize="0,0"/>
                <v:stroke on="f" weight="1pt" miterlimit="8" joinstyle="miter"/>
                <v:imagedata o:title=""/>
                <o:lock v:ext="edit" aspectratio="f"/>
              </v:shape>
            </w:pict>
          </mc:Fallback>
        </mc:AlternateContent>
      </w:r>
      <w:r>
        <w:rPr>
          <w:rFonts w:hint="eastAsia"/>
          <w:sz w:val="24"/>
          <w:szCs w:val="24"/>
          <w:lang w:eastAsia="zh-CN"/>
        </w:rPr>
        <w:t>认识数据处理，感受数据处理对日常生活的影响。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eastAsiaTheme="minorEastAsia"/>
          <w:sz w:val="24"/>
          <w:szCs w:val="24"/>
          <w:lang w:val="en-US" w:eastAsia="zh-CN"/>
        </w:rPr>
      </w:pPr>
      <w:r>
        <w:rPr>
          <w:sz w:val="24"/>
          <w:szCs w:val="24"/>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89535</wp:posOffset>
                </wp:positionV>
                <wp:extent cx="76200" cy="76200"/>
                <wp:effectExtent l="0" t="0" r="0" b="0"/>
                <wp:wrapNone/>
                <wp:docPr id="14" name=" 184"/>
                <wp:cNvGraphicFramePr/>
                <a:graphic xmlns:a="http://schemas.openxmlformats.org/drawingml/2006/main">
                  <a:graphicData uri="http://schemas.microsoft.com/office/word/2010/wordprocessingShape">
                    <wps:wsp>
                      <wps:cNvSpPr/>
                      <wps:spPr>
                        <a:xfrm flipH="1">
                          <a:off x="0" y="0"/>
                          <a:ext cx="76200" cy="7620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a:scene3d>
                          <a:camera prst="orthographicFront"/>
                          <a:lightRig rig="threePt" dir="t"/>
                        </a:scene3d>
                        <a:sp3d>
                          <a:contourClr>
                            <a:srgbClr val="FFFFFF"/>
                          </a:contourClr>
                        </a:sp3d>
                      </wps:bodyPr>
                    </wps:wsp>
                  </a:graphicData>
                </a:graphic>
              </wp:anchor>
            </w:drawing>
          </mc:Choice>
          <mc:Fallback>
            <w:pict>
              <v:shape id=" 184" o:spid="_x0000_s1026" o:spt="3" type="#_x0000_t3" style="position:absolute;left:0pt;flip:x;margin-left:3pt;margin-top:7.05pt;height:6pt;width:6pt;z-index:251661312;v-text-anchor:middle;mso-width-relative:page;mso-height-relative:page;" fillcolor="#5B9BD5 [3204]" filled="t" stroked="f" coordsize="21600,21600" o:gfxdata="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jUv/PSAAAA&#10;BgEAAA8AAAAAAAAAAQAgAAAAIgAAAGRycy9kb3ducmV2LnhtbFBLAQIUABQAAAAIAIdO4kBQvIRd&#10;IwIAAHMEAAAOAAAAAAAAAAEAIAAAACEBAABkcnMvZTJvRG9jLnhtbFBLBQYAAAAABgAGAFkBAAC2&#10;BQAAAAA=&#10;">
                <v:fill on="t" focussize="0,0"/>
                <v:stroke on="f" weight="1pt" miterlimit="8" joinstyle="miter"/>
                <v:imagedata o:title=""/>
                <o:lock v:ext="edit" aspectratio="f"/>
              </v:shape>
            </w:pict>
          </mc:Fallback>
        </mc:AlternateContent>
      </w:r>
      <w:r>
        <w:rPr>
          <w:rFonts w:hint="eastAsia"/>
          <w:sz w:val="24"/>
          <w:szCs w:val="24"/>
          <w:lang w:eastAsia="zh-CN"/>
        </w:rPr>
        <w:t>了解数据处理的一般过程，能通过数据处理获取有价值的信息。</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sz w:val="24"/>
          <w:szCs w:val="24"/>
          <w:lang w:val="en-US" w:eastAsia="zh-CN"/>
        </w:rPr>
      </w:pPr>
      <w:r>
        <w:rPr>
          <w:rFonts w:hint="eastAsia"/>
          <w:sz w:val="24"/>
          <w:szCs w:val="24"/>
          <w:lang w:val="en-US" w:eastAsia="zh-CN"/>
        </w:rPr>
        <w:t>自主阅读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jc w:val="both"/>
        <w:textAlignment w:val="auto"/>
        <w:outlineLvl w:val="9"/>
        <w:rPr>
          <w:rFonts w:hint="eastAsia"/>
          <w:sz w:val="24"/>
          <w:szCs w:val="24"/>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113665</wp:posOffset>
                </wp:positionV>
                <wp:extent cx="76200" cy="76200"/>
                <wp:effectExtent l="0" t="0" r="0" b="0"/>
                <wp:wrapNone/>
                <wp:docPr id="15" name=" 184"/>
                <wp:cNvGraphicFramePr/>
                <a:graphic xmlns:a="http://schemas.openxmlformats.org/drawingml/2006/main">
                  <a:graphicData uri="http://schemas.microsoft.com/office/word/2010/wordprocessingShape">
                    <wps:wsp>
                      <wps:cNvSpPr/>
                      <wps:spPr>
                        <a:xfrm flipH="1">
                          <a:off x="0" y="0"/>
                          <a:ext cx="76200" cy="7620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a:scene3d>
                          <a:camera prst="orthographicFront"/>
                          <a:lightRig rig="threePt" dir="t"/>
                        </a:scene3d>
                        <a:sp3d>
                          <a:contourClr>
                            <a:srgbClr val="FFFFFF"/>
                          </a:contourClr>
                        </a:sp3d>
                      </wps:bodyPr>
                    </wps:wsp>
                  </a:graphicData>
                </a:graphic>
              </wp:anchor>
            </w:drawing>
          </mc:Choice>
          <mc:Fallback>
            <w:pict>
              <v:shape id=" 184" o:spid="_x0000_s1026" o:spt="3" type="#_x0000_t3" style="position:absolute;left:0pt;flip:x;margin-left:3.45pt;margin-top:8.95pt;height:6pt;width:6pt;z-index:251662336;v-text-anchor:middle;mso-width-relative:page;mso-height-relative:page;" fillcolor="#5B9BD5 [3204]" filled="t" stroked="f" coordsize="21600,21600" o:gfxdata="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zlNZbSAAAA&#10;BgEAAA8AAAAAAAAAAQAgAAAAIgAAAGRycy9kb3ducmV2LnhtbFBLAQIUABQAAAAIAIdO4kClXwE9&#10;IwIAAHMEAAAOAAAAAAAAAAEAIAAAACEBAABkcnMvZTJvRG9jLnhtbFBLBQYAAAAABgAGAFkBAAC2&#10;BQAAAAA=&#10;">
                <v:fill on="t" focussize="0,0"/>
                <v:stroke on="f" weight="1pt" miterlimit="8" joinstyle="miter"/>
                <v:imagedata o:title=""/>
                <o:lock v:ext="edit" aspectratio="f"/>
              </v:shape>
            </w:pict>
          </mc:Fallback>
        </mc:AlternateContent>
      </w:r>
      <w:r>
        <w:rPr>
          <w:rFonts w:hint="eastAsia"/>
          <w:sz w:val="24"/>
          <w:szCs w:val="24"/>
          <w:lang w:val="en-US" w:eastAsia="zh-CN"/>
        </w:rPr>
        <w:t>主题学习项目：用水分析助决策（P84）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sz w:val="24"/>
          <w:szCs w:val="24"/>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42545</wp:posOffset>
                </wp:positionH>
                <wp:positionV relativeFrom="paragraph">
                  <wp:posOffset>100330</wp:posOffset>
                </wp:positionV>
                <wp:extent cx="76200" cy="76200"/>
                <wp:effectExtent l="0" t="0" r="0" b="0"/>
                <wp:wrapNone/>
                <wp:docPr id="16" name=" 184"/>
                <wp:cNvGraphicFramePr/>
                <a:graphic xmlns:a="http://schemas.openxmlformats.org/drawingml/2006/main">
                  <a:graphicData uri="http://schemas.microsoft.com/office/word/2010/wordprocessingShape">
                    <wps:wsp>
                      <wps:cNvSpPr/>
                      <wps:spPr>
                        <a:xfrm flipH="1">
                          <a:off x="0" y="0"/>
                          <a:ext cx="76200" cy="7620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a:scene3d>
                          <a:camera prst="orthographicFront"/>
                          <a:lightRig rig="threePt" dir="t"/>
                        </a:scene3d>
                        <a:sp3d>
                          <a:contourClr>
                            <a:srgbClr val="FFFFFF"/>
                          </a:contourClr>
                        </a:sp3d>
                      </wps:bodyPr>
                    </wps:wsp>
                  </a:graphicData>
                </a:graphic>
              </wp:anchor>
            </w:drawing>
          </mc:Choice>
          <mc:Fallback>
            <w:pict>
              <v:shape id=" 184" o:spid="_x0000_s1026" o:spt="3" type="#_x0000_t3" style="position:absolute;left:0pt;flip:x;margin-left:3.35pt;margin-top:7.9pt;height:6pt;width:6pt;z-index:251663360;v-text-anchor:middle;mso-width-relative:page;mso-height-relative:page;" fillcolor="#5B9BD5 [3204]" filled="t" stroked="f" coordsize="21600,21600" o:gfxdata="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9kO8E0wAA&#10;AAYBAAAPAAAAAAAAAAEAIAAAACIAAABkcnMvZG93bnJldi54bWxQSwECFAAUAAAACACHTuJAunuP&#10;nCMCAABzBAAADgAAAAAAAAABACAAAAAiAQAAZHJzL2Uyb0RvYy54bWxQSwUGAAAAAAYABgBZAQAA&#10;twUAAAAA&#10;">
                <v:fill on="t" focussize="0,0"/>
                <v:stroke on="f" weight="1pt" miterlimit="8" joinstyle="miter"/>
                <v:imagedata o:title=""/>
                <o:lock v:ext="edit" aspectratio="f"/>
              </v:shape>
            </w:pict>
          </mc:Fallback>
        </mc:AlternateContent>
      </w:r>
      <w:r>
        <w:rPr>
          <w:rFonts w:hint="eastAsia"/>
          <w:sz w:val="24"/>
          <w:szCs w:val="24"/>
          <w:lang w:val="en-US" w:eastAsia="zh-CN"/>
        </w:rPr>
        <w:t xml:space="preserve">  数据处理的一般过程（P85--P90）</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sz w:val="24"/>
          <w:szCs w:val="24"/>
          <w:lang w:val="en-US" w:eastAsia="zh-CN"/>
        </w:rPr>
      </w:pPr>
      <w:r>
        <w:rPr>
          <w:rFonts w:hint="eastAsia"/>
          <w:sz w:val="24"/>
          <w:szCs w:val="24"/>
          <w:lang w:val="en-US" w:eastAsia="zh-CN"/>
        </w:rPr>
        <w:t>课堂笔记与思考练习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eastAsiaTheme="minorEastAsia"/>
          <w:sz w:val="24"/>
          <w:szCs w:val="24"/>
          <w:lang w:val="en-US" w:eastAsia="zh-CN"/>
        </w:rPr>
      </w:pPr>
      <w:r>
        <w:rPr>
          <w:rFonts w:hint="eastAsia"/>
          <w:sz w:val="24"/>
          <w:szCs w:val="24"/>
          <w:lang w:val="en-US" w:eastAsia="zh-CN"/>
        </w:rPr>
        <w:t>3.1.1 数据处理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t>数据处理的含义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数据处理一般指对数据进行</w:t>
      </w:r>
      <w:r>
        <w:rPr>
          <w:rFonts w:hint="eastAsia"/>
          <w:sz w:val="24"/>
          <w:szCs w:val="24"/>
          <w:u w:val="single"/>
          <w:lang w:val="en-US" w:eastAsia="zh-CN"/>
        </w:rPr>
        <w:t xml:space="preserve">  采集  </w:t>
      </w:r>
      <w:r>
        <w:rPr>
          <w:rFonts w:hint="eastAsia"/>
          <w:sz w:val="24"/>
          <w:szCs w:val="24"/>
          <w:u w:val="none"/>
          <w:lang w:val="en-US" w:eastAsia="zh-CN"/>
        </w:rPr>
        <w:t>、</w:t>
      </w:r>
      <w:r>
        <w:rPr>
          <w:rFonts w:hint="eastAsia"/>
          <w:sz w:val="24"/>
          <w:szCs w:val="24"/>
          <w:u w:val="single"/>
          <w:lang w:val="en-US" w:eastAsia="zh-CN"/>
        </w:rPr>
        <w:t xml:space="preserve">      </w:t>
      </w:r>
      <w:r>
        <w:rPr>
          <w:rFonts w:hint="eastAsia"/>
          <w:sz w:val="24"/>
          <w:szCs w:val="24"/>
          <w:u w:val="none"/>
          <w:lang w:val="en-US" w:eastAsia="zh-CN"/>
        </w:rPr>
        <w:t>、</w:t>
      </w:r>
      <w:r>
        <w:rPr>
          <w:rFonts w:hint="eastAsia"/>
          <w:sz w:val="24"/>
          <w:szCs w:val="24"/>
          <w:u w:val="single"/>
          <w:lang w:val="en-US" w:eastAsia="zh-CN"/>
        </w:rPr>
        <w:t xml:space="preserve">      </w:t>
      </w:r>
      <w:r>
        <w:rPr>
          <w:rFonts w:hint="eastAsia"/>
          <w:sz w:val="24"/>
          <w:szCs w:val="24"/>
          <w:u w:val="none"/>
          <w:lang w:val="en-US" w:eastAsia="zh-CN"/>
        </w:rPr>
        <w:t>和</w:t>
      </w:r>
      <w:r>
        <w:rPr>
          <w:rFonts w:hint="eastAsia"/>
          <w:sz w:val="24"/>
          <w:szCs w:val="24"/>
          <w:u w:val="single"/>
          <w:lang w:val="en-US" w:eastAsia="zh-CN"/>
        </w:rPr>
        <w:t xml:space="preserve">        </w:t>
      </w:r>
      <w:r>
        <w:rPr>
          <w:rFonts w:hint="eastAsia"/>
          <w:sz w:val="24"/>
          <w:szCs w:val="24"/>
          <w:lang w:val="en-US" w:eastAsia="zh-CN"/>
        </w:rPr>
        <w:t>的过程。</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阅读拓展（P87）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华文楷体" w:hAnsi="华文楷体" w:eastAsia="华文楷体" w:cs="华文楷体"/>
          <w:sz w:val="21"/>
          <w:szCs w:val="21"/>
          <w:u w:val="none"/>
          <w:lang w:val="en-US" w:eastAsia="zh-CN"/>
        </w:rPr>
      </w:pPr>
      <w:r>
        <w:rPr>
          <w:rFonts w:hint="eastAsia" w:ascii="华文楷体" w:hAnsi="华文楷体" w:eastAsia="华文楷体" w:cs="华文楷体"/>
          <w:sz w:val="21"/>
          <w:szCs w:val="21"/>
          <w:u w:val="none"/>
          <w:lang w:val="en-US" w:eastAsia="zh-CN"/>
        </w:rPr>
        <w:t>数据分析助决策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center"/>
        <w:textAlignment w:val="auto"/>
        <w:outlineLvl w:val="9"/>
        <w:rPr>
          <w:rFonts w:hint="eastAsia" w:ascii="华文楷体" w:hAnsi="华文楷体" w:eastAsia="华文楷体" w:cs="华文楷体"/>
          <w:sz w:val="21"/>
          <w:szCs w:val="21"/>
          <w:u w:val="none"/>
          <w:lang w:val="en-US" w:eastAsia="zh-CN"/>
        </w:rPr>
      </w:pPr>
      <w:r>
        <w:rPr>
          <w:rFonts w:hint="eastAsia" w:ascii="华文楷体" w:hAnsi="华文楷体" w:eastAsia="华文楷体" w:cs="华文楷体"/>
          <w:sz w:val="21"/>
          <w:szCs w:val="21"/>
          <w:u w:val="none"/>
          <w:lang w:val="en-US" w:eastAsia="zh-CN"/>
        </w:rPr>
        <w:t>黄果树瀑布的“全国免费活动周”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eastAsia" w:ascii="华文楷体" w:hAnsi="华文楷体" w:eastAsia="华文楷体" w:cs="华文楷体"/>
          <w:sz w:val="21"/>
          <w:szCs w:val="21"/>
          <w:u w:val="none"/>
          <w:lang w:val="en-US" w:eastAsia="zh-CN"/>
        </w:rPr>
      </w:pPr>
      <w:r>
        <w:rPr>
          <w:rFonts w:hint="eastAsia" w:ascii="华文楷体" w:hAnsi="华文楷体" w:eastAsia="华文楷体" w:cs="华文楷体"/>
          <w:sz w:val="21"/>
          <w:szCs w:val="21"/>
          <w:u w:val="none"/>
          <w:lang w:val="en-US" w:eastAsia="zh-CN"/>
        </w:rPr>
        <w:t>根据数据分析，相关部门给出了有针对性的建议，如优化调整免费政策实施细则、采取免费活动周对省内游客按地市进行轮换免费等措施以缓解景区压力。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outlineLvl w:val="9"/>
        <w:rPr>
          <w:rFonts w:hint="eastAsia" w:ascii="华文楷体" w:hAnsi="华文楷体" w:eastAsia="华文楷体" w:cs="华文楷体"/>
          <w:sz w:val="21"/>
          <w:szCs w:val="21"/>
          <w:u w:val="none"/>
          <w:lang w:val="en-US" w:eastAsia="zh-CN"/>
        </w:rPr>
      </w:pPr>
      <w:r>
        <w:rPr>
          <w:rFonts w:hint="eastAsia" w:ascii="华文楷体" w:hAnsi="华文楷体" w:eastAsia="华文楷体" w:cs="华文楷体"/>
          <w:sz w:val="21"/>
          <w:szCs w:val="21"/>
          <w:u w:val="none"/>
          <w:lang w:val="en-US" w:eastAsia="zh-CN"/>
        </w:rPr>
        <w:t>通过对黄果树景区游客数据的处理，还能够分析并预见安全隐患，为现场应急处置，特别是制订应急预案提供科学合理的建议，为政府相关部门提供了重要的决策依据。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sz w:val="24"/>
          <w:szCs w:val="24"/>
          <w:lang w:val="en-US" w:eastAsia="zh-CN"/>
        </w:rPr>
      </w:pPr>
      <w:r>
        <w:rPr>
          <w:rFonts w:hint="eastAsia"/>
          <w:sz w:val="24"/>
          <w:szCs w:val="24"/>
          <w:lang w:val="en-US" w:eastAsia="zh-CN"/>
        </w:rPr>
        <w:t>3.1.2 数据处理的过程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sz w:val="24"/>
          <w:szCs w:val="24"/>
          <w:lang w:val="en-US" w:eastAsia="zh-CN"/>
        </w:rPr>
      </w:pPr>
      <w:r>
        <w:rPr>
          <w:rFonts w:hint="eastAsia"/>
          <w:sz w:val="24"/>
          <w:szCs w:val="24"/>
          <w:lang w:val="en-US" w:eastAsia="zh-CN"/>
        </w:rPr>
        <w:t>1. 数据处理过程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sz w:val="24"/>
          <w:szCs w:val="24"/>
          <w:lang w:val="en-US" w:eastAsia="zh-CN"/>
        </w:rPr>
      </w:pPr>
      <w:r>
        <w:rPr>
          <w:rFonts w:hint="eastAsia"/>
          <w:sz w:val="24"/>
          <w:szCs w:val="24"/>
          <w:lang w:val="en-US" w:eastAsia="zh-CN"/>
        </w:rPr>
        <w:t>数据处理过程包括：</w:t>
      </w:r>
      <w:r>
        <w:rPr>
          <w:rFonts w:hint="eastAsia"/>
          <w:sz w:val="24"/>
          <w:szCs w:val="24"/>
          <w:u w:val="single"/>
          <w:lang w:val="en-US" w:eastAsia="zh-CN"/>
        </w:rPr>
        <w:t xml:space="preserve">  数据采集  </w:t>
      </w:r>
      <w:r>
        <w:rPr>
          <w:rFonts w:hint="eastAsia"/>
          <w:sz w:val="24"/>
          <w:szCs w:val="24"/>
          <w:u w:val="none"/>
          <w:lang w:val="en-US" w:eastAsia="zh-CN"/>
        </w:rPr>
        <w:t>、</w:t>
      </w:r>
      <w:r>
        <w:rPr>
          <w:rFonts w:hint="eastAsia"/>
          <w:sz w:val="24"/>
          <w:szCs w:val="24"/>
          <w:u w:val="single"/>
          <w:lang w:val="en-US" w:eastAsia="zh-CN"/>
        </w:rPr>
        <w:t xml:space="preserve">          </w:t>
      </w:r>
      <w:r>
        <w:rPr>
          <w:rFonts w:hint="eastAsia"/>
          <w:sz w:val="24"/>
          <w:szCs w:val="24"/>
          <w:u w:val="none"/>
          <w:lang w:val="en-US" w:eastAsia="zh-CN"/>
        </w:rPr>
        <w:t>、</w:t>
      </w:r>
      <w:r>
        <w:rPr>
          <w:rFonts w:hint="eastAsia"/>
          <w:sz w:val="24"/>
          <w:szCs w:val="24"/>
          <w:u w:val="single"/>
          <w:lang w:val="en-US" w:eastAsia="zh-CN"/>
        </w:rPr>
        <w:t xml:space="preserve">          </w:t>
      </w:r>
      <w:r>
        <w:rPr>
          <w:rFonts w:hint="eastAsia"/>
          <w:sz w:val="24"/>
          <w:szCs w:val="24"/>
          <w:u w:val="none"/>
          <w:lang w:val="en-US" w:eastAsia="zh-CN"/>
        </w:rPr>
        <w:t xml:space="preserve">和   </w:t>
      </w:r>
      <w:r>
        <w:rPr>
          <w:rFonts w:hint="eastAsia"/>
          <w:sz w:val="24"/>
          <w:szCs w:val="24"/>
          <w:u w:val="single"/>
          <w:lang w:val="en-US" w:eastAsia="zh-CN"/>
        </w:rPr>
        <w:t xml:space="preserve">         </w:t>
      </w:r>
      <w:r>
        <w:rPr>
          <w:rFonts w:hint="eastAsia"/>
          <w:sz w:val="24"/>
          <w:szCs w:val="24"/>
          <w:lang w:val="en-US" w:eastAsia="zh-CN"/>
        </w:rPr>
        <w:t xml:space="preserve">等环节。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sz w:val="24"/>
          <w:szCs w:val="24"/>
          <w:u w:val="none"/>
          <w:lang w:val="en-US" w:eastAsia="zh-CN"/>
        </w:rPr>
      </w:pPr>
      <w:r>
        <w:rPr>
          <w:rFonts w:hint="eastAsia"/>
          <w:sz w:val="24"/>
          <w:szCs w:val="24"/>
          <w:u w:val="none"/>
          <w:lang w:val="en-US" w:eastAsia="zh-CN"/>
        </w:rPr>
        <w:t>2. 实践活动（P89）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sz w:val="24"/>
          <w:szCs w:val="24"/>
          <w:u w:val="none"/>
          <w:lang w:val="en-US" w:eastAsia="zh-CN"/>
        </w:rPr>
      </w:pPr>
      <w:r>
        <w:rPr>
          <w:rFonts w:hint="eastAsia"/>
          <w:sz w:val="24"/>
          <w:szCs w:val="24"/>
          <w:u w:val="none"/>
          <w:lang w:val="en-US" w:eastAsia="zh-CN"/>
        </w:rPr>
        <w:t>分析我国长江流域和黄河流域降水量情况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eastAsia"/>
          <w:sz w:val="24"/>
          <w:szCs w:val="24"/>
          <w:u w:val="none"/>
          <w:lang w:val="en-US" w:eastAsia="zh-CN"/>
        </w:rPr>
      </w:pPr>
      <w:r>
        <w:rPr>
          <w:rFonts w:hint="eastAsia"/>
          <w:sz w:val="24"/>
          <w:szCs w:val="24"/>
          <w:u w:val="none"/>
          <w:lang w:val="en-US" w:eastAsia="zh-CN"/>
        </w:rPr>
        <w:t>降水量的多少对水资源分部具有重要影响，分析各地降水量可以帮助我们个角度了解当地水资源情况。现有我国长江流域和黄河流域降水量数据，如下所示：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default"/>
          <w:sz w:val="24"/>
          <w:szCs w:val="24"/>
          <w:u w:val="none"/>
          <w:lang w:val="en-US" w:eastAsia="zh-CN"/>
        </w:rPr>
      </w:pPr>
      <w:r>
        <w:rPr>
          <w:rFonts w:hint="eastAsia"/>
          <w:sz w:val="24"/>
          <w:szCs w:val="24"/>
          <w:u w:val="none"/>
          <w:lang w:val="en-US" w:eastAsia="zh-CN"/>
        </w:rPr>
        <w:t>2006--2015年长江和黄河流域年平均降水量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right"/>
        <w:textAlignment w:val="auto"/>
        <w:outlineLvl w:val="9"/>
        <w:rPr>
          <w:rFonts w:hint="default" w:eastAsiaTheme="minorEastAsia"/>
          <w:sz w:val="24"/>
          <w:szCs w:val="24"/>
          <w:u w:val="none"/>
          <w:lang w:val="en-US" w:eastAsia="zh-CN"/>
        </w:rPr>
      </w:pPr>
      <w:r>
        <w:rPr>
          <w:rFonts w:hint="eastAsia"/>
          <w:sz w:val="24"/>
          <w:szCs w:val="24"/>
          <w:u w:val="none"/>
          <w:lang w:val="en-US" w:eastAsia="zh-CN"/>
        </w:rPr>
        <w:t>单位：mm</w:t>
      </w:r>
    </w:p>
    <w:tbl>
      <w:tblPr>
        <w:tblStyle w:val="5"/>
        <w:tblW w:w="8522"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80"/>
        <w:gridCol w:w="780"/>
        <w:gridCol w:w="780"/>
        <w:gridCol w:w="780"/>
        <w:gridCol w:w="780"/>
        <w:gridCol w:w="780"/>
        <w:gridCol w:w="780"/>
        <w:gridCol w:w="780"/>
        <w:gridCol w:w="780"/>
        <w:gridCol w:w="781"/>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tcBorders>
              <w:tl2br w:val="nil"/>
              <w:tr2bl w:val="nil"/>
            </w:tcBorders>
            <w:shd w:val="pct10" w:color="auto" w:fill="auto"/>
            <w:vAlign w:val="top"/>
          </w:tcPr>
          <w:p>
            <w:pPr>
              <w:widowControl w:val="0"/>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流域</w:t>
            </w:r>
          </w:p>
        </w:tc>
        <w:tc>
          <w:tcPr>
            <w:tcW w:w="780" w:type="dxa"/>
            <w:tcBorders>
              <w:tl2br w:val="nil"/>
              <w:tr2bl w:val="nil"/>
            </w:tcBorders>
            <w:shd w:val="pct10" w:color="auto" w:fill="auto"/>
            <w:vAlign w:val="top"/>
          </w:tcPr>
          <w:p>
            <w:pPr>
              <w:widowControl w:val="0"/>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2006</w:t>
            </w:r>
          </w:p>
        </w:tc>
        <w:tc>
          <w:tcPr>
            <w:tcW w:w="780" w:type="dxa"/>
            <w:tcBorders>
              <w:tl2br w:val="nil"/>
              <w:tr2bl w:val="nil"/>
            </w:tcBorders>
            <w:shd w:val="pct10" w:color="auto" w:fill="auto"/>
            <w:vAlign w:val="top"/>
          </w:tcPr>
          <w:p>
            <w:pPr>
              <w:widowControl w:val="0"/>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2007</w:t>
            </w:r>
          </w:p>
        </w:tc>
        <w:tc>
          <w:tcPr>
            <w:tcW w:w="780" w:type="dxa"/>
            <w:tcBorders>
              <w:tl2br w:val="nil"/>
              <w:tr2bl w:val="nil"/>
            </w:tcBorders>
            <w:shd w:val="pct10" w:color="auto" w:fill="auto"/>
            <w:vAlign w:val="top"/>
          </w:tcPr>
          <w:p>
            <w:pPr>
              <w:widowControl w:val="0"/>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2008</w:t>
            </w:r>
          </w:p>
        </w:tc>
        <w:tc>
          <w:tcPr>
            <w:tcW w:w="780" w:type="dxa"/>
            <w:tcBorders>
              <w:tl2br w:val="nil"/>
              <w:tr2bl w:val="nil"/>
            </w:tcBorders>
            <w:shd w:val="pct10" w:color="auto" w:fill="auto"/>
            <w:vAlign w:val="top"/>
          </w:tcPr>
          <w:p>
            <w:pPr>
              <w:widowControl w:val="0"/>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2009</w:t>
            </w:r>
          </w:p>
        </w:tc>
        <w:tc>
          <w:tcPr>
            <w:tcW w:w="780" w:type="dxa"/>
            <w:tcBorders>
              <w:tl2br w:val="nil"/>
              <w:tr2bl w:val="nil"/>
            </w:tcBorders>
            <w:shd w:val="pct10" w:color="auto" w:fill="auto"/>
            <w:vAlign w:val="top"/>
          </w:tcPr>
          <w:p>
            <w:pPr>
              <w:widowControl w:val="0"/>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2010</w:t>
            </w:r>
          </w:p>
        </w:tc>
        <w:tc>
          <w:tcPr>
            <w:tcW w:w="780" w:type="dxa"/>
            <w:tcBorders>
              <w:tl2br w:val="nil"/>
              <w:tr2bl w:val="nil"/>
            </w:tcBorders>
            <w:shd w:val="pct10" w:color="auto" w:fill="auto"/>
            <w:vAlign w:val="top"/>
          </w:tcPr>
          <w:p>
            <w:pPr>
              <w:widowControl w:val="0"/>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2011</w:t>
            </w:r>
          </w:p>
        </w:tc>
        <w:tc>
          <w:tcPr>
            <w:tcW w:w="780" w:type="dxa"/>
            <w:tcBorders>
              <w:tl2br w:val="nil"/>
              <w:tr2bl w:val="nil"/>
            </w:tcBorders>
            <w:shd w:val="pct10" w:color="auto" w:fill="auto"/>
            <w:vAlign w:val="top"/>
          </w:tcPr>
          <w:p>
            <w:pPr>
              <w:widowControl w:val="0"/>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2012</w:t>
            </w:r>
          </w:p>
        </w:tc>
        <w:tc>
          <w:tcPr>
            <w:tcW w:w="780" w:type="dxa"/>
            <w:tcBorders>
              <w:tl2br w:val="nil"/>
              <w:tr2bl w:val="nil"/>
            </w:tcBorders>
            <w:shd w:val="pct10" w:color="auto" w:fill="auto"/>
            <w:vAlign w:val="top"/>
          </w:tcPr>
          <w:p>
            <w:pPr>
              <w:widowControl w:val="0"/>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2013</w:t>
            </w:r>
          </w:p>
        </w:tc>
        <w:tc>
          <w:tcPr>
            <w:tcW w:w="780" w:type="dxa"/>
            <w:tcBorders>
              <w:tl2br w:val="nil"/>
              <w:tr2bl w:val="nil"/>
            </w:tcBorders>
            <w:shd w:val="pct10" w:color="auto" w:fill="auto"/>
            <w:vAlign w:val="top"/>
          </w:tcPr>
          <w:p>
            <w:pPr>
              <w:widowControl w:val="0"/>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2014</w:t>
            </w:r>
          </w:p>
        </w:tc>
        <w:tc>
          <w:tcPr>
            <w:tcW w:w="781" w:type="dxa"/>
            <w:tcBorders>
              <w:tl2br w:val="nil"/>
              <w:tr2bl w:val="nil"/>
            </w:tcBorders>
            <w:shd w:val="pct10" w:color="auto" w:fill="auto"/>
            <w:vAlign w:val="top"/>
          </w:tcPr>
          <w:p>
            <w:pPr>
              <w:widowControl w:val="0"/>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2015</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tcBorders>
              <w:tl2br w:val="nil"/>
              <w:tr2bl w:val="nil"/>
            </w:tcBorders>
            <w:vAlign w:val="top"/>
          </w:tcPr>
          <w:p>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长江流域</w:t>
            </w:r>
          </w:p>
        </w:tc>
        <w:tc>
          <w:tcPr>
            <w:tcW w:w="780" w:type="dxa"/>
            <w:tcBorders>
              <w:tl2br w:val="nil"/>
              <w:tr2bl w:val="nil"/>
            </w:tcBorders>
            <w:vAlign w:val="top"/>
          </w:tcPr>
          <w:p>
            <w:pPr>
              <w:widowControl w:val="0"/>
              <w:numPr>
                <w:ilvl w:val="0"/>
                <w:numId w:val="0"/>
              </w:numPr>
              <w:ind w:left="0" w:leftChars="0" w:firstLine="0" w:firstLineChars="0"/>
              <w:jc w:val="both"/>
              <w:rPr>
                <w:rFonts w:hint="default"/>
                <w:sz w:val="18"/>
                <w:szCs w:val="18"/>
                <w:vertAlign w:val="baseline"/>
                <w:lang w:val="en-US" w:eastAsia="zh-CN"/>
              </w:rPr>
            </w:pPr>
            <w:r>
              <w:rPr>
                <w:rFonts w:hint="eastAsia"/>
                <w:sz w:val="18"/>
                <w:szCs w:val="18"/>
                <w:vertAlign w:val="baseline"/>
                <w:lang w:val="en-US" w:eastAsia="zh-CN"/>
              </w:rPr>
              <w:t>974.5</w:t>
            </w:r>
          </w:p>
        </w:tc>
        <w:tc>
          <w:tcPr>
            <w:tcW w:w="780" w:type="dxa"/>
            <w:tcBorders>
              <w:tl2br w:val="nil"/>
              <w:tr2bl w:val="nil"/>
            </w:tcBorders>
            <w:vAlign w:val="top"/>
          </w:tcPr>
          <w:p>
            <w:pPr>
              <w:widowControl w:val="0"/>
              <w:numPr>
                <w:ilvl w:val="0"/>
                <w:numId w:val="0"/>
              </w:numPr>
              <w:ind w:left="0" w:leftChars="0" w:firstLine="0" w:firstLineChars="0"/>
              <w:jc w:val="both"/>
              <w:rPr>
                <w:rFonts w:hint="default"/>
                <w:sz w:val="18"/>
                <w:szCs w:val="18"/>
                <w:vertAlign w:val="baseline"/>
                <w:lang w:val="en-US" w:eastAsia="zh-CN"/>
              </w:rPr>
            </w:pPr>
            <w:r>
              <w:rPr>
                <w:rFonts w:hint="eastAsia"/>
                <w:sz w:val="18"/>
                <w:szCs w:val="18"/>
                <w:vertAlign w:val="baseline"/>
                <w:lang w:val="en-US" w:eastAsia="zh-CN"/>
              </w:rPr>
              <w:t>1011.1</w:t>
            </w:r>
          </w:p>
        </w:tc>
        <w:tc>
          <w:tcPr>
            <w:tcW w:w="780" w:type="dxa"/>
            <w:tcBorders>
              <w:tl2br w:val="nil"/>
              <w:tr2bl w:val="nil"/>
            </w:tcBorders>
            <w:vAlign w:val="top"/>
          </w:tcPr>
          <w:p>
            <w:pPr>
              <w:widowControl w:val="0"/>
              <w:numPr>
                <w:ilvl w:val="0"/>
                <w:numId w:val="0"/>
              </w:numPr>
              <w:ind w:left="0" w:leftChars="0" w:firstLine="0" w:firstLineChars="0"/>
              <w:jc w:val="both"/>
              <w:rPr>
                <w:rFonts w:hint="default"/>
                <w:sz w:val="18"/>
                <w:szCs w:val="18"/>
                <w:vertAlign w:val="baseline"/>
                <w:lang w:val="en-US" w:eastAsia="zh-CN"/>
              </w:rPr>
            </w:pPr>
            <w:r>
              <w:rPr>
                <w:rFonts w:hint="eastAsia"/>
                <w:sz w:val="18"/>
                <w:szCs w:val="18"/>
                <w:vertAlign w:val="baseline"/>
                <w:lang w:val="en-US" w:eastAsia="zh-CN"/>
              </w:rPr>
              <w:t>1072.4</w:t>
            </w:r>
          </w:p>
        </w:tc>
        <w:tc>
          <w:tcPr>
            <w:tcW w:w="780" w:type="dxa"/>
            <w:tcBorders>
              <w:tl2br w:val="nil"/>
              <w:tr2bl w:val="nil"/>
            </w:tcBorders>
            <w:vAlign w:val="top"/>
          </w:tcPr>
          <w:p>
            <w:pPr>
              <w:widowControl w:val="0"/>
              <w:numPr>
                <w:ilvl w:val="0"/>
                <w:numId w:val="0"/>
              </w:numPr>
              <w:ind w:left="0" w:leftChars="0" w:firstLine="0" w:firstLineChars="0"/>
              <w:jc w:val="both"/>
              <w:rPr>
                <w:rFonts w:hint="default"/>
                <w:sz w:val="18"/>
                <w:szCs w:val="18"/>
                <w:vertAlign w:val="baseline"/>
                <w:lang w:val="en-US" w:eastAsia="zh-CN"/>
              </w:rPr>
            </w:pPr>
            <w:r>
              <w:rPr>
                <w:rFonts w:hint="eastAsia"/>
                <w:sz w:val="18"/>
                <w:szCs w:val="18"/>
                <w:vertAlign w:val="baseline"/>
                <w:lang w:val="en-US" w:eastAsia="zh-CN"/>
              </w:rPr>
              <w:t>998.7</w:t>
            </w:r>
          </w:p>
        </w:tc>
        <w:tc>
          <w:tcPr>
            <w:tcW w:w="780" w:type="dxa"/>
            <w:tcBorders>
              <w:tl2br w:val="nil"/>
              <w:tr2bl w:val="nil"/>
            </w:tcBorders>
            <w:vAlign w:val="top"/>
          </w:tcPr>
          <w:p>
            <w:pPr>
              <w:widowControl w:val="0"/>
              <w:numPr>
                <w:ilvl w:val="0"/>
                <w:numId w:val="0"/>
              </w:numPr>
              <w:ind w:left="0" w:leftChars="0" w:firstLine="0" w:firstLineChars="0"/>
              <w:jc w:val="both"/>
              <w:rPr>
                <w:rFonts w:hint="default"/>
                <w:sz w:val="18"/>
                <w:szCs w:val="18"/>
                <w:vertAlign w:val="baseline"/>
                <w:lang w:val="en-US" w:eastAsia="zh-CN"/>
              </w:rPr>
            </w:pPr>
            <w:r>
              <w:rPr>
                <w:rFonts w:hint="eastAsia"/>
                <w:sz w:val="18"/>
                <w:szCs w:val="18"/>
                <w:vertAlign w:val="baseline"/>
                <w:lang w:val="en-US" w:eastAsia="zh-CN"/>
              </w:rPr>
              <w:t>1160.4</w:t>
            </w:r>
          </w:p>
        </w:tc>
        <w:tc>
          <w:tcPr>
            <w:tcW w:w="780" w:type="dxa"/>
            <w:tcBorders>
              <w:tl2br w:val="nil"/>
              <w:tr2bl w:val="nil"/>
            </w:tcBorders>
            <w:vAlign w:val="top"/>
          </w:tcPr>
          <w:p>
            <w:pPr>
              <w:widowControl w:val="0"/>
              <w:numPr>
                <w:ilvl w:val="0"/>
                <w:numId w:val="0"/>
              </w:numPr>
              <w:ind w:left="0" w:leftChars="0" w:firstLine="0" w:firstLineChars="0"/>
              <w:jc w:val="both"/>
              <w:rPr>
                <w:rFonts w:hint="default"/>
                <w:sz w:val="18"/>
                <w:szCs w:val="18"/>
                <w:vertAlign w:val="baseline"/>
                <w:lang w:val="en-US" w:eastAsia="zh-CN"/>
              </w:rPr>
            </w:pPr>
            <w:r>
              <w:rPr>
                <w:rFonts w:hint="eastAsia"/>
                <w:sz w:val="18"/>
                <w:szCs w:val="18"/>
                <w:vertAlign w:val="baseline"/>
                <w:lang w:val="en-US" w:eastAsia="zh-CN"/>
              </w:rPr>
              <w:t>931.3</w:t>
            </w:r>
          </w:p>
        </w:tc>
        <w:tc>
          <w:tcPr>
            <w:tcW w:w="780" w:type="dxa"/>
            <w:tcBorders>
              <w:tl2br w:val="nil"/>
              <w:tr2bl w:val="nil"/>
            </w:tcBorders>
            <w:vAlign w:val="top"/>
          </w:tcPr>
          <w:p>
            <w:pPr>
              <w:widowControl w:val="0"/>
              <w:numPr>
                <w:ilvl w:val="0"/>
                <w:numId w:val="0"/>
              </w:numPr>
              <w:ind w:left="0" w:leftChars="0" w:firstLine="0" w:firstLineChars="0"/>
              <w:jc w:val="both"/>
              <w:rPr>
                <w:rFonts w:hint="default"/>
                <w:sz w:val="18"/>
                <w:szCs w:val="18"/>
                <w:vertAlign w:val="baseline"/>
                <w:lang w:val="en-US" w:eastAsia="zh-CN"/>
              </w:rPr>
            </w:pPr>
            <w:r>
              <w:rPr>
                <w:rFonts w:hint="eastAsia"/>
                <w:sz w:val="18"/>
                <w:szCs w:val="18"/>
                <w:vertAlign w:val="baseline"/>
                <w:lang w:val="en-US" w:eastAsia="zh-CN"/>
              </w:rPr>
              <w:t>1159.3</w:t>
            </w:r>
          </w:p>
        </w:tc>
        <w:tc>
          <w:tcPr>
            <w:tcW w:w="780" w:type="dxa"/>
            <w:tcBorders>
              <w:tl2br w:val="nil"/>
              <w:tr2bl w:val="nil"/>
            </w:tcBorders>
            <w:vAlign w:val="top"/>
          </w:tcPr>
          <w:p>
            <w:pPr>
              <w:widowControl w:val="0"/>
              <w:numPr>
                <w:ilvl w:val="0"/>
                <w:numId w:val="0"/>
              </w:numPr>
              <w:ind w:left="0" w:leftChars="0" w:firstLine="0" w:firstLineChars="0"/>
              <w:jc w:val="both"/>
              <w:rPr>
                <w:rFonts w:hint="default"/>
                <w:sz w:val="18"/>
                <w:szCs w:val="18"/>
                <w:vertAlign w:val="baseline"/>
                <w:lang w:val="en-US" w:eastAsia="zh-CN"/>
              </w:rPr>
            </w:pPr>
            <w:r>
              <w:rPr>
                <w:rFonts w:hint="eastAsia"/>
                <w:sz w:val="18"/>
                <w:szCs w:val="18"/>
                <w:vertAlign w:val="baseline"/>
                <w:lang w:val="en-US" w:eastAsia="zh-CN"/>
              </w:rPr>
              <w:t>1029.6</w:t>
            </w:r>
          </w:p>
        </w:tc>
        <w:tc>
          <w:tcPr>
            <w:tcW w:w="780" w:type="dxa"/>
            <w:tcBorders>
              <w:tl2br w:val="nil"/>
              <w:tr2bl w:val="nil"/>
            </w:tcBorders>
            <w:vAlign w:val="top"/>
          </w:tcPr>
          <w:p>
            <w:pPr>
              <w:widowControl w:val="0"/>
              <w:numPr>
                <w:ilvl w:val="0"/>
                <w:numId w:val="0"/>
              </w:numPr>
              <w:ind w:left="0" w:leftChars="0" w:firstLine="0" w:firstLineChars="0"/>
              <w:jc w:val="both"/>
              <w:rPr>
                <w:rFonts w:hint="default"/>
                <w:sz w:val="18"/>
                <w:szCs w:val="18"/>
                <w:vertAlign w:val="baseline"/>
                <w:lang w:val="en-US" w:eastAsia="zh-CN"/>
              </w:rPr>
            </w:pPr>
            <w:r>
              <w:rPr>
                <w:rFonts w:hint="eastAsia"/>
                <w:sz w:val="18"/>
                <w:szCs w:val="18"/>
                <w:vertAlign w:val="baseline"/>
                <w:lang w:val="en-US" w:eastAsia="zh-CN"/>
              </w:rPr>
              <w:t>1100.6</w:t>
            </w:r>
          </w:p>
        </w:tc>
        <w:tc>
          <w:tcPr>
            <w:tcW w:w="781" w:type="dxa"/>
            <w:tcBorders>
              <w:tl2br w:val="nil"/>
              <w:tr2bl w:val="nil"/>
            </w:tcBorders>
            <w:vAlign w:val="top"/>
          </w:tcPr>
          <w:p>
            <w:pPr>
              <w:widowControl w:val="0"/>
              <w:numPr>
                <w:ilvl w:val="0"/>
                <w:numId w:val="0"/>
              </w:numPr>
              <w:ind w:left="0" w:leftChars="0" w:firstLine="0" w:firstLineChars="0"/>
              <w:jc w:val="both"/>
              <w:rPr>
                <w:rFonts w:hint="default"/>
                <w:sz w:val="18"/>
                <w:szCs w:val="18"/>
                <w:vertAlign w:val="baseline"/>
                <w:lang w:val="en-US" w:eastAsia="zh-CN"/>
              </w:rPr>
            </w:pPr>
            <w:r>
              <w:rPr>
                <w:rFonts w:hint="eastAsia"/>
                <w:sz w:val="18"/>
                <w:szCs w:val="18"/>
                <w:vertAlign w:val="baseline"/>
                <w:lang w:val="en-US" w:eastAsia="zh-CN"/>
              </w:rPr>
              <w:t>1134.4</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tcBorders>
              <w:tl2br w:val="nil"/>
              <w:tr2bl w:val="nil"/>
            </w:tcBorders>
            <w:vAlign w:val="top"/>
          </w:tcPr>
          <w:p>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黄河流域</w:t>
            </w:r>
          </w:p>
        </w:tc>
        <w:tc>
          <w:tcPr>
            <w:tcW w:w="780" w:type="dxa"/>
            <w:tcBorders>
              <w:tl2br w:val="nil"/>
              <w:tr2bl w:val="nil"/>
            </w:tcBorders>
            <w:vAlign w:val="top"/>
          </w:tcPr>
          <w:p>
            <w:pPr>
              <w:widowControl w:val="0"/>
              <w:numPr>
                <w:ilvl w:val="0"/>
                <w:numId w:val="0"/>
              </w:numPr>
              <w:jc w:val="both"/>
              <w:rPr>
                <w:rFonts w:hint="default"/>
                <w:sz w:val="18"/>
                <w:szCs w:val="18"/>
                <w:vertAlign w:val="baseline"/>
                <w:lang w:val="en-US" w:eastAsia="zh-CN"/>
              </w:rPr>
            </w:pPr>
            <w:r>
              <w:rPr>
                <w:rFonts w:hint="eastAsia"/>
                <w:sz w:val="18"/>
                <w:szCs w:val="18"/>
                <w:vertAlign w:val="baseline"/>
                <w:lang w:val="en-US" w:eastAsia="zh-CN"/>
              </w:rPr>
              <w:t>407.2</w:t>
            </w:r>
          </w:p>
        </w:tc>
        <w:tc>
          <w:tcPr>
            <w:tcW w:w="780" w:type="dxa"/>
            <w:tcBorders>
              <w:tl2br w:val="nil"/>
              <w:tr2bl w:val="nil"/>
            </w:tcBorders>
            <w:vAlign w:val="top"/>
          </w:tcPr>
          <w:p>
            <w:pPr>
              <w:widowControl w:val="0"/>
              <w:numPr>
                <w:ilvl w:val="0"/>
                <w:numId w:val="0"/>
              </w:numPr>
              <w:jc w:val="both"/>
              <w:rPr>
                <w:rFonts w:hint="default"/>
                <w:sz w:val="18"/>
                <w:szCs w:val="18"/>
                <w:vertAlign w:val="baseline"/>
                <w:lang w:val="en-US" w:eastAsia="zh-CN"/>
              </w:rPr>
            </w:pPr>
            <w:r>
              <w:rPr>
                <w:rFonts w:hint="eastAsia"/>
                <w:sz w:val="18"/>
                <w:szCs w:val="18"/>
                <w:vertAlign w:val="baseline"/>
                <w:lang w:val="en-US" w:eastAsia="zh-CN"/>
              </w:rPr>
              <w:t>484.1</w:t>
            </w:r>
          </w:p>
        </w:tc>
        <w:tc>
          <w:tcPr>
            <w:tcW w:w="780" w:type="dxa"/>
            <w:tcBorders>
              <w:tl2br w:val="nil"/>
              <w:tr2bl w:val="nil"/>
            </w:tcBorders>
            <w:vAlign w:val="top"/>
          </w:tcPr>
          <w:p>
            <w:pPr>
              <w:widowControl w:val="0"/>
              <w:numPr>
                <w:ilvl w:val="0"/>
                <w:numId w:val="0"/>
              </w:numPr>
              <w:jc w:val="both"/>
              <w:rPr>
                <w:rFonts w:hint="default"/>
                <w:sz w:val="18"/>
                <w:szCs w:val="18"/>
                <w:vertAlign w:val="baseline"/>
                <w:lang w:val="en-US" w:eastAsia="zh-CN"/>
              </w:rPr>
            </w:pPr>
            <w:r>
              <w:rPr>
                <w:rFonts w:hint="eastAsia"/>
                <w:sz w:val="18"/>
                <w:szCs w:val="18"/>
                <w:vertAlign w:val="baseline"/>
                <w:lang w:val="en-US" w:eastAsia="zh-CN"/>
              </w:rPr>
              <w:t>433.1</w:t>
            </w:r>
          </w:p>
        </w:tc>
        <w:tc>
          <w:tcPr>
            <w:tcW w:w="780" w:type="dxa"/>
            <w:tcBorders>
              <w:tl2br w:val="nil"/>
              <w:tr2bl w:val="nil"/>
            </w:tcBorders>
            <w:vAlign w:val="top"/>
          </w:tcPr>
          <w:p>
            <w:pPr>
              <w:widowControl w:val="0"/>
              <w:numPr>
                <w:ilvl w:val="0"/>
                <w:numId w:val="0"/>
              </w:numPr>
              <w:jc w:val="both"/>
              <w:rPr>
                <w:rFonts w:hint="default"/>
                <w:sz w:val="18"/>
                <w:szCs w:val="18"/>
                <w:vertAlign w:val="baseline"/>
                <w:lang w:val="en-US" w:eastAsia="zh-CN"/>
              </w:rPr>
            </w:pPr>
            <w:r>
              <w:rPr>
                <w:rFonts w:hint="eastAsia"/>
                <w:sz w:val="18"/>
                <w:szCs w:val="18"/>
                <w:vertAlign w:val="baseline"/>
                <w:lang w:val="en-US" w:eastAsia="zh-CN"/>
              </w:rPr>
              <w:t>440.4</w:t>
            </w:r>
          </w:p>
        </w:tc>
        <w:tc>
          <w:tcPr>
            <w:tcW w:w="780" w:type="dxa"/>
            <w:tcBorders>
              <w:tl2br w:val="nil"/>
              <w:tr2bl w:val="nil"/>
            </w:tcBorders>
            <w:vAlign w:val="top"/>
          </w:tcPr>
          <w:p>
            <w:pPr>
              <w:widowControl w:val="0"/>
              <w:numPr>
                <w:ilvl w:val="0"/>
                <w:numId w:val="0"/>
              </w:numPr>
              <w:jc w:val="both"/>
              <w:rPr>
                <w:rFonts w:hint="default"/>
                <w:sz w:val="18"/>
                <w:szCs w:val="18"/>
                <w:vertAlign w:val="baseline"/>
                <w:lang w:val="en-US" w:eastAsia="zh-CN"/>
              </w:rPr>
            </w:pPr>
            <w:r>
              <w:rPr>
                <w:rFonts w:hint="eastAsia"/>
                <w:sz w:val="18"/>
                <w:szCs w:val="18"/>
                <w:vertAlign w:val="baseline"/>
                <w:lang w:val="en-US" w:eastAsia="zh-CN"/>
              </w:rPr>
              <w:t>449.2</w:t>
            </w:r>
          </w:p>
        </w:tc>
        <w:tc>
          <w:tcPr>
            <w:tcW w:w="780" w:type="dxa"/>
            <w:tcBorders>
              <w:tl2br w:val="nil"/>
              <w:tr2bl w:val="nil"/>
            </w:tcBorders>
            <w:vAlign w:val="top"/>
          </w:tcPr>
          <w:p>
            <w:pPr>
              <w:widowControl w:val="0"/>
              <w:numPr>
                <w:ilvl w:val="0"/>
                <w:numId w:val="0"/>
              </w:numPr>
              <w:jc w:val="both"/>
              <w:rPr>
                <w:rFonts w:hint="default"/>
                <w:sz w:val="18"/>
                <w:szCs w:val="18"/>
                <w:vertAlign w:val="baseline"/>
                <w:lang w:val="en-US" w:eastAsia="zh-CN"/>
              </w:rPr>
            </w:pPr>
            <w:r>
              <w:rPr>
                <w:rFonts w:hint="eastAsia"/>
                <w:sz w:val="18"/>
                <w:szCs w:val="18"/>
                <w:vertAlign w:val="baseline"/>
                <w:lang w:val="en-US" w:eastAsia="zh-CN"/>
              </w:rPr>
              <w:t>489.1</w:t>
            </w:r>
          </w:p>
        </w:tc>
        <w:tc>
          <w:tcPr>
            <w:tcW w:w="780" w:type="dxa"/>
            <w:tcBorders>
              <w:tl2br w:val="nil"/>
              <w:tr2bl w:val="nil"/>
            </w:tcBorders>
            <w:vAlign w:val="top"/>
          </w:tcPr>
          <w:p>
            <w:pPr>
              <w:widowControl w:val="0"/>
              <w:numPr>
                <w:ilvl w:val="0"/>
                <w:numId w:val="0"/>
              </w:numPr>
              <w:jc w:val="both"/>
              <w:rPr>
                <w:rFonts w:hint="default"/>
                <w:sz w:val="18"/>
                <w:szCs w:val="18"/>
                <w:vertAlign w:val="baseline"/>
                <w:lang w:val="en-US" w:eastAsia="zh-CN"/>
              </w:rPr>
            </w:pPr>
            <w:r>
              <w:rPr>
                <w:rFonts w:hint="eastAsia"/>
                <w:sz w:val="18"/>
                <w:szCs w:val="18"/>
                <w:vertAlign w:val="baseline"/>
                <w:lang w:val="en-US" w:eastAsia="zh-CN"/>
              </w:rPr>
              <w:t>490.1</w:t>
            </w:r>
          </w:p>
        </w:tc>
        <w:tc>
          <w:tcPr>
            <w:tcW w:w="780" w:type="dxa"/>
            <w:tcBorders>
              <w:tl2br w:val="nil"/>
              <w:tr2bl w:val="nil"/>
            </w:tcBorders>
            <w:vAlign w:val="top"/>
          </w:tcPr>
          <w:p>
            <w:pPr>
              <w:widowControl w:val="0"/>
              <w:numPr>
                <w:ilvl w:val="0"/>
                <w:numId w:val="0"/>
              </w:numPr>
              <w:jc w:val="both"/>
              <w:rPr>
                <w:rFonts w:hint="default"/>
                <w:sz w:val="18"/>
                <w:szCs w:val="18"/>
                <w:vertAlign w:val="baseline"/>
                <w:lang w:val="en-US" w:eastAsia="zh-CN"/>
              </w:rPr>
            </w:pPr>
            <w:r>
              <w:rPr>
                <w:rFonts w:hint="eastAsia"/>
                <w:sz w:val="18"/>
                <w:szCs w:val="18"/>
                <w:vertAlign w:val="baseline"/>
                <w:lang w:val="en-US" w:eastAsia="zh-CN"/>
              </w:rPr>
              <w:t>481.6</w:t>
            </w:r>
          </w:p>
        </w:tc>
        <w:tc>
          <w:tcPr>
            <w:tcW w:w="780" w:type="dxa"/>
            <w:tcBorders>
              <w:tl2br w:val="nil"/>
              <w:tr2bl w:val="nil"/>
            </w:tcBorders>
            <w:vAlign w:val="top"/>
          </w:tcPr>
          <w:p>
            <w:pPr>
              <w:widowControl w:val="0"/>
              <w:numPr>
                <w:ilvl w:val="0"/>
                <w:numId w:val="0"/>
              </w:numPr>
              <w:jc w:val="both"/>
              <w:rPr>
                <w:rFonts w:hint="default"/>
                <w:sz w:val="18"/>
                <w:szCs w:val="18"/>
                <w:vertAlign w:val="baseline"/>
                <w:lang w:val="en-US" w:eastAsia="zh-CN"/>
              </w:rPr>
            </w:pPr>
            <w:r>
              <w:rPr>
                <w:rFonts w:hint="eastAsia"/>
                <w:sz w:val="18"/>
                <w:szCs w:val="18"/>
                <w:vertAlign w:val="baseline"/>
                <w:lang w:val="en-US" w:eastAsia="zh-CN"/>
              </w:rPr>
              <w:t>487.4</w:t>
            </w:r>
          </w:p>
        </w:tc>
        <w:tc>
          <w:tcPr>
            <w:tcW w:w="781" w:type="dxa"/>
            <w:tcBorders>
              <w:tl2br w:val="nil"/>
              <w:tr2bl w:val="nil"/>
            </w:tcBorders>
            <w:vAlign w:val="top"/>
          </w:tcPr>
          <w:p>
            <w:pPr>
              <w:widowControl w:val="0"/>
              <w:numPr>
                <w:ilvl w:val="0"/>
                <w:numId w:val="0"/>
              </w:numPr>
              <w:jc w:val="both"/>
              <w:rPr>
                <w:rFonts w:hint="default"/>
                <w:sz w:val="18"/>
                <w:szCs w:val="18"/>
                <w:vertAlign w:val="baseline"/>
                <w:lang w:val="en-US" w:eastAsia="zh-CN"/>
              </w:rPr>
            </w:pPr>
            <w:r>
              <w:rPr>
                <w:rFonts w:hint="eastAsia"/>
                <w:sz w:val="18"/>
                <w:szCs w:val="18"/>
                <w:vertAlign w:val="baseline"/>
                <w:lang w:val="en-US" w:eastAsia="zh-CN"/>
              </w:rPr>
              <w:t>409.5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outlineLvl w:val="9"/>
        <w:rPr>
          <w:rFonts w:hint="eastAsia" w:eastAsiaTheme="minorEastAsia"/>
          <w:sz w:val="24"/>
          <w:szCs w:val="24"/>
          <w:u w:val="none"/>
          <w:lang w:val="en-US" w:eastAsia="zh-CN"/>
        </w:rPr>
      </w:pPr>
      <w:r>
        <w:rPr>
          <w:rFonts w:hint="eastAsia"/>
          <w:sz w:val="24"/>
          <w:szCs w:val="24"/>
          <w:u w:val="none"/>
          <w:lang w:val="en-US" w:eastAsia="zh-CN"/>
        </w:rPr>
        <w:t>试分析上述流域降水量数据，对比这些流域的水资源差异。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sz w:val="18"/>
          <w:szCs w:val="1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sz w:val="18"/>
          <w:szCs w:val="1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sz w:val="18"/>
          <w:szCs w:val="1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sz w:val="18"/>
          <w:szCs w:val="1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bCs/>
          <w:sz w:val="21"/>
          <w:szCs w:val="21"/>
          <w:u w:val="none"/>
          <w:lang w:val="en-US" w:eastAsia="zh-CN"/>
        </w:rPr>
      </w:pPr>
      <w:bookmarkStart w:id="0" w:name="_GoBack"/>
      <w:bookmarkEnd w:id="0"/>
      <w:r>
        <w:rPr>
          <w:rFonts w:hint="eastAsia" w:ascii="仿宋" w:hAnsi="仿宋" w:eastAsia="仿宋" w:cs="仿宋"/>
          <w:b/>
          <w:bCs/>
          <w:sz w:val="21"/>
          <w:szCs w:val="21"/>
          <w:u w:val="none"/>
          <w:lang w:val="en-US" w:eastAsia="zh-CN"/>
        </w:rPr>
        <w:t>附：本课核心概念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outlineLvl w:val="9"/>
        <w:rPr>
          <w:rFonts w:hint="eastAsia"/>
          <w:sz w:val="18"/>
          <w:szCs w:val="18"/>
          <w:u w:val="none"/>
          <w:lang w:val="en-US" w:eastAsia="zh-CN"/>
        </w:rPr>
      </w:pPr>
      <w:r>
        <w:rPr>
          <w:rFonts w:hint="eastAsia" w:ascii="仿宋" w:hAnsi="仿宋" w:eastAsia="仿宋" w:cs="仿宋"/>
          <w:b/>
          <w:bCs/>
          <w:sz w:val="21"/>
          <w:szCs w:val="21"/>
          <w:lang w:val="en-US" w:eastAsia="zh-CN"/>
        </w:rPr>
        <w:t>数据处理</w:t>
      </w:r>
      <w:r>
        <w:rPr>
          <w:rFonts w:hint="eastAsia" w:ascii="仿宋" w:hAnsi="仿宋" w:eastAsia="仿宋" w:cs="仿宋"/>
          <w:sz w:val="21"/>
          <w:szCs w:val="21"/>
          <w:lang w:val="en-US" w:eastAsia="zh-CN"/>
        </w:rPr>
        <w:t>：数据处理一般指对数据进行采集、整理、分析和可视化表达的过程。通过数据处理，人们能够从数据中分析获得有用的信息，有助于做出正确的判断和决策。</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数据处理过程</w:t>
      </w:r>
      <w:r>
        <w:rPr>
          <w:rFonts w:hint="eastAsia" w:ascii="仿宋" w:hAnsi="仿宋" w:eastAsia="仿宋" w:cs="仿宋"/>
          <w:sz w:val="21"/>
          <w:szCs w:val="21"/>
          <w:lang w:val="en-US" w:eastAsia="zh-CN"/>
        </w:rPr>
        <w:t>：数据处理一般指对数据进行采集、整理、分析和可视化表达的过程。通过数据处理，人们能够从数据中分析获得有用的信息，有助于做出正确的判断和决策。</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5ADC3"/>
    <w:multiLevelType w:val="singleLevel"/>
    <w:tmpl w:val="1385ADC3"/>
    <w:lvl w:ilvl="0" w:tentative="0">
      <w:start w:val="1"/>
      <w:numFmt w:val="decimal"/>
      <w:suff w:val="space"/>
      <w:lvlText w:val="%1."/>
      <w:lvlJc w:val="left"/>
    </w:lvl>
  </w:abstractNum>
  <w:abstractNum w:abstractNumId="1">
    <w:nsid w:val="4DC8D269"/>
    <w:multiLevelType w:val="singleLevel"/>
    <w:tmpl w:val="4DC8D269"/>
    <w:lvl w:ilvl="0" w:tentative="0">
      <w:start w:val="1"/>
      <w:numFmt w:val="chineseCounting"/>
      <w:suff w:val="nothing"/>
      <w:lvlText w:val="%1．"/>
      <w:lvlJc w:val="left"/>
      <w:rPr>
        <w:rFonts w:hint="eastAsia"/>
      </w:rPr>
    </w:lvl>
  </w:abstractNum>
  <w:abstractNum w:abstractNumId="2">
    <w:nsid w:val="5419D03D"/>
    <w:multiLevelType w:val="singleLevel"/>
    <w:tmpl w:val="5419D03D"/>
    <w:lvl w:ilvl="0" w:tentative="0">
      <w:start w:val="1"/>
      <w:numFmt w:val="decimal"/>
      <w:suff w:val="space"/>
      <w:lvlText w:val="%1."/>
      <w:lvlJc w:val="left"/>
    </w:lvl>
  </w:abstractNum>
  <w:abstractNum w:abstractNumId="3">
    <w:nsid w:val="7C17539F"/>
    <w:multiLevelType w:val="singleLevel"/>
    <w:tmpl w:val="7C17539F"/>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15A67"/>
    <w:rsid w:val="08035125"/>
    <w:rsid w:val="0DDE76EB"/>
    <w:rsid w:val="0F406D96"/>
    <w:rsid w:val="12537016"/>
    <w:rsid w:val="137E6267"/>
    <w:rsid w:val="15D71CCC"/>
    <w:rsid w:val="1A51184A"/>
    <w:rsid w:val="1BED59C2"/>
    <w:rsid w:val="1CB57E30"/>
    <w:rsid w:val="1CEE3FEC"/>
    <w:rsid w:val="1DE372B0"/>
    <w:rsid w:val="1EAC359E"/>
    <w:rsid w:val="1ED43F94"/>
    <w:rsid w:val="1FA839F2"/>
    <w:rsid w:val="20F74DD7"/>
    <w:rsid w:val="21080DAC"/>
    <w:rsid w:val="28A824F3"/>
    <w:rsid w:val="28B80CCD"/>
    <w:rsid w:val="305B090B"/>
    <w:rsid w:val="3174383C"/>
    <w:rsid w:val="31EB1524"/>
    <w:rsid w:val="38936D09"/>
    <w:rsid w:val="39D344FC"/>
    <w:rsid w:val="39DC24B2"/>
    <w:rsid w:val="3A2D0E74"/>
    <w:rsid w:val="3E6A4B5D"/>
    <w:rsid w:val="3FAA2C02"/>
    <w:rsid w:val="412E70BF"/>
    <w:rsid w:val="430701FF"/>
    <w:rsid w:val="437D3C0C"/>
    <w:rsid w:val="47FC0343"/>
    <w:rsid w:val="4B3D256A"/>
    <w:rsid w:val="4E60660F"/>
    <w:rsid w:val="502336D0"/>
    <w:rsid w:val="55DB3C6D"/>
    <w:rsid w:val="591B76D7"/>
    <w:rsid w:val="5A1B0AA4"/>
    <w:rsid w:val="641F03AE"/>
    <w:rsid w:val="647B76D1"/>
    <w:rsid w:val="673C609C"/>
    <w:rsid w:val="6E6750A2"/>
    <w:rsid w:val="6F9065F4"/>
    <w:rsid w:val="704E2450"/>
    <w:rsid w:val="708D65AF"/>
    <w:rsid w:val="76D14D10"/>
    <w:rsid w:val="78613A36"/>
    <w:rsid w:val="794A0890"/>
    <w:rsid w:val="7B5D15AA"/>
    <w:rsid w:val="7E6601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PC</cp:lastModifiedBy>
  <dcterms:modified xsi:type="dcterms:W3CDTF">2021-03-29T03:00:39Z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F86F186FF16C47989D9528141DFE82AA</vt:lpwstr>
  </property>
</Properties>
</file>