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0508" w14:textId="5D0C3D4A" w:rsidR="00CE5EDE" w:rsidRPr="00CE5EDE" w:rsidRDefault="00C723D9" w:rsidP="0046283C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八</w:t>
      </w:r>
      <w:r w:rsidR="0030041C">
        <w:rPr>
          <w:rFonts w:ascii="宋体" w:eastAsia="宋体" w:hAnsi="宋体" w:hint="eastAsia"/>
          <w:b/>
          <w:sz w:val="30"/>
          <w:szCs w:val="30"/>
        </w:rPr>
        <w:t>年级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音乐</w:t>
      </w:r>
      <w:r w:rsidR="0030041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第</w:t>
      </w:r>
      <w:r>
        <w:rPr>
          <w:rFonts w:ascii="宋体" w:eastAsia="宋体" w:hAnsi="宋体" w:hint="eastAsia"/>
          <w:b/>
          <w:sz w:val="30"/>
          <w:szCs w:val="30"/>
        </w:rPr>
        <w:t>1</w:t>
      </w:r>
      <w:r w:rsidR="00EA093B">
        <w:rPr>
          <w:rFonts w:ascii="宋体" w:eastAsia="宋体" w:hAnsi="宋体"/>
          <w:b/>
          <w:sz w:val="30"/>
          <w:szCs w:val="30"/>
        </w:rPr>
        <w:t>0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课时</w:t>
      </w:r>
      <w:r w:rsidR="00EC387F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《</w:t>
      </w:r>
      <w:r>
        <w:rPr>
          <w:rFonts w:ascii="宋体" w:eastAsia="宋体" w:hAnsi="宋体" w:hint="eastAsia"/>
          <w:b/>
          <w:sz w:val="30"/>
          <w:szCs w:val="30"/>
        </w:rPr>
        <w:t>亚洲</w:t>
      </w:r>
      <w:r w:rsidR="0046283C">
        <w:rPr>
          <w:rFonts w:ascii="宋体" w:eastAsia="宋体" w:hAnsi="宋体" w:hint="eastAsia"/>
          <w:b/>
          <w:sz w:val="30"/>
          <w:szCs w:val="30"/>
        </w:rPr>
        <w:t>民间音乐</w:t>
      </w:r>
      <w:r w:rsidR="0046283C">
        <w:rPr>
          <w:rFonts w:ascii="宋体" w:eastAsia="宋体" w:hAnsi="宋体"/>
          <w:b/>
          <w:sz w:val="30"/>
          <w:szCs w:val="30"/>
        </w:rPr>
        <w:t>：歌曲欣赏</w:t>
      </w:r>
      <w:r w:rsidR="0030041C">
        <w:rPr>
          <w:rFonts w:ascii="宋体" w:eastAsia="宋体" w:hAnsi="宋体" w:hint="eastAsia"/>
          <w:b/>
          <w:sz w:val="30"/>
          <w:szCs w:val="30"/>
        </w:rPr>
        <w:t>》</w:t>
      </w:r>
      <w:r w:rsidR="00EC387F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084073" w:rsidRPr="0046283C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7C9E3D0B" w14:textId="77777777" w:rsidR="00F72EF4" w:rsidRDefault="00F72EF4" w:rsidP="0046283C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/>
          <w:b/>
          <w:bCs/>
          <w:sz w:val="24"/>
          <w:szCs w:val="24"/>
        </w:rPr>
        <w:t>、文字资源</w:t>
      </w:r>
    </w:p>
    <w:p w14:paraId="244C0203" w14:textId="290812AE" w:rsidR="00CA2D6E" w:rsidRDefault="00A53AC0" w:rsidP="00CA2D6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677EFB">
        <w:rPr>
          <w:rFonts w:ascii="宋体" w:eastAsia="宋体" w:hAnsi="宋体" w:hint="eastAsia"/>
          <w:b/>
          <w:bCs/>
          <w:sz w:val="24"/>
          <w:szCs w:val="24"/>
        </w:rPr>
        <w:t>印度音乐的</w:t>
      </w:r>
      <w:r w:rsidR="00677EFB">
        <w:rPr>
          <w:rFonts w:ascii="宋体" w:eastAsia="宋体" w:hAnsi="宋体"/>
          <w:b/>
          <w:bCs/>
          <w:sz w:val="24"/>
          <w:szCs w:val="24"/>
        </w:rPr>
        <w:t>节奏</w:t>
      </w:r>
      <w:r w:rsidR="00677EFB">
        <w:rPr>
          <w:rFonts w:ascii="宋体" w:eastAsia="宋体" w:hAnsi="宋体" w:hint="eastAsia"/>
          <w:b/>
          <w:bCs/>
          <w:sz w:val="24"/>
          <w:szCs w:val="24"/>
        </w:rPr>
        <w:t>圈</w:t>
      </w:r>
    </w:p>
    <w:p w14:paraId="50896A49" w14:textId="77777777" w:rsidR="00677EFB" w:rsidRDefault="00677EFB" w:rsidP="00677EF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A759C">
        <w:rPr>
          <w:rFonts w:ascii="宋体" w:eastAsia="宋体" w:hAnsi="宋体" w:hint="eastAsia"/>
          <w:bCs/>
          <w:sz w:val="24"/>
          <w:szCs w:val="24"/>
        </w:rPr>
        <w:t>在印度音乐中，节奏、节拍的运动，总是以某种相对固定的模式而反复地进行着，由于这种模式具有循环的特点，因此被人们称为节奏圈（Rhythm Circle）──“塔拉”（北印度称 Tala或 Tal，南印度叫 Thala）。与“拉格”（Raga——这里指旋律模式）相似，它是音乐家在演唱（奏）时在节奏节拍上必须严格遵循的基本模式，这种节奏圈是印度音乐的节奏基础与灵魂。</w:t>
      </w:r>
    </w:p>
    <w:p w14:paraId="42BF4E02" w14:textId="77777777" w:rsidR="00677EFB" w:rsidRPr="006A759C" w:rsidRDefault="00677EFB" w:rsidP="00677EF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汀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塔拉——北印度古典音乐中最重要的“塔拉”。“汀”（Tin）是这种塔拉的名称，它由 16个拍子组成，是一个“4+4+4+4”的节奏、节拍结构。北印度称拍子为“马德拉”，这是节奏的基本单位，它被认为是可以发声的最短的拍子。</w:t>
      </w:r>
    </w:p>
    <w:p w14:paraId="40207440" w14:textId="77777777" w:rsidR="00677EFB" w:rsidRPr="006A759C" w:rsidRDefault="00677EFB" w:rsidP="00677EF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A759C">
        <w:rPr>
          <w:rFonts w:ascii="宋体" w:eastAsia="宋体" w:hAnsi="宋体" w:hint="eastAsia"/>
          <w:bCs/>
          <w:sz w:val="24"/>
          <w:szCs w:val="24"/>
        </w:rPr>
        <w:t>在节拍上，印度人有两个基本概念尤为重要，这就是“塔里”（</w:t>
      </w:r>
      <w:proofErr w:type="spellStart"/>
      <w:r w:rsidRPr="006A759C">
        <w:rPr>
          <w:rFonts w:ascii="宋体" w:eastAsia="宋体" w:hAnsi="宋体" w:hint="eastAsia"/>
          <w:bCs/>
          <w:sz w:val="24"/>
          <w:szCs w:val="24"/>
        </w:rPr>
        <w:t>Tali</w:t>
      </w:r>
      <w:proofErr w:type="spellEnd"/>
      <w:r w:rsidRPr="006A759C">
        <w:rPr>
          <w:rFonts w:ascii="宋体" w:eastAsia="宋体" w:hAnsi="宋体" w:hint="eastAsia"/>
          <w:bCs/>
          <w:sz w:val="24"/>
          <w:szCs w:val="24"/>
        </w:rPr>
        <w:t>）和“卡里”（Khali）的概念。“塔里”指实拍，有“强拍”、“主拍子”之意。当塔里处于节奏圈的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第一拍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时，叫“萨姆”（Sam），这是节奏圈中最重要的一拍，也是最强的一拍，在坦布拉鼓的演奏中通常以双手重击，发“</w:t>
      </w:r>
      <w:proofErr w:type="spellStart"/>
      <w:r w:rsidRPr="006A759C">
        <w:rPr>
          <w:rFonts w:ascii="宋体" w:eastAsia="宋体" w:hAnsi="宋体" w:hint="eastAsia"/>
          <w:bCs/>
          <w:sz w:val="24"/>
          <w:szCs w:val="24"/>
        </w:rPr>
        <w:t>Dha</w:t>
      </w:r>
      <w:proofErr w:type="spellEnd"/>
      <w:r w:rsidRPr="006A759C">
        <w:rPr>
          <w:rFonts w:ascii="宋体" w:eastAsia="宋体" w:hAnsi="宋体" w:hint="eastAsia"/>
          <w:bCs/>
          <w:sz w:val="24"/>
          <w:szCs w:val="24"/>
        </w:rPr>
        <w:t>”或“</w:t>
      </w:r>
      <w:proofErr w:type="spellStart"/>
      <w:r w:rsidRPr="006A759C">
        <w:rPr>
          <w:rFonts w:ascii="宋体" w:eastAsia="宋体" w:hAnsi="宋体" w:hint="eastAsia"/>
          <w:bCs/>
          <w:sz w:val="24"/>
          <w:szCs w:val="24"/>
        </w:rPr>
        <w:t>Dhin</w:t>
      </w:r>
      <w:proofErr w:type="spellEnd"/>
      <w:r w:rsidRPr="006A759C">
        <w:rPr>
          <w:rFonts w:ascii="宋体" w:eastAsia="宋体" w:hAnsi="宋体" w:hint="eastAsia"/>
          <w:bCs/>
          <w:sz w:val="24"/>
          <w:szCs w:val="24"/>
        </w:rPr>
        <w:t>”等响亮而浑厚的声音，常用●来表示。而处于节奏圈中其他位置的塔里，在坦布拉的演奏中与萨姆相比，区别在于力度稍弱，相当于次强拍，在节奏节拍组合的乐谱里可以用</w:t>
      </w:r>
      <w:r w:rsidRPr="002E7E49">
        <w:rPr>
          <w:rFonts w:ascii="宋体" w:eastAsia="宋体" w:hAnsi="宋体"/>
          <w:bCs/>
          <w:noProof/>
          <w:sz w:val="24"/>
          <w:szCs w:val="24"/>
        </w:rPr>
        <w:drawing>
          <wp:inline distT="0" distB="0" distL="0" distR="0" wp14:anchorId="398ABCC3" wp14:editId="1A7865FD">
            <wp:extent cx="138023" cy="150458"/>
            <wp:effectExtent l="0" t="0" r="0" b="0"/>
            <wp:docPr id="1" name="图片 1" descr="C:\Users\ADMINI~1\AppData\Local\Temp\WeChat Files\8396411c224dec2edc6d86c77c59a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396411c224dec2edc6d86c77c59a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6" t="24575" r="3077" b="12922"/>
                    <a:stretch/>
                  </pic:blipFill>
                  <pic:spPr bwMode="auto">
                    <a:xfrm>
                      <a:off x="0" y="0"/>
                      <a:ext cx="197820" cy="21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759C">
        <w:rPr>
          <w:rFonts w:ascii="宋体" w:eastAsia="宋体" w:hAnsi="宋体" w:hint="eastAsia"/>
          <w:bCs/>
          <w:sz w:val="24"/>
          <w:szCs w:val="24"/>
        </w:rPr>
        <w:t>来表示。</w:t>
      </w:r>
    </w:p>
    <w:p w14:paraId="381886B4" w14:textId="77777777" w:rsidR="00677EFB" w:rsidRPr="006A759C" w:rsidRDefault="00677EFB" w:rsidP="00677EF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A759C">
        <w:rPr>
          <w:rFonts w:ascii="宋体" w:eastAsia="宋体" w:hAnsi="宋体" w:hint="eastAsia"/>
          <w:bCs/>
          <w:sz w:val="24"/>
          <w:szCs w:val="24"/>
        </w:rPr>
        <w:t>“卡里”的意思是虚拍（空拍），它虽然没有被列为“主拍子”，但是在节奏圈中它占有十分重要的位置。一般情况下，在坦布拉的演奏中，其特点是在卡里的那一拍上或在此拍之后，左手平放于大鼓鼓面上休止（或用左手掌轻击大鼓鼓面），右手用二指轻击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小鼓发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“Ta”、“</w:t>
      </w:r>
      <w:proofErr w:type="spellStart"/>
      <w:r w:rsidRPr="006A759C">
        <w:rPr>
          <w:rFonts w:ascii="宋体" w:eastAsia="宋体" w:hAnsi="宋体" w:hint="eastAsia"/>
          <w:bCs/>
          <w:sz w:val="24"/>
          <w:szCs w:val="24"/>
        </w:rPr>
        <w:t>Ti</w:t>
      </w:r>
      <w:proofErr w:type="spellEnd"/>
      <w:r w:rsidRPr="006A759C">
        <w:rPr>
          <w:rFonts w:ascii="宋体" w:eastAsia="宋体" w:hAnsi="宋体" w:hint="eastAsia"/>
          <w:bCs/>
          <w:sz w:val="24"/>
          <w:szCs w:val="24"/>
        </w:rPr>
        <w:t>”或“Tin”等比较轻盈的声音 ；用○来表示。</w:t>
      </w:r>
    </w:p>
    <w:p w14:paraId="1FF47DDC" w14:textId="77777777" w:rsidR="00677EFB" w:rsidRPr="006A759C" w:rsidRDefault="00677EFB" w:rsidP="00677EF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A759C">
        <w:rPr>
          <w:rFonts w:ascii="宋体" w:eastAsia="宋体" w:hAnsi="宋体" w:hint="eastAsia"/>
          <w:bCs/>
          <w:sz w:val="24"/>
          <w:szCs w:val="24"/>
        </w:rPr>
        <w:t>在印度人的击拍法中通常用击掌来表示塔里（萨姆上重击、其余塔里轻击）、用挥手来表示卡里，其他节拍位置则用不同手指的轻击或轻弹来表示。按照这种方法，以上的塔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拉应该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在第 1 拍上重击掌、第 5 和第 13 拍上轻击掌、第 9 拍上挥手、第 2、3、4、6、7、8、10、11、12、14、15 和 16 拍上轻轻敲击手指。其结果便构成了一个循环周期，即一圈 16 拍。而当我们重复这些动作时，循环周期便已经出现，它带着一种特有的组合规律周而复始地向前滚动，每一敲击都一次又一次地在有规律的间隔周期中出现。这就是印度节奏圈——塔拉的基本概念。这好比时间上星期的循环、月份的轮回一样。</w:t>
      </w:r>
    </w:p>
    <w:p w14:paraId="018D2BEE" w14:textId="77777777" w:rsidR="00677EFB" w:rsidRDefault="00677EFB" w:rsidP="00677EF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A759C">
        <w:rPr>
          <w:rFonts w:ascii="宋体" w:eastAsia="宋体" w:hAnsi="宋体" w:hint="eastAsia"/>
          <w:bCs/>
          <w:sz w:val="24"/>
          <w:szCs w:val="24"/>
        </w:rPr>
        <w:t>印度传统音乐中常用的十六拍节奏圈——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汀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塔拉击拍示意图</w:t>
      </w:r>
      <w:r>
        <w:rPr>
          <w:rFonts w:ascii="宋体" w:eastAsia="宋体" w:hAnsi="宋体" w:hint="eastAsia"/>
          <w:bCs/>
          <w:sz w:val="24"/>
          <w:szCs w:val="24"/>
        </w:rPr>
        <w:t>如下</w:t>
      </w:r>
      <w:r>
        <w:rPr>
          <w:rFonts w:ascii="宋体" w:eastAsia="宋体" w:hAnsi="宋体"/>
          <w:bCs/>
          <w:sz w:val="24"/>
          <w:szCs w:val="24"/>
        </w:rPr>
        <w:t>：</w:t>
      </w:r>
    </w:p>
    <w:p w14:paraId="1FDAF61F" w14:textId="77777777" w:rsidR="00677EFB" w:rsidRDefault="00677EFB" w:rsidP="00677EFB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2E20C0A1" w14:textId="24CEE568" w:rsidR="00677EFB" w:rsidRDefault="00677EFB" w:rsidP="00677EFB">
      <w:pPr>
        <w:spacing w:line="360" w:lineRule="auto"/>
        <w:ind w:firstLineChars="200"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ED4E50" wp14:editId="05E21DC5">
            <wp:extent cx="5067300" cy="2628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208ED" w14:textId="77777777" w:rsidR="00A82F9D" w:rsidRDefault="00A82F9D" w:rsidP="00677EFB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23F6D8ED" w14:textId="4CE7220C" w:rsidR="00677EFB" w:rsidRDefault="00677EFB" w:rsidP="00677EFB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（二）佳美兰</w:t>
      </w:r>
      <w:r>
        <w:rPr>
          <w:rFonts w:ascii="宋体" w:eastAsia="宋体" w:hAnsi="宋体"/>
          <w:b/>
          <w:bCs/>
          <w:sz w:val="24"/>
          <w:szCs w:val="24"/>
        </w:rPr>
        <w:t>音阶</w:t>
      </w:r>
    </w:p>
    <w:p w14:paraId="53ECD50D" w14:textId="77777777" w:rsidR="00677EFB" w:rsidRPr="006A759C" w:rsidRDefault="00677EFB" w:rsidP="00677EF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A759C">
        <w:rPr>
          <w:rFonts w:ascii="宋体" w:eastAsia="宋体" w:hAnsi="宋体" w:hint="eastAsia"/>
          <w:bCs/>
          <w:sz w:val="24"/>
          <w:szCs w:val="24"/>
        </w:rPr>
        <w:t>佳美兰有两种固定的调式音阶体系 ：斯连德罗（Slendro）音阶体系和培罗格（Pelog）音阶体系。斯连德罗音阶为五声音阶，培罗格音阶较之更为复杂，是一种七声音阶。以研究佳美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兰音乐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著称的荷兰民族音乐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学家孔斯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特曾对此音阶进行过测试，结果如下 ：</w:t>
      </w:r>
    </w:p>
    <w:p w14:paraId="3FB634D4" w14:textId="77777777" w:rsidR="00677EFB" w:rsidRPr="006A759C" w:rsidRDefault="00677EFB" w:rsidP="00677EF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A759C">
        <w:rPr>
          <w:rFonts w:ascii="宋体" w:eastAsia="宋体" w:hAnsi="宋体" w:hint="eastAsia"/>
          <w:bCs/>
          <w:sz w:val="24"/>
          <w:szCs w:val="24"/>
        </w:rPr>
        <w:t>孔斯特测音的音分数 ：167　245　125　146　252　165　100</w:t>
      </w:r>
    </w:p>
    <w:p w14:paraId="4C159270" w14:textId="77777777" w:rsidR="00677EFB" w:rsidRPr="006A759C" w:rsidRDefault="00677EFB" w:rsidP="00677EF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A759C">
        <w:rPr>
          <w:rFonts w:ascii="宋体" w:eastAsia="宋体" w:hAnsi="宋体" w:hint="eastAsia"/>
          <w:bCs/>
          <w:sz w:val="24"/>
          <w:szCs w:val="24"/>
        </w:rPr>
        <w:t xml:space="preserve">相当于西方记谱唱名 ：“do　↓re　mi　↑fa　sol　↑la　</w:t>
      </w:r>
      <w:proofErr w:type="spellStart"/>
      <w:r w:rsidRPr="006A759C">
        <w:rPr>
          <w:rFonts w:ascii="宋体" w:eastAsia="宋体" w:hAnsi="宋体" w:hint="eastAsia"/>
          <w:bCs/>
          <w:sz w:val="24"/>
          <w:szCs w:val="24"/>
        </w:rPr>
        <w:t>si</w:t>
      </w:r>
      <w:proofErr w:type="spellEnd"/>
      <w:r w:rsidRPr="006A759C">
        <w:rPr>
          <w:rFonts w:ascii="宋体" w:eastAsia="宋体" w:hAnsi="宋体" w:hint="eastAsia"/>
          <w:bCs/>
          <w:sz w:val="24"/>
          <w:szCs w:val="24"/>
        </w:rPr>
        <w:t>（do）”</w:t>
      </w:r>
    </w:p>
    <w:p w14:paraId="729FC254" w14:textId="77777777" w:rsidR="00677EFB" w:rsidRPr="006A759C" w:rsidRDefault="00677EFB" w:rsidP="00677EF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A759C">
        <w:rPr>
          <w:rFonts w:ascii="宋体" w:eastAsia="宋体" w:hAnsi="宋体" w:hint="eastAsia"/>
          <w:bCs/>
          <w:sz w:val="24"/>
          <w:szCs w:val="24"/>
        </w:rPr>
        <w:t>培罗格音阶虽然有七声，但它们只构成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三种帕台特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（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帕台特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是一种特殊的音阶调式概念，它不仅有调式主音和骨干音，还有特定的音域、旋律型、终止式以及相应的表情表意内容，并且表演的时间也有一定限制）音阶，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每种帕台特从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 xml:space="preserve">其中选出 5 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个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音构成自己的调式音阶，其余两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音只是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偶然作为装饰音或经过音在乐曲中出现。在调式音阶中以相隔四（五）度的两音为中心，以Ⅰ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级音的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 xml:space="preserve">下二度音为其第 3 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个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骨干音。以下具体介绍三种帕台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特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音阶 ：</w:t>
      </w:r>
    </w:p>
    <w:p w14:paraId="75EF0314" w14:textId="77777777" w:rsidR="00677EFB" w:rsidRPr="006A759C" w:rsidRDefault="00677EFB" w:rsidP="00677EF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A759C">
        <w:rPr>
          <w:rFonts w:ascii="宋体" w:eastAsia="宋体" w:hAnsi="宋体" w:hint="eastAsia"/>
          <w:bCs/>
          <w:sz w:val="24"/>
          <w:szCs w:val="24"/>
        </w:rPr>
        <w:t>培罗格音阶的帕台特里玛由“do、mi、fa、la、</w:t>
      </w:r>
      <w:proofErr w:type="spellStart"/>
      <w:r w:rsidRPr="006A759C">
        <w:rPr>
          <w:rFonts w:ascii="宋体" w:eastAsia="宋体" w:hAnsi="宋体" w:hint="eastAsia"/>
          <w:bCs/>
          <w:sz w:val="24"/>
          <w:szCs w:val="24"/>
        </w:rPr>
        <w:t>si</w:t>
      </w:r>
      <w:proofErr w:type="spellEnd"/>
      <w:r w:rsidRPr="006A759C">
        <w:rPr>
          <w:rFonts w:ascii="宋体" w:eastAsia="宋体" w:hAnsi="宋体" w:hint="eastAsia"/>
          <w:bCs/>
          <w:sz w:val="24"/>
          <w:szCs w:val="24"/>
        </w:rPr>
        <w:t xml:space="preserve">（do）”5 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个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音构成，多在晚 9 时至午夜 2时演奏，其音阶结构与日本都节音阶相近 ；</w:t>
      </w:r>
    </w:p>
    <w:p w14:paraId="6D560C20" w14:textId="77777777" w:rsidR="00677EFB" w:rsidRPr="006A759C" w:rsidRDefault="00677EFB" w:rsidP="00677EF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A759C">
        <w:rPr>
          <w:rFonts w:ascii="宋体" w:eastAsia="宋体" w:hAnsi="宋体" w:hint="eastAsia"/>
          <w:bCs/>
          <w:sz w:val="24"/>
          <w:szCs w:val="24"/>
        </w:rPr>
        <w:t>培罗格音阶的帕台特涅姆由“do、mi、fa、sol、</w:t>
      </w:r>
      <w:proofErr w:type="spellStart"/>
      <w:r w:rsidRPr="006A759C">
        <w:rPr>
          <w:rFonts w:ascii="宋体" w:eastAsia="宋体" w:hAnsi="宋体" w:hint="eastAsia"/>
          <w:bCs/>
          <w:sz w:val="24"/>
          <w:szCs w:val="24"/>
        </w:rPr>
        <w:t>si</w:t>
      </w:r>
      <w:proofErr w:type="spellEnd"/>
      <w:r w:rsidRPr="006A759C">
        <w:rPr>
          <w:rFonts w:ascii="宋体" w:eastAsia="宋体" w:hAnsi="宋体" w:hint="eastAsia"/>
          <w:bCs/>
          <w:sz w:val="24"/>
          <w:szCs w:val="24"/>
        </w:rPr>
        <w:t xml:space="preserve">（do）”5 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个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音构成，多在午夜 12 时至凌晨 3 时演奏，其音程结构与琉球音阶相近 ；</w:t>
      </w:r>
    </w:p>
    <w:p w14:paraId="626EE8FB" w14:textId="7A7F7A52" w:rsidR="00677EFB" w:rsidRPr="00CC52B1" w:rsidRDefault="00677EFB" w:rsidP="00CC52B1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A759C">
        <w:rPr>
          <w:rFonts w:ascii="宋体" w:eastAsia="宋体" w:hAnsi="宋体" w:hint="eastAsia"/>
          <w:bCs/>
          <w:sz w:val="24"/>
          <w:szCs w:val="24"/>
        </w:rPr>
        <w:t>培罗格音阶的帕台特巴兰由“do、re、fa、sol、</w:t>
      </w:r>
      <w:proofErr w:type="spellStart"/>
      <w:r w:rsidRPr="006A759C">
        <w:rPr>
          <w:rFonts w:ascii="宋体" w:eastAsia="宋体" w:hAnsi="宋体" w:hint="eastAsia"/>
          <w:bCs/>
          <w:sz w:val="24"/>
          <w:szCs w:val="24"/>
        </w:rPr>
        <w:t>si</w:t>
      </w:r>
      <w:proofErr w:type="spellEnd"/>
      <w:r w:rsidRPr="006A759C">
        <w:rPr>
          <w:rFonts w:ascii="宋体" w:eastAsia="宋体" w:hAnsi="宋体" w:hint="eastAsia"/>
          <w:bCs/>
          <w:sz w:val="24"/>
          <w:szCs w:val="24"/>
        </w:rPr>
        <w:t xml:space="preserve">（do）”5 </w:t>
      </w:r>
      <w:proofErr w:type="gramStart"/>
      <w:r w:rsidRPr="006A759C">
        <w:rPr>
          <w:rFonts w:ascii="宋体" w:eastAsia="宋体" w:hAnsi="宋体" w:hint="eastAsia"/>
          <w:bCs/>
          <w:sz w:val="24"/>
          <w:szCs w:val="24"/>
        </w:rPr>
        <w:t>个</w:t>
      </w:r>
      <w:proofErr w:type="gramEnd"/>
      <w:r w:rsidRPr="006A759C">
        <w:rPr>
          <w:rFonts w:ascii="宋体" w:eastAsia="宋体" w:hAnsi="宋体" w:hint="eastAsia"/>
          <w:bCs/>
          <w:sz w:val="24"/>
          <w:szCs w:val="24"/>
        </w:rPr>
        <w:t>音构成，多在凌晨 3 时至中午 12 时演奏。</w:t>
      </w:r>
    </w:p>
    <w:p w14:paraId="7D213F38" w14:textId="77777777" w:rsidR="00677EFB" w:rsidRPr="00B03621" w:rsidRDefault="00677EFB" w:rsidP="00677EFB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lastRenderedPageBreak/>
        <w:t>【资料来源】</w:t>
      </w:r>
    </w:p>
    <w:p w14:paraId="7F833DA7" w14:textId="142F191B" w:rsidR="00677EFB" w:rsidRPr="00B03621" w:rsidRDefault="00677EFB" w:rsidP="00677EFB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t>书名：《</w:t>
      </w:r>
      <w:r>
        <w:rPr>
          <w:rFonts w:ascii="楷体" w:eastAsia="楷体" w:hAnsi="楷体" w:hint="eastAsia"/>
          <w:szCs w:val="21"/>
        </w:rPr>
        <w:t>义务教育教科书·音乐 教师用书 八年级 下册</w:t>
      </w:r>
      <w:r w:rsidRPr="00B03621">
        <w:rPr>
          <w:rFonts w:ascii="楷体" w:eastAsia="楷体" w:hAnsi="楷体" w:hint="eastAsia"/>
          <w:szCs w:val="21"/>
        </w:rPr>
        <w:t>》</w:t>
      </w:r>
    </w:p>
    <w:p w14:paraId="68E128AD" w14:textId="77777777" w:rsidR="00677EFB" w:rsidRPr="00B03621" w:rsidRDefault="00677EFB" w:rsidP="00677EFB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吴斌（主编）</w:t>
      </w:r>
    </w:p>
    <w:p w14:paraId="20E25C2D" w14:textId="77777777" w:rsidR="00677EFB" w:rsidRPr="00B03621" w:rsidRDefault="00677EFB" w:rsidP="00677EFB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/>
          <w:szCs w:val="21"/>
        </w:rPr>
        <w:t>人民音乐出版社</w:t>
      </w:r>
    </w:p>
    <w:p w14:paraId="26F6F055" w14:textId="77777777" w:rsidR="00677EFB" w:rsidRPr="00B03621" w:rsidRDefault="00677EFB" w:rsidP="00677EFB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 xml:space="preserve">出版时间： </w:t>
      </w:r>
      <w:r>
        <w:rPr>
          <w:rFonts w:ascii="楷体" w:eastAsia="楷体" w:hAnsi="楷体"/>
          <w:szCs w:val="21"/>
        </w:rPr>
        <w:t>2015</w:t>
      </w:r>
      <w:r>
        <w:rPr>
          <w:rFonts w:ascii="楷体" w:eastAsia="楷体" w:hAnsi="楷体" w:hint="eastAsia"/>
          <w:szCs w:val="21"/>
        </w:rPr>
        <w:t>年7月</w:t>
      </w:r>
    </w:p>
    <w:p w14:paraId="6A6EB961" w14:textId="77777777" w:rsidR="00677EFB" w:rsidRDefault="00677EFB" w:rsidP="00677EFB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 xml:space="preserve">ISBN： </w:t>
      </w:r>
      <w:r>
        <w:rPr>
          <w:rFonts w:ascii="楷体" w:eastAsia="楷体" w:hAnsi="楷体"/>
          <w:szCs w:val="21"/>
        </w:rPr>
        <w:t>978-7-103-04947-1</w:t>
      </w:r>
    </w:p>
    <w:p w14:paraId="420960FE" w14:textId="77777777" w:rsidR="00A055DD" w:rsidRPr="00A055DD" w:rsidRDefault="00A055DD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14:paraId="708FE9BB" w14:textId="77777777" w:rsidR="002F6C50" w:rsidRDefault="002F6C50" w:rsidP="002F6C50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5C068CA4" w14:textId="72E77CBD" w:rsidR="002F6C50" w:rsidRPr="0007695A" w:rsidRDefault="002F6C50" w:rsidP="002F6C50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7695A">
        <w:rPr>
          <w:rFonts w:ascii="宋体" w:eastAsia="宋体" w:hAnsi="宋体"/>
          <w:bCs/>
          <w:sz w:val="24"/>
          <w:szCs w:val="24"/>
        </w:rPr>
        <w:t>印度的精彩与惊人的力量，在于其文化面的特质。全亚洲第一位诺贝尔文学了奖得主就是印度诗人泰戈尔。在音乐上，印度文化的贡献也属非凡。一支西塔</w:t>
      </w:r>
      <w:r w:rsidR="001D7D90">
        <w:rPr>
          <w:rFonts w:ascii="宋体" w:eastAsia="宋体" w:hAnsi="宋体" w:hint="eastAsia"/>
          <w:bCs/>
          <w:sz w:val="24"/>
          <w:szCs w:val="24"/>
        </w:rPr>
        <w:t>尔</w:t>
      </w:r>
      <w:r w:rsidRPr="0007695A">
        <w:rPr>
          <w:rFonts w:ascii="宋体" w:eastAsia="宋体" w:hAnsi="宋体"/>
          <w:bCs/>
          <w:sz w:val="24"/>
          <w:szCs w:val="24"/>
        </w:rPr>
        <w:t>琴可以弹尽人间悲苦，同时</w:t>
      </w:r>
      <w:r w:rsidRPr="00552006">
        <w:rPr>
          <w:rFonts w:ascii="宋体" w:eastAsia="宋体" w:hAnsi="宋体"/>
          <w:bCs/>
          <w:sz w:val="24"/>
          <w:szCs w:val="24"/>
        </w:rPr>
        <w:t>藉着琴声</w:t>
      </w:r>
      <w:r w:rsidRPr="0007695A">
        <w:rPr>
          <w:rFonts w:ascii="宋体" w:eastAsia="宋体" w:hAnsi="宋体"/>
          <w:bCs/>
          <w:sz w:val="24"/>
          <w:szCs w:val="24"/>
        </w:rPr>
        <w:t>还可以显示弹奏者的社会阶级与地位</w:t>
      </w:r>
      <w:r w:rsidR="00F66F66">
        <w:rPr>
          <w:rFonts w:ascii="宋体" w:eastAsia="宋体" w:hAnsi="宋体" w:hint="eastAsia"/>
          <w:bCs/>
          <w:sz w:val="24"/>
          <w:szCs w:val="24"/>
        </w:rPr>
        <w:t>。</w:t>
      </w:r>
    </w:p>
    <w:p w14:paraId="024E4407" w14:textId="77777777" w:rsidR="002F6C50" w:rsidRPr="00B87103" w:rsidRDefault="002F6C50" w:rsidP="002F6C5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专辑名称：</w:t>
      </w:r>
      <w:r>
        <w:rPr>
          <w:rFonts w:ascii="楷体" w:eastAsia="楷体" w:hAnsi="楷体" w:hint="eastAsia"/>
          <w:szCs w:val="21"/>
        </w:rPr>
        <w:t>《印度之花</w:t>
      </w:r>
      <w:hyperlink r:id="rId8" w:history="1"/>
      <w:r>
        <w:rPr>
          <w:rFonts w:ascii="楷体" w:eastAsia="楷体" w:hAnsi="楷体" w:hint="eastAsia"/>
          <w:szCs w:val="21"/>
        </w:rPr>
        <w:t>》</w:t>
      </w:r>
    </w:p>
    <w:p w14:paraId="0F9468DC" w14:textId="77777777" w:rsidR="002F6C50" w:rsidRPr="00B03621" w:rsidRDefault="002F6C50" w:rsidP="002F6C5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演</w:t>
      </w:r>
      <w:r>
        <w:rPr>
          <w:rFonts w:ascii="楷体" w:eastAsia="楷体" w:hAnsi="楷体" w:hint="eastAsia"/>
          <w:szCs w:val="21"/>
        </w:rPr>
        <w:t>唱者</w:t>
      </w:r>
      <w:r w:rsidRPr="00B03621">
        <w:rPr>
          <w:rFonts w:ascii="楷体" w:eastAsia="楷体" w:hAnsi="楷体"/>
          <w:szCs w:val="21"/>
        </w:rPr>
        <w:t>：</w:t>
      </w:r>
      <w:r>
        <w:rPr>
          <w:rFonts w:ascii="楷体" w:eastAsia="楷体" w:hAnsi="楷体" w:hint="eastAsia"/>
          <w:szCs w:val="21"/>
        </w:rPr>
        <w:t>葛瑞</w:t>
      </w:r>
      <w:r>
        <w:rPr>
          <w:rFonts w:ascii="楷体" w:eastAsia="楷体" w:hAnsi="楷体"/>
          <w:szCs w:val="21"/>
        </w:rPr>
        <w:t>盖斯</w:t>
      </w:r>
      <w:hyperlink r:id="rId9" w:tooltip="Roland Shaw" w:history="1"/>
    </w:p>
    <w:p w14:paraId="4B8768C2" w14:textId="77777777" w:rsidR="002F6C50" w:rsidRPr="00B03621" w:rsidRDefault="002F6C50" w:rsidP="002F6C5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专辑风格：</w:t>
      </w:r>
      <w:r>
        <w:rPr>
          <w:rFonts w:ascii="楷体" w:eastAsia="楷体" w:hAnsi="楷体"/>
          <w:szCs w:val="21"/>
        </w:rPr>
        <w:t>Folk</w:t>
      </w:r>
    </w:p>
    <w:p w14:paraId="24CACB19" w14:textId="77777777" w:rsidR="002F6C50" w:rsidRPr="00B03621" w:rsidRDefault="002F6C50" w:rsidP="002F6C5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发行时间：</w:t>
      </w:r>
      <w:r>
        <w:rPr>
          <w:rFonts w:ascii="楷体" w:eastAsia="楷体" w:hAnsi="楷体"/>
          <w:szCs w:val="21"/>
        </w:rPr>
        <w:t>2001</w:t>
      </w:r>
      <w:r>
        <w:rPr>
          <w:rFonts w:ascii="楷体" w:eastAsia="楷体" w:hAnsi="楷体" w:hint="eastAsia"/>
          <w:szCs w:val="21"/>
        </w:rPr>
        <w:t>年</w:t>
      </w:r>
    </w:p>
    <w:p w14:paraId="12DE31C9" w14:textId="77777777" w:rsidR="002F6C50" w:rsidRDefault="002F6C50" w:rsidP="002F6C50">
      <w:pPr>
        <w:spacing w:line="360" w:lineRule="auto"/>
        <w:ind w:firstLineChars="200" w:firstLine="420"/>
        <w:jc w:val="left"/>
      </w:pPr>
      <w:r>
        <w:rPr>
          <w:rFonts w:ascii="楷体" w:eastAsia="楷体" w:hAnsi="楷体" w:hint="eastAsia"/>
          <w:noProof/>
          <w:szCs w:val="21"/>
        </w:rPr>
        <w:drawing>
          <wp:inline distT="0" distB="0" distL="0" distR="0" wp14:anchorId="7128AC3B" wp14:editId="406446D3">
            <wp:extent cx="2934539" cy="2684678"/>
            <wp:effectExtent l="0" t="0" r="0" b="1905"/>
            <wp:docPr id="3" name="图片 3" descr="C:\Users\Administrator\Desktop\201806220838203381-527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06220838203381-52717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30" cy="269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C50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7261" w14:textId="77777777" w:rsidR="00FB2833" w:rsidRDefault="00FB2833" w:rsidP="00CE5EDE">
      <w:r>
        <w:separator/>
      </w:r>
    </w:p>
  </w:endnote>
  <w:endnote w:type="continuationSeparator" w:id="0">
    <w:p w14:paraId="4EAF238B" w14:textId="77777777" w:rsidR="00FB2833" w:rsidRDefault="00FB2833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31D1" w14:textId="77777777" w:rsidR="00FB2833" w:rsidRDefault="00FB2833" w:rsidP="00CE5EDE">
      <w:r>
        <w:separator/>
      </w:r>
    </w:p>
  </w:footnote>
  <w:footnote w:type="continuationSeparator" w:id="0">
    <w:p w14:paraId="4E63A31C" w14:textId="77777777" w:rsidR="00FB2833" w:rsidRDefault="00FB2833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AC"/>
    <w:rsid w:val="0000781B"/>
    <w:rsid w:val="00034FA4"/>
    <w:rsid w:val="00084073"/>
    <w:rsid w:val="00093908"/>
    <w:rsid w:val="0009395A"/>
    <w:rsid w:val="000D37EF"/>
    <w:rsid w:val="000F5A1F"/>
    <w:rsid w:val="00127C49"/>
    <w:rsid w:val="001626B6"/>
    <w:rsid w:val="001D7D90"/>
    <w:rsid w:val="001F7FC6"/>
    <w:rsid w:val="002C24C0"/>
    <w:rsid w:val="002F6C50"/>
    <w:rsid w:val="0030041C"/>
    <w:rsid w:val="003E2DAC"/>
    <w:rsid w:val="0046283C"/>
    <w:rsid w:val="00552006"/>
    <w:rsid w:val="00573077"/>
    <w:rsid w:val="006434C4"/>
    <w:rsid w:val="00666101"/>
    <w:rsid w:val="00677EFB"/>
    <w:rsid w:val="006C4826"/>
    <w:rsid w:val="006C48AC"/>
    <w:rsid w:val="006E00DB"/>
    <w:rsid w:val="006E4CC3"/>
    <w:rsid w:val="007C19B5"/>
    <w:rsid w:val="009B0BD3"/>
    <w:rsid w:val="00A055DD"/>
    <w:rsid w:val="00A10F9D"/>
    <w:rsid w:val="00A212C2"/>
    <w:rsid w:val="00A53AC0"/>
    <w:rsid w:val="00A56807"/>
    <w:rsid w:val="00A650B4"/>
    <w:rsid w:val="00A67DDB"/>
    <w:rsid w:val="00A82F9D"/>
    <w:rsid w:val="00B03621"/>
    <w:rsid w:val="00B312FA"/>
    <w:rsid w:val="00BA76D6"/>
    <w:rsid w:val="00C01B10"/>
    <w:rsid w:val="00C52833"/>
    <w:rsid w:val="00C723D9"/>
    <w:rsid w:val="00CA2D6E"/>
    <w:rsid w:val="00CC52B1"/>
    <w:rsid w:val="00CE5EDE"/>
    <w:rsid w:val="00D07C9F"/>
    <w:rsid w:val="00D30B9E"/>
    <w:rsid w:val="00D66321"/>
    <w:rsid w:val="00DB1B03"/>
    <w:rsid w:val="00DB1F37"/>
    <w:rsid w:val="00DF1EA5"/>
    <w:rsid w:val="00DF34DF"/>
    <w:rsid w:val="00E219A9"/>
    <w:rsid w:val="00E726F2"/>
    <w:rsid w:val="00EA093B"/>
    <w:rsid w:val="00EB5446"/>
    <w:rsid w:val="00EC387F"/>
    <w:rsid w:val="00F00811"/>
    <w:rsid w:val="00F14273"/>
    <w:rsid w:val="00F66F66"/>
    <w:rsid w:val="00F72EF4"/>
    <w:rsid w:val="00F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iami.com/album/JXv2d5258c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y.qq.com/n/yqq/singer/00204R3o2n7OVm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1149D3-3E98-44B4-B6DF-EA816FD1D401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Diary</cp:lastModifiedBy>
  <cp:revision>34</cp:revision>
  <dcterms:created xsi:type="dcterms:W3CDTF">2020-08-04T04:26:00Z</dcterms:created>
  <dcterms:modified xsi:type="dcterms:W3CDTF">2021-04-18T13:28:00Z</dcterms:modified>
</cp:coreProperties>
</file>