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17C6C" w14:textId="34108F00" w:rsidR="00A50312" w:rsidRPr="00780219" w:rsidRDefault="00721CEC" w:rsidP="005B0868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</w:t>
      </w:r>
      <w:r w:rsidR="00CB4EE6">
        <w:rPr>
          <w:rFonts w:hint="eastAsia"/>
          <w:b/>
          <w:bCs/>
          <w:sz w:val="32"/>
          <w:szCs w:val="32"/>
        </w:rPr>
        <w:t>年级音乐</w:t>
      </w:r>
      <w:r w:rsidR="00CB4EE6">
        <w:rPr>
          <w:rFonts w:hint="eastAsia"/>
          <w:b/>
          <w:bCs/>
          <w:sz w:val="32"/>
          <w:szCs w:val="32"/>
        </w:rPr>
        <w:t xml:space="preserve"> </w:t>
      </w:r>
      <w:r w:rsidR="00E61F97" w:rsidRPr="00E61F97">
        <w:rPr>
          <w:rFonts w:hint="eastAsia"/>
          <w:b/>
          <w:bCs/>
          <w:sz w:val="32"/>
          <w:szCs w:val="32"/>
        </w:rPr>
        <w:t>第</w:t>
      </w:r>
      <w:r>
        <w:rPr>
          <w:b/>
          <w:bCs/>
          <w:sz w:val="32"/>
          <w:szCs w:val="32"/>
        </w:rPr>
        <w:t>6</w:t>
      </w:r>
      <w:r w:rsidR="00E61F97" w:rsidRPr="00E61F97">
        <w:rPr>
          <w:rFonts w:hint="eastAsia"/>
          <w:b/>
          <w:bCs/>
          <w:sz w:val="32"/>
          <w:szCs w:val="32"/>
        </w:rPr>
        <w:t>课时《</w:t>
      </w:r>
      <w:r>
        <w:rPr>
          <w:rFonts w:hint="eastAsia"/>
          <w:b/>
          <w:bCs/>
          <w:sz w:val="32"/>
          <w:szCs w:val="32"/>
        </w:rPr>
        <w:t>苏州弹词</w:t>
      </w:r>
      <w:r w:rsidR="00E61F97" w:rsidRPr="00E61F97">
        <w:rPr>
          <w:rFonts w:hint="eastAsia"/>
          <w:b/>
          <w:bCs/>
          <w:sz w:val="32"/>
          <w:szCs w:val="32"/>
        </w:rPr>
        <w:t>》学程拓展</w:t>
      </w:r>
    </w:p>
    <w:p w14:paraId="5C1BE9F0" w14:textId="6B0CE111" w:rsidR="00721CEC" w:rsidRPr="00721CEC" w:rsidRDefault="00DC1899" w:rsidP="005B0868">
      <w:pPr>
        <w:spacing w:line="360" w:lineRule="auto"/>
        <w:rPr>
          <w:b/>
          <w:bCs/>
          <w:sz w:val="24"/>
        </w:rPr>
      </w:pPr>
      <w:r>
        <w:rPr>
          <w:rFonts w:hint="eastAsia"/>
        </w:rPr>
        <w:t xml:space="preserve"> </w:t>
      </w:r>
      <w:r>
        <w:t xml:space="preserve">   </w:t>
      </w:r>
    </w:p>
    <w:p w14:paraId="018D1ED1" w14:textId="78EDF744" w:rsidR="00DD4352" w:rsidRPr="0037495B" w:rsidRDefault="00721CEC" w:rsidP="005B0868">
      <w:pPr>
        <w:spacing w:line="360" w:lineRule="auto"/>
        <w:ind w:firstLineChars="200" w:firstLine="482"/>
        <w:rPr>
          <w:b/>
          <w:bCs/>
          <w:noProof/>
          <w:sz w:val="24"/>
        </w:rPr>
      </w:pPr>
      <w:r w:rsidRPr="0037495B">
        <w:rPr>
          <w:rFonts w:hint="eastAsia"/>
          <w:b/>
          <w:bCs/>
          <w:noProof/>
          <w:sz w:val="24"/>
        </w:rPr>
        <w:t>一、曲艺音乐</w:t>
      </w:r>
    </w:p>
    <w:p w14:paraId="1D579480" w14:textId="161F1894" w:rsidR="00721CEC" w:rsidRDefault="00721CEC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曲艺音乐又叫说唱音乐，主要是通过说和唱相结合的艺术手法，刻画表现</w:t>
      </w:r>
      <w:r w:rsidR="006437E9">
        <w:rPr>
          <w:rFonts w:hint="eastAsia"/>
          <w:noProof/>
          <w:sz w:val="24"/>
        </w:rPr>
        <w:t>人物</w:t>
      </w:r>
      <w:r>
        <w:rPr>
          <w:rFonts w:hint="eastAsia"/>
          <w:noProof/>
          <w:sz w:val="24"/>
        </w:rPr>
        <w:t>特点或故事情节。曲艺音乐是我国民族民间音乐的重要组成部分，具有强烈的民族性和浓郁的乡土气息，在瑰丽多姿的世界艺术长廊中独树一帜。</w:t>
      </w:r>
    </w:p>
    <w:p w14:paraId="7E7C12E6" w14:textId="5627237B" w:rsidR="00721CEC" w:rsidRDefault="00721CEC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中国曲艺音乐发展至今已有三百多个曲种。各地区、各民族的曲艺音乐的曲种都有不同的艺术风格。根据起源地点、历史渊源、演唱形式、主奏乐器和音乐特点等，大致可归纳为“鼓曲”、“弹词</w:t>
      </w:r>
      <w:r w:rsidR="005B0868">
        <w:rPr>
          <w:rFonts w:hint="eastAsia"/>
          <w:noProof/>
          <w:sz w:val="24"/>
        </w:rPr>
        <w:t>”</w:t>
      </w:r>
      <w:r>
        <w:rPr>
          <w:rFonts w:hint="eastAsia"/>
          <w:noProof/>
          <w:sz w:val="24"/>
        </w:rPr>
        <w:t>、</w:t>
      </w:r>
      <w:r w:rsidR="005B0868" w:rsidRPr="005B0868">
        <w:rPr>
          <w:rFonts w:hint="eastAsia"/>
          <w:noProof/>
          <w:sz w:val="24"/>
        </w:rPr>
        <w:t xml:space="preserve"> </w:t>
      </w:r>
      <w:r w:rsidR="005B0868">
        <w:rPr>
          <w:rFonts w:hint="eastAsia"/>
          <w:noProof/>
          <w:sz w:val="24"/>
        </w:rPr>
        <w:t>“</w:t>
      </w:r>
      <w:r>
        <w:rPr>
          <w:rFonts w:hint="eastAsia"/>
          <w:noProof/>
          <w:sz w:val="24"/>
        </w:rPr>
        <w:t>道情（或渔鼓）</w:t>
      </w:r>
      <w:r w:rsidR="005B0868">
        <w:rPr>
          <w:rFonts w:hint="eastAsia"/>
          <w:noProof/>
          <w:sz w:val="24"/>
        </w:rPr>
        <w:t>”</w:t>
      </w:r>
      <w:r>
        <w:rPr>
          <w:rFonts w:hint="eastAsia"/>
          <w:noProof/>
          <w:sz w:val="24"/>
        </w:rPr>
        <w:t>、“琴书”、“牌子曲”、“走唱”、“杂曲”、“板诵”等几大类。</w:t>
      </w:r>
    </w:p>
    <w:p w14:paraId="0BD53E88" w14:textId="188C084D" w:rsidR="00721CEC" w:rsidRDefault="00721CEC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曲艺音乐的艺术特点主要表现在如下方面：</w:t>
      </w:r>
    </w:p>
    <w:p w14:paraId="4F274225" w14:textId="49EB1556" w:rsidR="00721CEC" w:rsidRPr="0037495B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1</w:t>
      </w:r>
      <w:r>
        <w:rPr>
          <w:noProof/>
          <w:sz w:val="24"/>
        </w:rPr>
        <w:t xml:space="preserve">. </w:t>
      </w:r>
      <w:r w:rsidR="00721CEC" w:rsidRPr="0037495B">
        <w:rPr>
          <w:rFonts w:hint="eastAsia"/>
          <w:noProof/>
          <w:sz w:val="24"/>
        </w:rPr>
        <w:t>曲艺音乐是在民歌的基础上发展起来的以唱为主、说唱结合的叙事性音乐艺术形式，它是一种在民间广泛流传的通俗文艺。</w:t>
      </w:r>
    </w:p>
    <w:p w14:paraId="7A4C9B33" w14:textId="6CFDF587" w:rsidR="00721CEC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2</w:t>
      </w:r>
      <w:r>
        <w:rPr>
          <w:noProof/>
          <w:sz w:val="24"/>
        </w:rPr>
        <w:t xml:space="preserve">. </w:t>
      </w:r>
      <w:r w:rsidR="00721CEC">
        <w:rPr>
          <w:rFonts w:hint="eastAsia"/>
          <w:noProof/>
          <w:sz w:val="24"/>
        </w:rPr>
        <w:t>曲艺音乐的主要艺术表现手段——说唱，体现在因地而异及绚丽多彩的地方语音方面，也就构成了各个曲种鲜明的音乐风格，因此它具有强烈的民族性和浓郁的地方特色。</w:t>
      </w:r>
    </w:p>
    <w:p w14:paraId="4A0F307C" w14:textId="046DE8BC" w:rsidR="00721CEC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3</w:t>
      </w:r>
      <w:r>
        <w:rPr>
          <w:noProof/>
          <w:sz w:val="24"/>
        </w:rPr>
        <w:t xml:space="preserve">. </w:t>
      </w:r>
      <w:r w:rsidR="00721CEC">
        <w:rPr>
          <w:rFonts w:hint="eastAsia"/>
          <w:noProof/>
          <w:sz w:val="24"/>
        </w:rPr>
        <w:t>曲艺艺术以说和唱有机的结合来进行表演和叙事。说唱音乐</w:t>
      </w:r>
      <w:r w:rsidR="005B0868">
        <w:rPr>
          <w:rFonts w:hint="eastAsia"/>
          <w:noProof/>
          <w:sz w:val="24"/>
        </w:rPr>
        <w:t>既</w:t>
      </w:r>
      <w:r w:rsidR="00721CEC">
        <w:rPr>
          <w:rFonts w:hint="eastAsia"/>
          <w:noProof/>
          <w:sz w:val="24"/>
        </w:rPr>
        <w:t>是音乐艺术，也是语言艺术，说是没有音乐的唱，唱是加上音乐的说，说与唱是浑然一体的。</w:t>
      </w:r>
    </w:p>
    <w:p w14:paraId="4FDE0B04" w14:textId="3464A9BB" w:rsidR="0037495B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4</w:t>
      </w:r>
      <w:r>
        <w:rPr>
          <w:noProof/>
          <w:sz w:val="24"/>
        </w:rPr>
        <w:t xml:space="preserve">. </w:t>
      </w:r>
      <w:r>
        <w:rPr>
          <w:rFonts w:hint="eastAsia"/>
          <w:noProof/>
          <w:sz w:val="24"/>
        </w:rPr>
        <w:t>曲艺艺术演出形式简便灵活，常由</w:t>
      </w:r>
      <w:r w:rsidR="005B0868">
        <w:rPr>
          <w:rFonts w:hint="eastAsia"/>
          <w:noProof/>
          <w:sz w:val="24"/>
        </w:rPr>
        <w:t>一</w:t>
      </w:r>
      <w:r>
        <w:rPr>
          <w:rFonts w:hint="eastAsia"/>
          <w:noProof/>
          <w:sz w:val="24"/>
        </w:rPr>
        <w:t>人演唱，多则三五人。以第三人称的叙事为主，第一人称的代言为辅，具有“一人多角”的特点。说唱音乐富有即兴性，可塑性很强。</w:t>
      </w:r>
    </w:p>
    <w:p w14:paraId="1A723009" w14:textId="18D9074B" w:rsidR="0037495B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5</w:t>
      </w:r>
      <w:r>
        <w:rPr>
          <w:noProof/>
          <w:sz w:val="24"/>
        </w:rPr>
        <w:t xml:space="preserve">. </w:t>
      </w:r>
      <w:r>
        <w:rPr>
          <w:rFonts w:hint="eastAsia"/>
          <w:noProof/>
          <w:sz w:val="24"/>
        </w:rPr>
        <w:t>曲艺艺术演员一般都自执乐器，分担伴奏的任务。</w:t>
      </w:r>
    </w:p>
    <w:p w14:paraId="58F98FBA" w14:textId="67CFCCB8" w:rsidR="0037495B" w:rsidRPr="00721CEC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6</w:t>
      </w:r>
      <w:r>
        <w:rPr>
          <w:noProof/>
          <w:sz w:val="24"/>
        </w:rPr>
        <w:t xml:space="preserve">. </w:t>
      </w:r>
      <w:r>
        <w:rPr>
          <w:rFonts w:hint="eastAsia"/>
          <w:noProof/>
          <w:sz w:val="24"/>
        </w:rPr>
        <w:t>曲艺音乐的唱腔结构形式，有“单曲体”、“联曲体”、“板腔体”、“综合体”等。</w:t>
      </w:r>
    </w:p>
    <w:p w14:paraId="3FC2B625" w14:textId="5E13A66F" w:rsidR="00DF4B95" w:rsidRPr="0000420E" w:rsidRDefault="0037495B" w:rsidP="005B0868">
      <w:pPr>
        <w:spacing w:line="360" w:lineRule="auto"/>
        <w:ind w:firstLineChars="200" w:firstLine="482"/>
        <w:rPr>
          <w:b/>
          <w:bCs/>
          <w:noProof/>
          <w:sz w:val="24"/>
        </w:rPr>
      </w:pPr>
      <w:r w:rsidRPr="0000420E">
        <w:rPr>
          <w:rFonts w:hint="eastAsia"/>
          <w:b/>
          <w:bCs/>
          <w:noProof/>
          <w:sz w:val="24"/>
        </w:rPr>
        <w:t>二、苏州弹词</w:t>
      </w:r>
    </w:p>
    <w:p w14:paraId="32E4DB19" w14:textId="3ACD61D1" w:rsidR="0037495B" w:rsidRDefault="0037495B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“弹词”又名“小书”，由唐代的“变文”或由宋朝的“诸宫调”发展而来。这种曲艺形式历史悠久，从明清流行至今四百余年。弹词包括苏州弹词、扬州弹词、四明南词、绍兴平湖调、长沙弹词等，流行于江南，用以吴语为中心的方言演唱，</w:t>
      </w:r>
      <w:r>
        <w:rPr>
          <w:rFonts w:hint="eastAsia"/>
          <w:noProof/>
          <w:sz w:val="24"/>
        </w:rPr>
        <w:lastRenderedPageBreak/>
        <w:t>并吸收吴歌的曲调，具有秀丽委婉的风格。唱时多用三弦或琵琶伴奏，说时也有采</w:t>
      </w:r>
      <w:r w:rsidR="00FC71A7">
        <w:rPr>
          <w:rFonts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89EB2A9" wp14:editId="07906525">
            <wp:simplePos x="0" y="0"/>
            <wp:positionH relativeFrom="column">
              <wp:posOffset>-206876</wp:posOffset>
            </wp:positionH>
            <wp:positionV relativeFrom="paragraph">
              <wp:posOffset>638810</wp:posOffset>
            </wp:positionV>
            <wp:extent cx="3049358" cy="2298031"/>
            <wp:effectExtent l="0" t="0" r="0" b="1270"/>
            <wp:wrapSquare wrapText="bothSides"/>
            <wp:docPr id="7" name="图片 7" descr="图片包含 人, 男人, 西装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人, 男人, 西装, 站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58" cy="229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w:t>用醒木作为道具击节拢神的情形。</w:t>
      </w:r>
    </w:p>
    <w:p w14:paraId="24B51AD7" w14:textId="35EF5CF1" w:rsidR="00FC71A7" w:rsidRDefault="00FC71A7" w:rsidP="005B0868">
      <w:pPr>
        <w:spacing w:line="360" w:lineRule="auto"/>
        <w:ind w:firstLineChars="200" w:firstLine="480"/>
        <w:rPr>
          <w:noProof/>
          <w:sz w:val="24"/>
        </w:rPr>
      </w:pPr>
    </w:p>
    <w:p w14:paraId="26C5BE5C" w14:textId="349141DE" w:rsidR="0037495B" w:rsidRDefault="0000420E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苏州弹词在体裁上为散文与韵文结合，并以叙事为主、代言为辅。它以说、噱、弹、唱等艺术手段描绘故事情节，刻画人物性格。苏州弹词唱腔丰富，流派纷呈。近代在原有三大腔系陈（遇乾）调、俞（秀山）调、马（如飞）调的基础上，又有发展。现在比较流行的有蒋（月仙）调、薛（筱卿）调、丽（徐丽仙）调等。由于唱腔中使用苏州方言，形成了特有的曲调。如入声字读音短促，常在字出口后立即停顿，然后使用拖腔或者接唱下面的字。</w:t>
      </w:r>
    </w:p>
    <w:p w14:paraId="3859A26B" w14:textId="62843B10" w:rsidR="0000420E" w:rsidRDefault="0000420E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“开篇”是一个曲艺名词，指弹词类曲艺的小唱段，所以，也叫“弹词开篇”。其中，以苏州的弹词开篇最富有特色。过去，弹词开篇常常放在正书之前演唱，内容与正书没有关系，只起定场作用。现在弹词开篇已发展成独立的演出形式。</w:t>
      </w:r>
      <w:r>
        <w:rPr>
          <w:rFonts w:hint="eastAsia"/>
          <w:noProof/>
          <w:sz w:val="24"/>
        </w:rPr>
        <w:t>2</w:t>
      </w:r>
      <w:r>
        <w:rPr>
          <w:noProof/>
          <w:sz w:val="24"/>
        </w:rPr>
        <w:t>006</w:t>
      </w:r>
      <w:r>
        <w:rPr>
          <w:rFonts w:hint="eastAsia"/>
          <w:noProof/>
          <w:sz w:val="24"/>
        </w:rPr>
        <w:t>年，苏州弹词被列入“国家级非物质文化遗产名录”。</w:t>
      </w:r>
    </w:p>
    <w:p w14:paraId="1C025A8D" w14:textId="1AA37EE4" w:rsidR="00E14782" w:rsidRDefault="00833F9D" w:rsidP="005B0868">
      <w:pPr>
        <w:spacing w:line="360" w:lineRule="auto"/>
        <w:ind w:firstLineChars="200" w:firstLine="482"/>
        <w:rPr>
          <w:rFonts w:ascii="宋体" w:eastAsia="宋体" w:hAnsi="宋体" w:cs="Times New Roman"/>
          <w:b/>
          <w:bCs/>
          <w:sz w:val="24"/>
        </w:rPr>
      </w:pPr>
      <w:r w:rsidRPr="00833F9D">
        <w:rPr>
          <w:rFonts w:hint="eastAsia"/>
          <w:b/>
          <w:bCs/>
          <w:noProof/>
          <w:sz w:val="24"/>
        </w:rPr>
        <w:t>三、</w:t>
      </w:r>
      <w:r w:rsidR="0000420E">
        <w:rPr>
          <w:rFonts w:hint="eastAsia"/>
          <w:b/>
          <w:bCs/>
          <w:noProof/>
          <w:sz w:val="24"/>
        </w:rPr>
        <w:t>《</w:t>
      </w:r>
      <w:r w:rsidR="0000420E" w:rsidRPr="0000420E">
        <w:rPr>
          <w:rFonts w:ascii="宋体" w:eastAsia="宋体" w:hAnsi="宋体" w:cs="Times New Roman" w:hint="eastAsia"/>
          <w:b/>
          <w:bCs/>
          <w:sz w:val="24"/>
        </w:rPr>
        <w:t>蝶恋花 • 答李淑一》</w:t>
      </w:r>
      <w:r w:rsidR="0000420E">
        <w:rPr>
          <w:rFonts w:ascii="宋体" w:eastAsia="宋体" w:hAnsi="宋体" w:cs="Times New Roman" w:hint="eastAsia"/>
          <w:b/>
          <w:bCs/>
          <w:sz w:val="24"/>
        </w:rPr>
        <w:t>简介</w:t>
      </w:r>
    </w:p>
    <w:p w14:paraId="7A9C70F0" w14:textId="21BA893C" w:rsidR="0000420E" w:rsidRDefault="0000420E" w:rsidP="005B0868">
      <w:pPr>
        <w:spacing w:line="360" w:lineRule="auto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李淑一，原是湖南长沙第十中学的语文教师，其丈夫柳直荀1</w:t>
      </w:r>
      <w:r>
        <w:rPr>
          <w:rFonts w:ascii="宋体" w:eastAsia="宋体" w:hAnsi="宋体" w:cs="Times New Roman"/>
          <w:sz w:val="24"/>
        </w:rPr>
        <w:t>932</w:t>
      </w:r>
      <w:r>
        <w:rPr>
          <w:rFonts w:ascii="宋体" w:eastAsia="宋体" w:hAnsi="宋体" w:cs="Times New Roman" w:hint="eastAsia"/>
          <w:sz w:val="24"/>
        </w:rPr>
        <w:t>年在湖北洪湖战役中牺牲。杨开慧是毛泽东的夫人，1</w:t>
      </w:r>
      <w:r>
        <w:rPr>
          <w:rFonts w:ascii="宋体" w:eastAsia="宋体" w:hAnsi="宋体" w:cs="Times New Roman"/>
          <w:sz w:val="24"/>
        </w:rPr>
        <w:t>930</w:t>
      </w:r>
      <w:r>
        <w:rPr>
          <w:rFonts w:ascii="宋体" w:eastAsia="宋体" w:hAnsi="宋体" w:cs="Times New Roman" w:hint="eastAsia"/>
          <w:sz w:val="24"/>
        </w:rPr>
        <w:t>年牺牲，时年2</w:t>
      </w:r>
      <w:r>
        <w:rPr>
          <w:rFonts w:ascii="宋体" w:eastAsia="宋体" w:hAnsi="宋体" w:cs="Times New Roman"/>
          <w:sz w:val="24"/>
        </w:rPr>
        <w:t>9</w:t>
      </w:r>
      <w:r>
        <w:rPr>
          <w:rFonts w:ascii="宋体" w:eastAsia="宋体" w:hAnsi="宋体" w:cs="Times New Roman" w:hint="eastAsia"/>
          <w:sz w:val="24"/>
        </w:rPr>
        <w:t>岁。1</w:t>
      </w:r>
      <w:r>
        <w:rPr>
          <w:rFonts w:ascii="宋体" w:eastAsia="宋体" w:hAnsi="宋体" w:cs="Times New Roman"/>
          <w:sz w:val="24"/>
        </w:rPr>
        <w:t>957</w:t>
      </w:r>
      <w:r>
        <w:rPr>
          <w:rFonts w:ascii="宋体" w:eastAsia="宋体" w:hAnsi="宋体" w:cs="Times New Roman" w:hint="eastAsia"/>
          <w:sz w:val="24"/>
        </w:rPr>
        <w:t>年春节，李淑一写信向毛泽东贺年，信中附了一首她1</w:t>
      </w:r>
      <w:r>
        <w:rPr>
          <w:rFonts w:ascii="宋体" w:eastAsia="宋体" w:hAnsi="宋体" w:cs="Times New Roman"/>
          <w:sz w:val="24"/>
        </w:rPr>
        <w:t>933</w:t>
      </w:r>
      <w:r>
        <w:rPr>
          <w:rFonts w:ascii="宋体" w:eastAsia="宋体" w:hAnsi="宋体" w:cs="Times New Roman" w:hint="eastAsia"/>
          <w:sz w:val="24"/>
        </w:rPr>
        <w:t>年写的怀念柳直荀烈士的词。同年5月1</w:t>
      </w:r>
      <w:r>
        <w:rPr>
          <w:rFonts w:ascii="宋体" w:eastAsia="宋体" w:hAnsi="宋体" w:cs="Times New Roman"/>
          <w:sz w:val="24"/>
        </w:rPr>
        <w:t>1</w:t>
      </w:r>
      <w:r>
        <w:rPr>
          <w:rFonts w:ascii="宋体" w:eastAsia="宋体" w:hAnsi="宋体" w:cs="Times New Roman" w:hint="eastAsia"/>
          <w:sz w:val="24"/>
        </w:rPr>
        <w:t>日，毛泽东以《</w:t>
      </w:r>
      <w:r w:rsidRPr="00E43A7C">
        <w:rPr>
          <w:rFonts w:ascii="宋体" w:eastAsia="宋体" w:hAnsi="宋体" w:cs="Times New Roman" w:hint="eastAsia"/>
          <w:sz w:val="24"/>
        </w:rPr>
        <w:t>蝶恋花 • 答李淑一</w:t>
      </w:r>
      <w:r>
        <w:rPr>
          <w:rFonts w:ascii="宋体" w:eastAsia="宋体" w:hAnsi="宋体" w:cs="Times New Roman" w:hint="eastAsia"/>
          <w:sz w:val="24"/>
        </w:rPr>
        <w:t>》作回信。这首词用革命的现实主义和革命的浪漫主义相结合的手法，以丰富的想象追思杨开慧、柳直荀二位烈士，表达了革命者的高尚情操和精神境界。</w:t>
      </w:r>
    </w:p>
    <w:p w14:paraId="0D47C221" w14:textId="4398A3E3" w:rsidR="0000420E" w:rsidRPr="0000420E" w:rsidRDefault="003821D8" w:rsidP="005B0868">
      <w:pPr>
        <w:spacing w:line="360" w:lineRule="auto"/>
        <w:ind w:firstLineChars="200" w:firstLine="480"/>
        <w:rPr>
          <w:noProof/>
          <w:sz w:val="24"/>
        </w:rPr>
      </w:pPr>
      <w:r>
        <w:rPr>
          <w:rFonts w:ascii="宋体" w:eastAsia="宋体" w:hAnsi="宋体" w:cs="Times New Roman" w:hint="eastAsia"/>
          <w:sz w:val="24"/>
        </w:rPr>
        <w:t>苏州弹词开篇《</w:t>
      </w:r>
      <w:r w:rsidRPr="00E43A7C">
        <w:rPr>
          <w:rFonts w:ascii="宋体" w:eastAsia="宋体" w:hAnsi="宋体" w:cs="Times New Roman" w:hint="eastAsia"/>
          <w:sz w:val="24"/>
        </w:rPr>
        <w:t>蝶恋花 • 答李淑一</w:t>
      </w:r>
      <w:r>
        <w:rPr>
          <w:rFonts w:ascii="宋体" w:eastAsia="宋体" w:hAnsi="宋体" w:cs="Times New Roman" w:hint="eastAsia"/>
          <w:sz w:val="24"/>
        </w:rPr>
        <w:t>》</w:t>
      </w:r>
      <w:r w:rsidR="0000420E">
        <w:rPr>
          <w:rFonts w:ascii="宋体" w:eastAsia="宋体" w:hAnsi="宋体" w:cs="Times New Roman" w:hint="eastAsia"/>
          <w:sz w:val="24"/>
        </w:rPr>
        <w:t>说与唱交替的特点突出，装饰音的频频设置，准确地表现了姑苏语言的地方乡音，充分展现了苏州方言的特有魅力。此曲融合了蒋调和陈调流派的旋律，吸收了戏曲板腔体的变化手法。整个唱腔刚柔兼济、委婉抒情。唱腔旋律与诗词结构精妙结合，既保留了苏州弹词音乐的特点，又体现</w:t>
      </w:r>
      <w:r w:rsidR="0000420E">
        <w:rPr>
          <w:rFonts w:ascii="宋体" w:eastAsia="宋体" w:hAnsi="宋体" w:cs="Times New Roman" w:hint="eastAsia"/>
          <w:sz w:val="24"/>
        </w:rPr>
        <w:lastRenderedPageBreak/>
        <w:t>出时代新韵。</w:t>
      </w:r>
    </w:p>
    <w:p w14:paraId="34C2A855" w14:textId="77777777" w:rsidR="007F1B54" w:rsidRDefault="007F1B54" w:rsidP="005B0868">
      <w:pPr>
        <w:spacing w:line="360" w:lineRule="auto"/>
        <w:ind w:firstLineChars="200" w:firstLine="480"/>
        <w:rPr>
          <w:rFonts w:ascii="楷体" w:eastAsia="楷体" w:hAnsi="楷体"/>
          <w:bCs/>
          <w:sz w:val="24"/>
        </w:rPr>
      </w:pPr>
    </w:p>
    <w:p w14:paraId="2AC09222" w14:textId="77777777" w:rsidR="00A50312" w:rsidRDefault="002D4DC2" w:rsidP="005B0868">
      <w:pPr>
        <w:spacing w:line="360" w:lineRule="auto"/>
        <w:ind w:firstLineChars="200" w:firstLine="480"/>
        <w:rPr>
          <w:rFonts w:ascii="楷体" w:eastAsia="楷体" w:hAnsi="楷体"/>
          <w:bCs/>
          <w:sz w:val="24"/>
        </w:rPr>
      </w:pPr>
      <w:r>
        <w:rPr>
          <w:rFonts w:ascii="楷体" w:eastAsia="楷体" w:hAnsi="楷体" w:hint="eastAsia"/>
          <w:bCs/>
          <w:sz w:val="24"/>
        </w:rPr>
        <w:t>【资料来源】</w:t>
      </w:r>
    </w:p>
    <w:p w14:paraId="5C3E64B3" w14:textId="77777777" w:rsidR="004A7A97" w:rsidRDefault="004A7A97" w:rsidP="004A7A97">
      <w:pPr>
        <w:widowControl/>
        <w:spacing w:line="360" w:lineRule="auto"/>
        <w:ind w:firstLineChars="200" w:firstLine="48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书名：</w:t>
      </w:r>
      <w:r w:rsidR="00E14782"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《义务教育教科书</w:t>
      </w:r>
      <w:r w:rsidR="00E14782" w:rsidRPr="00E14782">
        <w:rPr>
          <w:rFonts w:ascii="楷体" w:eastAsia="楷体" w:hAnsi="楷体" w:cs="Arial"/>
          <w:color w:val="333333"/>
          <w:kern w:val="0"/>
          <w:sz w:val="24"/>
          <w:shd w:val="clear" w:color="auto" w:fill="FFFFFF"/>
        </w:rPr>
        <w:t>·</w:t>
      </w:r>
      <w:r w:rsidR="00E14782" w:rsidRPr="00E14782">
        <w:rPr>
          <w:rFonts w:ascii="楷体" w:eastAsia="楷体" w:hAnsi="楷体" w:cs="Arial" w:hint="eastAsia"/>
          <w:color w:val="333333"/>
          <w:kern w:val="0"/>
          <w:sz w:val="24"/>
          <w:shd w:val="clear" w:color="auto" w:fill="FFFFFF"/>
        </w:rPr>
        <w:t>音乐</w:t>
      </w:r>
      <w:r w:rsidR="00E14782" w:rsidRPr="00E14782">
        <w:rPr>
          <w:rFonts w:ascii="楷体" w:eastAsia="楷体" w:hAnsi="楷体" w:cs="宋体" w:hint="eastAsia"/>
          <w:kern w:val="0"/>
          <w:sz w:val="24"/>
        </w:rPr>
        <w:t>教师用书</w:t>
      </w:r>
      <w:r w:rsidR="0000420E">
        <w:rPr>
          <w:rFonts w:ascii="楷体" w:eastAsia="楷体" w:hAnsi="楷体" w:cs="宋体" w:hint="eastAsia"/>
          <w:kern w:val="0"/>
          <w:sz w:val="24"/>
        </w:rPr>
        <w:t>八</w:t>
      </w:r>
      <w:r w:rsidR="00E14782" w:rsidRPr="00E14782">
        <w:rPr>
          <w:rFonts w:ascii="楷体" w:eastAsia="楷体" w:hAnsi="楷体" w:cs="宋体" w:hint="eastAsia"/>
          <w:kern w:val="0"/>
          <w:sz w:val="24"/>
        </w:rPr>
        <w:t>年下册》</w:t>
      </w:r>
    </w:p>
    <w:p w14:paraId="630D3256" w14:textId="77777777" w:rsidR="004A7A97" w:rsidRDefault="004A7A97" w:rsidP="004A7A97">
      <w:pPr>
        <w:widowControl/>
        <w:spacing w:line="360" w:lineRule="auto"/>
        <w:ind w:firstLineChars="200" w:firstLine="48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出版社：</w:t>
      </w:r>
      <w:r w:rsidR="00E14782" w:rsidRPr="00E14782">
        <w:rPr>
          <w:rFonts w:ascii="楷体" w:eastAsia="楷体" w:hAnsi="楷体" w:cs="宋体" w:hint="eastAsia"/>
          <w:kern w:val="0"/>
          <w:sz w:val="24"/>
        </w:rPr>
        <w:t>人民音乐出版社</w:t>
      </w:r>
    </w:p>
    <w:p w14:paraId="4CB4E975" w14:textId="77CD18DC" w:rsidR="00A50312" w:rsidRDefault="004A7A97" w:rsidP="004A7A97">
      <w:pPr>
        <w:widowControl/>
        <w:spacing w:line="360" w:lineRule="auto"/>
        <w:ind w:firstLineChars="200" w:firstLine="48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出版时间：</w:t>
      </w:r>
      <w:r w:rsidR="00E14782" w:rsidRPr="00E14782">
        <w:rPr>
          <w:rFonts w:ascii="楷体" w:eastAsia="楷体" w:hAnsi="楷体" w:cs="宋体" w:hint="eastAsia"/>
          <w:kern w:val="0"/>
          <w:sz w:val="24"/>
        </w:rPr>
        <w:t>2</w:t>
      </w:r>
      <w:r w:rsidR="00E14782" w:rsidRPr="00E14782">
        <w:rPr>
          <w:rFonts w:ascii="楷体" w:eastAsia="楷体" w:hAnsi="楷体" w:cs="宋体"/>
          <w:kern w:val="0"/>
          <w:sz w:val="24"/>
        </w:rPr>
        <w:t>01</w:t>
      </w:r>
      <w:r w:rsidR="003821D8">
        <w:rPr>
          <w:rFonts w:ascii="楷体" w:eastAsia="楷体" w:hAnsi="楷体" w:cs="宋体"/>
          <w:kern w:val="0"/>
          <w:sz w:val="24"/>
        </w:rPr>
        <w:t>6</w:t>
      </w:r>
      <w:r>
        <w:rPr>
          <w:rFonts w:ascii="楷体" w:eastAsia="楷体" w:hAnsi="楷体" w:cs="宋体"/>
          <w:kern w:val="0"/>
          <w:sz w:val="24"/>
        </w:rPr>
        <w:t>-01</w:t>
      </w:r>
    </w:p>
    <w:p w14:paraId="093C1102" w14:textId="501C9B15" w:rsidR="004A7A97" w:rsidRDefault="004A7A97" w:rsidP="004A7A97">
      <w:pPr>
        <w:widowControl/>
        <w:spacing w:line="360" w:lineRule="auto"/>
        <w:ind w:firstLineChars="200" w:firstLine="480"/>
        <w:jc w:val="left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cs="宋体" w:hint="eastAsia"/>
          <w:kern w:val="0"/>
          <w:sz w:val="24"/>
        </w:rPr>
        <w:t>ISBN：9</w:t>
      </w:r>
      <w:r>
        <w:rPr>
          <w:rFonts w:ascii="楷体" w:eastAsia="楷体" w:hAnsi="楷体" w:cs="宋体"/>
          <w:kern w:val="0"/>
          <w:sz w:val="24"/>
        </w:rPr>
        <w:t>787103050736</w:t>
      </w:r>
    </w:p>
    <w:p w14:paraId="747641F4" w14:textId="77777777" w:rsidR="004A7A97" w:rsidRPr="003821D8" w:rsidRDefault="004A7A97" w:rsidP="004A7A97">
      <w:pPr>
        <w:widowControl/>
        <w:spacing w:line="360" w:lineRule="auto"/>
        <w:ind w:firstLineChars="200" w:firstLine="480"/>
        <w:jc w:val="left"/>
        <w:rPr>
          <w:rFonts w:ascii="楷体" w:eastAsia="楷体" w:hAnsi="楷体" w:cs="宋体" w:hint="eastAsia"/>
          <w:kern w:val="0"/>
          <w:sz w:val="24"/>
        </w:rPr>
      </w:pPr>
    </w:p>
    <w:p w14:paraId="61206E97" w14:textId="1E554CAD" w:rsidR="000544B3" w:rsidRPr="0025634F" w:rsidRDefault="003821D8" w:rsidP="005B0868">
      <w:pPr>
        <w:spacing w:line="360" w:lineRule="auto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四</w:t>
      </w:r>
      <w:r w:rsidR="00780219">
        <w:rPr>
          <w:rFonts w:hint="eastAsia"/>
          <w:b/>
          <w:sz w:val="24"/>
        </w:rPr>
        <w:t>、</w:t>
      </w:r>
      <w:r w:rsidR="005C0DB7">
        <w:rPr>
          <w:rFonts w:hint="eastAsia"/>
          <w:b/>
          <w:sz w:val="24"/>
        </w:rPr>
        <w:t>推荐欣赏</w:t>
      </w:r>
    </w:p>
    <w:p w14:paraId="3F37BF23" w14:textId="618C7062" w:rsidR="000544B3" w:rsidRDefault="0025634F" w:rsidP="005B0868">
      <w:pPr>
        <w:spacing w:line="360" w:lineRule="auto"/>
        <w:ind w:firstLineChars="200" w:firstLine="48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央视网2</w:t>
      </w:r>
      <w:r>
        <w:rPr>
          <w:rFonts w:asciiTheme="minorEastAsia" w:hAnsiTheme="minorEastAsia"/>
          <w:bCs/>
          <w:sz w:val="24"/>
        </w:rPr>
        <w:t>0</w:t>
      </w:r>
      <w:r w:rsidR="004D2412">
        <w:rPr>
          <w:rFonts w:asciiTheme="minorEastAsia" w:hAnsiTheme="minorEastAsia"/>
          <w:bCs/>
          <w:sz w:val="24"/>
        </w:rPr>
        <w:t>140722</w:t>
      </w:r>
      <w:r w:rsidR="004D2412">
        <w:rPr>
          <w:rFonts w:asciiTheme="minorEastAsia" w:hAnsiTheme="minorEastAsia" w:hint="eastAsia"/>
          <w:bCs/>
          <w:sz w:val="24"/>
        </w:rPr>
        <w:t>【CCTV空中剧院】</w:t>
      </w:r>
      <w:r w:rsidR="004D2412">
        <w:rPr>
          <w:rFonts w:ascii="宋体" w:eastAsia="宋体" w:hAnsi="宋体" w:cs="Times New Roman" w:hint="eastAsia"/>
          <w:sz w:val="24"/>
        </w:rPr>
        <w:t>《</w:t>
      </w:r>
      <w:r w:rsidR="004D2412" w:rsidRPr="00E43A7C">
        <w:rPr>
          <w:rFonts w:ascii="宋体" w:eastAsia="宋体" w:hAnsi="宋体" w:cs="Times New Roman" w:hint="eastAsia"/>
          <w:sz w:val="24"/>
        </w:rPr>
        <w:t>蝶恋花 • 答李淑一</w:t>
      </w:r>
      <w:r w:rsidR="004D2412">
        <w:rPr>
          <w:rFonts w:ascii="宋体" w:eastAsia="宋体" w:hAnsi="宋体" w:cs="Times New Roman" w:hint="eastAsia"/>
          <w:sz w:val="24"/>
        </w:rPr>
        <w:t>》</w:t>
      </w:r>
    </w:p>
    <w:p w14:paraId="45C7FB6E" w14:textId="06ADF468" w:rsidR="00C63424" w:rsidRPr="00C63424" w:rsidRDefault="004D2412" w:rsidP="005B0868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noProof/>
          <w:sz w:val="24"/>
        </w:rPr>
        <w:drawing>
          <wp:inline distT="0" distB="0" distL="0" distR="0" wp14:anchorId="002A8AA0" wp14:editId="062E577A">
            <wp:extent cx="4957011" cy="2911475"/>
            <wp:effectExtent l="0" t="0" r="0" b="0"/>
            <wp:docPr id="10" name="图片 10" descr="屏幕上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上的男人&#10;&#10;描述已自动生成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6004" r="4617" b="8509"/>
                    <a:stretch/>
                  </pic:blipFill>
                  <pic:spPr bwMode="auto">
                    <a:xfrm>
                      <a:off x="0" y="0"/>
                      <a:ext cx="4958494" cy="291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3424" w:rsidRPr="00C63424" w:rsidSect="007E43C0">
      <w:pgSz w:w="11906" w:h="16838"/>
      <w:pgMar w:top="1723" w:right="1576" w:bottom="1723" w:left="174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00483"/>
    <w:multiLevelType w:val="hybridMultilevel"/>
    <w:tmpl w:val="D2B032FE"/>
    <w:lvl w:ilvl="0" w:tplc="3A78769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67C4765"/>
    <w:multiLevelType w:val="hybridMultilevel"/>
    <w:tmpl w:val="C07CD5C2"/>
    <w:lvl w:ilvl="0" w:tplc="BBC64202">
      <w:start w:val="1"/>
      <w:numFmt w:val="japaneseCounting"/>
      <w:lvlText w:val="%1、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3D726EF8"/>
    <w:multiLevelType w:val="hybridMultilevel"/>
    <w:tmpl w:val="E33E6F04"/>
    <w:lvl w:ilvl="0" w:tplc="82B4D69E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58D2CCE"/>
    <w:multiLevelType w:val="hybridMultilevel"/>
    <w:tmpl w:val="D8943CF2"/>
    <w:lvl w:ilvl="0" w:tplc="60B0A62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6E319FE"/>
    <w:rsid w:val="0000420E"/>
    <w:rsid w:val="0002225E"/>
    <w:rsid w:val="00050360"/>
    <w:rsid w:val="000544B3"/>
    <w:rsid w:val="00086A99"/>
    <w:rsid w:val="001802AB"/>
    <w:rsid w:val="001B7AC8"/>
    <w:rsid w:val="001E1625"/>
    <w:rsid w:val="0021417D"/>
    <w:rsid w:val="002427B8"/>
    <w:rsid w:val="00255193"/>
    <w:rsid w:val="0025634F"/>
    <w:rsid w:val="00262F1F"/>
    <w:rsid w:val="002A6ED2"/>
    <w:rsid w:val="002D4DC2"/>
    <w:rsid w:val="00353BDA"/>
    <w:rsid w:val="0037398F"/>
    <w:rsid w:val="0037495B"/>
    <w:rsid w:val="003821D8"/>
    <w:rsid w:val="0039654E"/>
    <w:rsid w:val="00436F13"/>
    <w:rsid w:val="004A7A97"/>
    <w:rsid w:val="004D2412"/>
    <w:rsid w:val="005B0868"/>
    <w:rsid w:val="005C0DB7"/>
    <w:rsid w:val="005C3304"/>
    <w:rsid w:val="006437E9"/>
    <w:rsid w:val="006B7A72"/>
    <w:rsid w:val="006F36B8"/>
    <w:rsid w:val="00714BB6"/>
    <w:rsid w:val="00721CEC"/>
    <w:rsid w:val="00750808"/>
    <w:rsid w:val="00751CCF"/>
    <w:rsid w:val="0077161D"/>
    <w:rsid w:val="00780219"/>
    <w:rsid w:val="007A1849"/>
    <w:rsid w:val="007E1289"/>
    <w:rsid w:val="007E43C0"/>
    <w:rsid w:val="007F1B54"/>
    <w:rsid w:val="00817B60"/>
    <w:rsid w:val="00826139"/>
    <w:rsid w:val="00833F9D"/>
    <w:rsid w:val="008608CB"/>
    <w:rsid w:val="0088670C"/>
    <w:rsid w:val="008876F2"/>
    <w:rsid w:val="00926660"/>
    <w:rsid w:val="00953778"/>
    <w:rsid w:val="009C03AB"/>
    <w:rsid w:val="00A50312"/>
    <w:rsid w:val="00AE10B7"/>
    <w:rsid w:val="00B06772"/>
    <w:rsid w:val="00BB68D4"/>
    <w:rsid w:val="00C31A6D"/>
    <w:rsid w:val="00C63424"/>
    <w:rsid w:val="00C711DF"/>
    <w:rsid w:val="00C73829"/>
    <w:rsid w:val="00CB4EE6"/>
    <w:rsid w:val="00D10D54"/>
    <w:rsid w:val="00D24CAD"/>
    <w:rsid w:val="00D71369"/>
    <w:rsid w:val="00D914EF"/>
    <w:rsid w:val="00D976BC"/>
    <w:rsid w:val="00DA1F77"/>
    <w:rsid w:val="00DC1899"/>
    <w:rsid w:val="00DD4352"/>
    <w:rsid w:val="00DF4B95"/>
    <w:rsid w:val="00DF5F56"/>
    <w:rsid w:val="00E14782"/>
    <w:rsid w:val="00E2107F"/>
    <w:rsid w:val="00E2166D"/>
    <w:rsid w:val="00E54EB4"/>
    <w:rsid w:val="00E55272"/>
    <w:rsid w:val="00E61F97"/>
    <w:rsid w:val="00EB0F3E"/>
    <w:rsid w:val="00EB2D48"/>
    <w:rsid w:val="00ED59CD"/>
    <w:rsid w:val="00F27E02"/>
    <w:rsid w:val="00FA407D"/>
    <w:rsid w:val="00FC71A7"/>
    <w:rsid w:val="16E319FE"/>
    <w:rsid w:val="2F8C6508"/>
    <w:rsid w:val="5418608E"/>
    <w:rsid w:val="58D050BC"/>
    <w:rsid w:val="5C5C7B01"/>
    <w:rsid w:val="6C5E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A94EA0"/>
  <w15:docId w15:val="{24D15322-F32E-8E45-833B-8982C5E7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E43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7E43C0"/>
    <w:rPr>
      <w:color w:val="800080"/>
      <w:u w:val="single"/>
    </w:rPr>
  </w:style>
  <w:style w:type="character" w:styleId="a4">
    <w:name w:val="Hyperlink"/>
    <w:basedOn w:val="a0"/>
    <w:rsid w:val="007E43C0"/>
    <w:rPr>
      <w:color w:val="0000FF"/>
      <w:u w:val="single"/>
    </w:rPr>
  </w:style>
  <w:style w:type="paragraph" w:styleId="a5">
    <w:name w:val="Balloon Text"/>
    <w:basedOn w:val="a"/>
    <w:link w:val="a6"/>
    <w:rsid w:val="0021417D"/>
    <w:rPr>
      <w:sz w:val="18"/>
      <w:szCs w:val="18"/>
    </w:rPr>
  </w:style>
  <w:style w:type="character" w:customStyle="1" w:styleId="a6">
    <w:name w:val="批注框文本 字符"/>
    <w:basedOn w:val="a0"/>
    <w:link w:val="a5"/>
    <w:rsid w:val="0021417D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DC1899"/>
    <w:pPr>
      <w:ind w:firstLineChars="200" w:firstLine="420"/>
    </w:pPr>
  </w:style>
  <w:style w:type="character" w:styleId="a8">
    <w:name w:val="Unresolved Mention"/>
    <w:basedOn w:val="a0"/>
    <w:uiPriority w:val="99"/>
    <w:semiHidden/>
    <w:unhideWhenUsed/>
    <w:rsid w:val="007E1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85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DB5CEA-D1D4-C944-96CC-CA0A8BCFB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奔</dc:creator>
  <cp:lastModifiedBy>wansiyan@rdfzcygj.cn</cp:lastModifiedBy>
  <cp:revision>12</cp:revision>
  <dcterms:created xsi:type="dcterms:W3CDTF">2021-02-24T02:07:00Z</dcterms:created>
  <dcterms:modified xsi:type="dcterms:W3CDTF">2021-03-18T12:28:00Z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