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B3AACF" w14:textId="77777777" w:rsidR="009524C1" w:rsidRDefault="009524C1" w:rsidP="009524C1">
      <w:pPr>
        <w:spacing w:line="480" w:lineRule="auto"/>
        <w:jc w:val="center"/>
        <w:rPr>
          <w:rFonts w:asciiTheme="minorEastAsia" w:hAnsiTheme="minorEastAsia" w:cs="宋体"/>
          <w:b/>
          <w:bCs/>
          <w:sz w:val="30"/>
          <w:szCs w:val="30"/>
        </w:rPr>
      </w:pPr>
      <w:r w:rsidRPr="00D152CF">
        <w:rPr>
          <w:rFonts w:asciiTheme="minorEastAsia" w:hAnsiTheme="minorEastAsia" w:cs="宋体" w:hint="eastAsia"/>
          <w:b/>
          <w:bCs/>
          <w:sz w:val="30"/>
          <w:szCs w:val="30"/>
        </w:rPr>
        <w:t>高</w:t>
      </w:r>
      <w:r>
        <w:rPr>
          <w:rFonts w:asciiTheme="minorEastAsia" w:hAnsiTheme="minorEastAsia" w:cs="宋体" w:hint="eastAsia"/>
          <w:b/>
          <w:bCs/>
          <w:sz w:val="30"/>
          <w:szCs w:val="30"/>
        </w:rPr>
        <w:t>一年级（下）《音乐鉴赏》第5课时</w:t>
      </w:r>
    </w:p>
    <w:p w14:paraId="02AC8BD6" w14:textId="20D5DB49" w:rsidR="009524C1" w:rsidRPr="00D152CF" w:rsidRDefault="009524C1" w:rsidP="009524C1">
      <w:pPr>
        <w:spacing w:line="480" w:lineRule="auto"/>
        <w:jc w:val="center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cs="宋体" w:hint="eastAsia"/>
          <w:b/>
          <w:bCs/>
          <w:sz w:val="30"/>
          <w:szCs w:val="30"/>
        </w:rPr>
        <w:t>《越剧与黄梅戏</w:t>
      </w:r>
      <w:r w:rsidR="00B57361">
        <w:rPr>
          <w:rFonts w:asciiTheme="minorEastAsia" w:hAnsiTheme="minorEastAsia" w:cs="宋体" w:hint="eastAsia"/>
          <w:b/>
          <w:bCs/>
          <w:sz w:val="30"/>
          <w:szCs w:val="30"/>
        </w:rPr>
        <w:t>经典唱段</w:t>
      </w:r>
      <w:r>
        <w:rPr>
          <w:rFonts w:asciiTheme="minorEastAsia" w:hAnsiTheme="minorEastAsia" w:cs="宋体" w:hint="eastAsia"/>
          <w:b/>
          <w:bCs/>
          <w:sz w:val="30"/>
          <w:szCs w:val="30"/>
        </w:rPr>
        <w:t>赏析》学程拓展</w:t>
      </w:r>
    </w:p>
    <w:p w14:paraId="503640DC" w14:textId="77777777" w:rsidR="00926660" w:rsidRDefault="00DC1899" w:rsidP="00DC1899">
      <w:pPr>
        <w:spacing w:line="360" w:lineRule="auto"/>
        <w:rPr>
          <w:b/>
          <w:bCs/>
          <w:sz w:val="24"/>
        </w:rPr>
      </w:pPr>
      <w:r>
        <w:rPr>
          <w:rFonts w:hint="eastAsia"/>
        </w:rPr>
        <w:t xml:space="preserve"> </w:t>
      </w:r>
      <w:r>
        <w:t xml:space="preserve">   </w:t>
      </w:r>
    </w:p>
    <w:p w14:paraId="4C631FD9" w14:textId="77777777" w:rsidR="00DC1899" w:rsidRPr="00DC1899" w:rsidRDefault="00926660" w:rsidP="00926660">
      <w:pPr>
        <w:spacing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</w:t>
      </w:r>
      <w:r w:rsidR="00DC1899">
        <w:rPr>
          <w:rFonts w:hint="eastAsia"/>
          <w:b/>
          <w:bCs/>
          <w:sz w:val="24"/>
        </w:rPr>
        <w:t>、演唱提示</w:t>
      </w:r>
    </w:p>
    <w:p w14:paraId="11C99F34" w14:textId="25B09454" w:rsidR="00DC1899" w:rsidRPr="00DB0BFC" w:rsidRDefault="00DC1899" w:rsidP="008608CB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DB0BFC">
        <w:rPr>
          <w:rFonts w:asciiTheme="minorEastAsia" w:hAnsiTheme="minorEastAsia"/>
          <w:sz w:val="24"/>
        </w:rPr>
        <w:t>1.</w:t>
      </w:r>
      <w:r w:rsidRPr="00DB0BFC">
        <w:rPr>
          <w:rFonts w:asciiTheme="minorEastAsia" w:hAnsiTheme="minorEastAsia" w:hint="eastAsia"/>
          <w:sz w:val="24"/>
        </w:rPr>
        <w:t>越剧采用本嗓的唱法，柔和自然、唱腔吐字用吴语</w:t>
      </w:r>
      <w:r w:rsidR="00E55272" w:rsidRPr="00DB0BFC">
        <w:rPr>
          <w:rFonts w:asciiTheme="minorEastAsia" w:hAnsiTheme="minorEastAsia" w:hint="eastAsia"/>
          <w:sz w:val="24"/>
        </w:rPr>
        <w:t>方言</w:t>
      </w:r>
      <w:r w:rsidRPr="00DB0BFC">
        <w:rPr>
          <w:rFonts w:asciiTheme="minorEastAsia" w:hAnsiTheme="minorEastAsia" w:hint="eastAsia"/>
          <w:sz w:val="24"/>
        </w:rPr>
        <w:t>。</w:t>
      </w:r>
    </w:p>
    <w:p w14:paraId="7EED396C" w14:textId="02371F61" w:rsidR="00DC1899" w:rsidRPr="00DB0BFC" w:rsidRDefault="00DC1899" w:rsidP="008608CB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DB0BFC">
        <w:rPr>
          <w:rFonts w:asciiTheme="minorEastAsia" w:hAnsiTheme="minorEastAsia" w:hint="eastAsia"/>
          <w:sz w:val="24"/>
        </w:rPr>
        <w:t>2</w:t>
      </w:r>
      <w:r w:rsidRPr="00DB0BFC">
        <w:rPr>
          <w:rFonts w:asciiTheme="minorEastAsia" w:hAnsiTheme="minorEastAsia"/>
          <w:sz w:val="24"/>
        </w:rPr>
        <w:t>.</w:t>
      </w:r>
      <w:r w:rsidRPr="00DB0BFC">
        <w:rPr>
          <w:rFonts w:asciiTheme="minorEastAsia" w:hAnsiTheme="minorEastAsia" w:hint="eastAsia"/>
          <w:sz w:val="24"/>
        </w:rPr>
        <w:t>黄梅戏用安徽安庆地区语言，用本嗓演唱，注意旋律中的颤音。</w:t>
      </w:r>
    </w:p>
    <w:p w14:paraId="6DC0D287" w14:textId="17BB7CF2" w:rsidR="00926660" w:rsidRPr="00DB0BFC" w:rsidRDefault="00DC1899" w:rsidP="00926660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DB0BFC">
        <w:rPr>
          <w:rFonts w:asciiTheme="minorEastAsia" w:hAnsiTheme="minorEastAsia"/>
          <w:sz w:val="24"/>
        </w:rPr>
        <w:t>3.</w:t>
      </w:r>
      <w:r w:rsidRPr="00DB0BFC">
        <w:rPr>
          <w:rFonts w:asciiTheme="minorEastAsia" w:hAnsiTheme="minorEastAsia" w:hint="eastAsia"/>
          <w:sz w:val="24"/>
        </w:rPr>
        <w:t>体会越剧与黄梅戏</w:t>
      </w:r>
      <w:r w:rsidR="00E55272" w:rsidRPr="00DB0BFC">
        <w:rPr>
          <w:rFonts w:asciiTheme="minorEastAsia" w:hAnsiTheme="minorEastAsia" w:hint="eastAsia"/>
          <w:sz w:val="24"/>
        </w:rPr>
        <w:t>唱腔</w:t>
      </w:r>
      <w:r w:rsidRPr="00DB0BFC">
        <w:rPr>
          <w:rFonts w:asciiTheme="minorEastAsia" w:hAnsiTheme="minorEastAsia" w:hint="eastAsia"/>
          <w:sz w:val="24"/>
        </w:rPr>
        <w:t>独具一格的韵味。</w:t>
      </w:r>
    </w:p>
    <w:p w14:paraId="19596D45" w14:textId="77777777" w:rsidR="00926660" w:rsidRDefault="00926660" w:rsidP="00926660">
      <w:pPr>
        <w:spacing w:line="360" w:lineRule="auto"/>
        <w:ind w:firstLineChars="200" w:firstLine="482"/>
        <w:rPr>
          <w:b/>
          <w:bCs/>
          <w:sz w:val="24"/>
        </w:rPr>
      </w:pPr>
    </w:p>
    <w:p w14:paraId="16C1BD05" w14:textId="77777777" w:rsidR="00A50312" w:rsidRPr="00926660" w:rsidRDefault="00926660" w:rsidP="00DB0BFC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二</w:t>
      </w:r>
      <w:r w:rsidR="0002225E" w:rsidRPr="00DC1899"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</w:rPr>
        <w:t>戏曲相关知识</w:t>
      </w:r>
    </w:p>
    <w:p w14:paraId="217D3133" w14:textId="77777777" w:rsidR="00DD4352" w:rsidRDefault="0021417D" w:rsidP="0021417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2D508E09" wp14:editId="0665AAC4">
            <wp:simplePos x="0" y="0"/>
            <wp:positionH relativeFrom="column">
              <wp:posOffset>37465</wp:posOffset>
            </wp:positionH>
            <wp:positionV relativeFrom="paragraph">
              <wp:posOffset>111125</wp:posOffset>
            </wp:positionV>
            <wp:extent cx="3309620" cy="1923415"/>
            <wp:effectExtent l="0" t="0" r="0" b="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352">
        <w:rPr>
          <w:rFonts w:hint="eastAsia"/>
          <w:noProof/>
          <w:sz w:val="24"/>
        </w:rPr>
        <w:t>（一）中国戏曲</w:t>
      </w:r>
    </w:p>
    <w:p w14:paraId="5AD536D6" w14:textId="77777777" w:rsidR="00A50312" w:rsidRDefault="00E2166D" w:rsidP="0021417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中国的</w:t>
      </w:r>
      <w:r w:rsidR="00E55272">
        <w:rPr>
          <w:rFonts w:hint="eastAsia"/>
          <w:noProof/>
          <w:sz w:val="24"/>
        </w:rPr>
        <w:t>戏曲是我国特有的一种综合性舞台艺术形式，它包含音乐、舞蹈、文学、诗歌、武术、杂技、舞美等中国民间传统艺术形式。它</w:t>
      </w:r>
      <w:r>
        <w:rPr>
          <w:rFonts w:hint="eastAsia"/>
          <w:noProof/>
          <w:sz w:val="24"/>
        </w:rPr>
        <w:t>与希腊悲剧和喜剧、印度梵剧并称为世界三大古典戏剧文化</w:t>
      </w:r>
      <w:r w:rsidR="00E55272">
        <w:rPr>
          <w:rFonts w:hint="eastAsia"/>
          <w:noProof/>
          <w:sz w:val="24"/>
        </w:rPr>
        <w:t>。戏曲</w:t>
      </w:r>
      <w:r>
        <w:rPr>
          <w:rFonts w:hint="eastAsia"/>
          <w:noProof/>
          <w:sz w:val="24"/>
        </w:rPr>
        <w:t>经过长期的发展演变，逐步形成了以“京剧、越剧、黄梅戏、评剧、豫剧”五大戏曲剧种为核心的中华戏曲百花苑。</w:t>
      </w:r>
    </w:p>
    <w:p w14:paraId="40A58A41" w14:textId="77777777" w:rsidR="00EB0F3E" w:rsidRDefault="009C03AB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我国的戏曲种类十分丰富，流行在全国各地的剧种有三百余个，</w:t>
      </w:r>
      <w:r w:rsidR="00EB0F3E">
        <w:rPr>
          <w:rFonts w:hint="eastAsia"/>
          <w:noProof/>
          <w:sz w:val="24"/>
        </w:rPr>
        <w:t>除京剧、昆曲以外，主要的剧种还有</w:t>
      </w:r>
      <w:r w:rsidR="00E55272">
        <w:rPr>
          <w:rFonts w:hint="eastAsia"/>
          <w:noProof/>
          <w:sz w:val="24"/>
        </w:rPr>
        <w:t>越剧、</w:t>
      </w:r>
      <w:r w:rsidR="00EB0F3E">
        <w:rPr>
          <w:rFonts w:hint="eastAsia"/>
          <w:noProof/>
          <w:sz w:val="24"/>
        </w:rPr>
        <w:t>黄梅戏、评剧、</w:t>
      </w:r>
      <w:r w:rsidR="00E55272">
        <w:rPr>
          <w:rFonts w:hint="eastAsia"/>
          <w:noProof/>
          <w:sz w:val="24"/>
        </w:rPr>
        <w:t>豫剧、</w:t>
      </w:r>
      <w:r w:rsidR="00EB0F3E">
        <w:rPr>
          <w:rFonts w:hint="eastAsia"/>
          <w:noProof/>
          <w:sz w:val="24"/>
        </w:rPr>
        <w:t>秦腔</w:t>
      </w:r>
      <w:r w:rsidR="00E55272">
        <w:rPr>
          <w:rFonts w:hint="eastAsia"/>
          <w:noProof/>
          <w:sz w:val="24"/>
        </w:rPr>
        <w:t>、川剧</w:t>
      </w:r>
      <w:r w:rsidR="00EB0F3E">
        <w:rPr>
          <w:rFonts w:hint="eastAsia"/>
          <w:noProof/>
          <w:sz w:val="24"/>
        </w:rPr>
        <w:t>等。</w:t>
      </w:r>
      <w:r>
        <w:rPr>
          <w:rFonts w:hint="eastAsia"/>
          <w:noProof/>
          <w:sz w:val="24"/>
        </w:rPr>
        <w:t>综合性、虚拟性、程式性是中国戏曲的主要艺术特征。这些特征，凝聚着中国传统文化的美学思想精髓，构成了独特的戏剧观，使中国戏曲在世界戏曲文化的大舞台上闪耀着独特的艺术光辉。</w:t>
      </w:r>
    </w:p>
    <w:p w14:paraId="3E054CE1" w14:textId="77777777" w:rsidR="00EB0F3E" w:rsidRPr="00DD4352" w:rsidRDefault="00DD4352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（</w:t>
      </w:r>
      <w:r w:rsidR="002A6ED2" w:rsidRPr="00DD4352">
        <w:rPr>
          <w:rFonts w:hint="eastAsia"/>
          <w:noProof/>
          <w:sz w:val="24"/>
        </w:rPr>
        <w:t>二</w:t>
      </w:r>
      <w:r>
        <w:rPr>
          <w:rFonts w:hint="eastAsia"/>
          <w:noProof/>
          <w:sz w:val="24"/>
        </w:rPr>
        <w:t>）</w:t>
      </w:r>
      <w:r w:rsidR="00EB0F3E" w:rsidRPr="00DD4352">
        <w:rPr>
          <w:rFonts w:hint="eastAsia"/>
          <w:noProof/>
          <w:sz w:val="24"/>
        </w:rPr>
        <w:t>黄梅戏</w:t>
      </w:r>
    </w:p>
    <w:p w14:paraId="329C26AA" w14:textId="60A00FB9" w:rsidR="0037398F" w:rsidRDefault="00DF4B95" w:rsidP="00D24DD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黄梅戏唱腔源于湖北黄梅县的“采茶调”，故得此名。后来黄梅</w:t>
      </w:r>
      <w:r w:rsidR="00E55272">
        <w:rPr>
          <w:rFonts w:hint="eastAsia"/>
          <w:noProof/>
          <w:sz w:val="24"/>
        </w:rPr>
        <w:t>的</w:t>
      </w:r>
      <w:r>
        <w:rPr>
          <w:rFonts w:hint="eastAsia"/>
          <w:noProof/>
          <w:sz w:val="24"/>
        </w:rPr>
        <w:t>采茶调传入安徽安庆地区，吸收青阳腔和徽剧的音乐和表演艺术，并与民间音乐相融合发展而成。</w:t>
      </w:r>
      <w:r w:rsidR="00EB0F3E">
        <w:rPr>
          <w:rFonts w:hint="eastAsia"/>
          <w:noProof/>
          <w:sz w:val="24"/>
        </w:rPr>
        <w:t>黄梅戏音乐</w:t>
      </w:r>
      <w:r w:rsidR="00E55272">
        <w:rPr>
          <w:rFonts w:hint="eastAsia"/>
          <w:noProof/>
          <w:sz w:val="24"/>
        </w:rPr>
        <w:t>属于</w:t>
      </w:r>
      <w:r w:rsidR="00EB0F3E">
        <w:rPr>
          <w:rFonts w:hint="eastAsia"/>
          <w:noProof/>
          <w:sz w:val="24"/>
        </w:rPr>
        <w:t>板腔体和曲牌体二者综合的体式。黄梅戏用安庆地区的语音演唱，都用本嗓，亲切易懂。</w:t>
      </w:r>
    </w:p>
    <w:p w14:paraId="2B841A1B" w14:textId="0A181B65" w:rsidR="00E14782" w:rsidRPr="00833F9D" w:rsidRDefault="00833F9D" w:rsidP="00EB0F3E">
      <w:pPr>
        <w:spacing w:line="360" w:lineRule="auto"/>
        <w:ind w:firstLineChars="200" w:firstLine="482"/>
        <w:rPr>
          <w:b/>
          <w:bCs/>
          <w:noProof/>
          <w:sz w:val="24"/>
        </w:rPr>
      </w:pPr>
      <w:r w:rsidRPr="00833F9D">
        <w:rPr>
          <w:rFonts w:hint="eastAsia"/>
          <w:b/>
          <w:bCs/>
          <w:noProof/>
          <w:sz w:val="24"/>
        </w:rPr>
        <w:lastRenderedPageBreak/>
        <w:t>三、</w:t>
      </w:r>
      <w:r w:rsidR="00D24DDD">
        <w:rPr>
          <w:rFonts w:hint="eastAsia"/>
          <w:b/>
          <w:bCs/>
          <w:noProof/>
          <w:sz w:val="24"/>
        </w:rPr>
        <w:t>本课所选曲谱、</w:t>
      </w:r>
      <w:r w:rsidR="00E14782" w:rsidRPr="00833F9D">
        <w:rPr>
          <w:rFonts w:hint="eastAsia"/>
          <w:b/>
          <w:bCs/>
          <w:noProof/>
          <w:sz w:val="24"/>
        </w:rPr>
        <w:t>剧情简介</w:t>
      </w:r>
    </w:p>
    <w:p w14:paraId="05EA4931" w14:textId="77777777" w:rsidR="00E14782" w:rsidRDefault="00E14782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《天上掉下个林妹妹》是越剧《红楼梦》</w:t>
      </w:r>
      <w:r w:rsidR="00833F9D">
        <w:rPr>
          <w:rFonts w:hint="eastAsia"/>
          <w:noProof/>
          <w:sz w:val="24"/>
        </w:rPr>
        <w:t>的</w:t>
      </w:r>
      <w:r>
        <w:rPr>
          <w:rFonts w:hint="eastAsia"/>
          <w:noProof/>
          <w:sz w:val="24"/>
        </w:rPr>
        <w:t>著名唱段，主要描述林黛玉刚到贾府时的情景。她与“还愿”归来的贾宝玉第一次见面，彼此留下了十分美好的印象。</w:t>
      </w:r>
    </w:p>
    <w:p w14:paraId="080685F1" w14:textId="77777777" w:rsidR="00E14782" w:rsidRDefault="00833F9D" w:rsidP="00EB0F3E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t>《谁料皇榜中状元》是黄梅戏《女驸马》的经典唱段。《女驸马》通过女扮男装冒名赶考、偶中状元误招东床、洞房献智化险为夷等一系列近乎离奇却又在情理之中的戏剧情节，塑造了一个善良、勇敢、聪慧的古代少女形象。</w:t>
      </w:r>
    </w:p>
    <w:p w14:paraId="7D4D174F" w14:textId="77777777" w:rsidR="00E14782" w:rsidRPr="0077161D" w:rsidRDefault="00E14782" w:rsidP="00EB0F3E">
      <w:pPr>
        <w:spacing w:line="360" w:lineRule="auto"/>
        <w:ind w:firstLineChars="200" w:firstLine="480"/>
        <w:rPr>
          <w:noProof/>
          <w:sz w:val="24"/>
        </w:rPr>
      </w:pPr>
    </w:p>
    <w:p w14:paraId="11842AB6" w14:textId="77777777" w:rsidR="002A6ED2" w:rsidRPr="0037398F" w:rsidRDefault="00F27E02" w:rsidP="00EB0F3E">
      <w:pPr>
        <w:spacing w:line="360" w:lineRule="auto"/>
        <w:ind w:firstLineChars="200" w:firstLine="480"/>
        <w:rPr>
          <w:b/>
          <w:bCs/>
          <w:noProof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0554DD39" wp14:editId="23B79A24">
            <wp:simplePos x="0" y="0"/>
            <wp:positionH relativeFrom="column">
              <wp:posOffset>4152265</wp:posOffset>
            </wp:positionH>
            <wp:positionV relativeFrom="paragraph">
              <wp:posOffset>45429</wp:posOffset>
            </wp:positionV>
            <wp:extent cx="1139190" cy="15068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严凤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3F9D">
        <w:rPr>
          <w:rFonts w:hint="eastAsia"/>
          <w:b/>
          <w:bCs/>
          <w:noProof/>
          <w:sz w:val="24"/>
        </w:rPr>
        <w:t>四</w:t>
      </w:r>
      <w:r w:rsidR="0037398F" w:rsidRPr="0037398F">
        <w:rPr>
          <w:rFonts w:hint="eastAsia"/>
          <w:b/>
          <w:bCs/>
          <w:noProof/>
          <w:sz w:val="24"/>
        </w:rPr>
        <w:t>、</w:t>
      </w:r>
      <w:r w:rsidR="002A6ED2" w:rsidRPr="0037398F">
        <w:rPr>
          <w:rFonts w:hint="eastAsia"/>
          <w:b/>
          <w:bCs/>
          <w:noProof/>
          <w:sz w:val="24"/>
        </w:rPr>
        <w:t>戏曲名角</w:t>
      </w:r>
    </w:p>
    <w:p w14:paraId="16674915" w14:textId="0F317604" w:rsidR="00255193" w:rsidRPr="00DB0BFC" w:rsidRDefault="00255193" w:rsidP="00EB0F3E">
      <w:pPr>
        <w:spacing w:line="360" w:lineRule="auto"/>
        <w:ind w:firstLineChars="200" w:firstLine="480"/>
        <w:rPr>
          <w:rFonts w:asciiTheme="minorEastAsia" w:hAnsiTheme="minorEastAsia"/>
          <w:noProof/>
          <w:sz w:val="24"/>
        </w:rPr>
      </w:pPr>
      <w:r w:rsidRPr="00DB0BFC">
        <w:rPr>
          <w:rFonts w:asciiTheme="minorEastAsia" w:hAnsiTheme="minorEastAsia" w:hint="eastAsia"/>
          <w:noProof/>
          <w:sz w:val="24"/>
        </w:rPr>
        <w:t>严凤英（1</w:t>
      </w:r>
      <w:r w:rsidRPr="00DB0BFC">
        <w:rPr>
          <w:rFonts w:asciiTheme="minorEastAsia" w:hAnsiTheme="minorEastAsia"/>
          <w:noProof/>
          <w:sz w:val="24"/>
        </w:rPr>
        <w:t>930—1968</w:t>
      </w:r>
      <w:r w:rsidRPr="00DB0BFC">
        <w:rPr>
          <w:rFonts w:asciiTheme="minorEastAsia" w:hAnsiTheme="minorEastAsia" w:hint="eastAsia"/>
          <w:noProof/>
          <w:sz w:val="24"/>
        </w:rPr>
        <w:t>）黄梅戏表演艺术家</w:t>
      </w:r>
      <w:r w:rsidR="00EB0F3E" w:rsidRPr="00DB0BFC">
        <w:rPr>
          <w:rFonts w:asciiTheme="minorEastAsia" w:hAnsiTheme="minorEastAsia" w:hint="eastAsia"/>
          <w:noProof/>
          <w:sz w:val="24"/>
        </w:rPr>
        <w:t>。</w:t>
      </w:r>
      <w:r w:rsidRPr="00DB0BFC">
        <w:rPr>
          <w:rFonts w:asciiTheme="minorEastAsia" w:hAnsiTheme="minorEastAsia" w:hint="eastAsia"/>
          <w:noProof/>
          <w:sz w:val="24"/>
        </w:rPr>
        <w:t>为黄梅戏艺术的发展做出了重大贡献。她的表演质朴细腻，塑造过许多具有中的七仙女，《女驸马</w:t>
      </w:r>
      <w:r w:rsidR="00D24DDD">
        <w:rPr>
          <w:rFonts w:asciiTheme="minorEastAsia" w:hAnsiTheme="minorEastAsia" w:hint="eastAsia"/>
          <w:noProof/>
          <w:sz w:val="24"/>
        </w:rPr>
        <w:t>》中的冯素珍，《牛郎织女》中的织女。其中《天仙配》《女驸马》</w:t>
      </w:r>
      <w:r w:rsidRPr="00DB0BFC">
        <w:rPr>
          <w:rFonts w:asciiTheme="minorEastAsia" w:hAnsiTheme="minorEastAsia" w:hint="eastAsia"/>
          <w:noProof/>
          <w:sz w:val="24"/>
        </w:rPr>
        <w:t>《牛郎织女》均摄制成影片。</w:t>
      </w:r>
    </w:p>
    <w:p w14:paraId="136B709D" w14:textId="77777777" w:rsidR="00F27E02" w:rsidRDefault="00F27E02" w:rsidP="0021417D">
      <w:pPr>
        <w:spacing w:line="360" w:lineRule="auto"/>
        <w:ind w:firstLineChars="200" w:firstLine="480"/>
        <w:rPr>
          <w:noProof/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5A12707" wp14:editId="22630A1E">
            <wp:simplePos x="0" y="0"/>
            <wp:positionH relativeFrom="column">
              <wp:posOffset>90170</wp:posOffset>
            </wp:positionH>
            <wp:positionV relativeFrom="paragraph">
              <wp:posOffset>283845</wp:posOffset>
            </wp:positionV>
            <wp:extent cx="1086485" cy="1363980"/>
            <wp:effectExtent l="0" t="0" r="0" b="0"/>
            <wp:wrapSquare wrapText="bothSides"/>
            <wp:docPr id="2" name="图片 2" descr="男人的照片上写着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袁雪芬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4" r="27959" b="24765"/>
                    <a:stretch/>
                  </pic:blipFill>
                  <pic:spPr bwMode="auto">
                    <a:xfrm>
                      <a:off x="0" y="0"/>
                      <a:ext cx="1086485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C038A" w14:textId="77777777" w:rsidR="00255193" w:rsidRPr="00DB0BFC" w:rsidRDefault="00255193" w:rsidP="0021417D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DB0BFC">
        <w:rPr>
          <w:rFonts w:asciiTheme="minorEastAsia" w:hAnsiTheme="minorEastAsia" w:hint="eastAsia"/>
          <w:noProof/>
          <w:sz w:val="24"/>
        </w:rPr>
        <w:t>袁雪芬（</w:t>
      </w:r>
      <w:r w:rsidRPr="00DB0BFC">
        <w:rPr>
          <w:rFonts w:asciiTheme="minorEastAsia" w:hAnsiTheme="minorEastAsia"/>
          <w:noProof/>
          <w:sz w:val="24"/>
        </w:rPr>
        <w:t>1922—2011</w:t>
      </w:r>
      <w:r w:rsidRPr="00DB0BFC">
        <w:rPr>
          <w:rFonts w:asciiTheme="minorEastAsia" w:hAnsiTheme="minorEastAsia" w:hint="eastAsia"/>
          <w:noProof/>
          <w:sz w:val="24"/>
        </w:rPr>
        <w:t>）越剧表演艺术家。被称作是新越剧的创始者和践行者，一生为越剧艺术和中国的戏曲发展做出了卓越贡献。袁雪芬独创“袁派”艺术，唱腔韵味醇厚。</w:t>
      </w:r>
      <w:r w:rsidR="00DA1F77" w:rsidRPr="00DB0BFC">
        <w:rPr>
          <w:rFonts w:asciiTheme="minorEastAsia" w:hAnsiTheme="minorEastAsia" w:hint="eastAsia"/>
          <w:noProof/>
          <w:sz w:val="24"/>
        </w:rPr>
        <w:t>她曾主演中国第一部大型彩色戏曲影片《梁山伯与祝英台》，该片已成为影史经典。</w:t>
      </w:r>
    </w:p>
    <w:p w14:paraId="7CB08A10" w14:textId="77777777" w:rsidR="007F1B54" w:rsidRDefault="007F1B54" w:rsidP="002A6ED2">
      <w:pPr>
        <w:spacing w:line="360" w:lineRule="auto"/>
        <w:ind w:firstLineChars="200" w:firstLine="480"/>
        <w:rPr>
          <w:rFonts w:ascii="楷体" w:eastAsia="楷体" w:hAnsi="楷体"/>
          <w:bCs/>
          <w:sz w:val="24"/>
        </w:rPr>
      </w:pPr>
    </w:p>
    <w:p w14:paraId="1BAD8C37" w14:textId="77777777" w:rsidR="00A50312" w:rsidRPr="00DB0BFC" w:rsidRDefault="002D4DC2" w:rsidP="00DB0BFC">
      <w:pPr>
        <w:spacing w:line="360" w:lineRule="auto"/>
        <w:ind w:firstLineChars="200" w:firstLine="420"/>
        <w:rPr>
          <w:rFonts w:ascii="楷体" w:eastAsia="楷体" w:hAnsi="楷体"/>
          <w:bCs/>
          <w:szCs w:val="21"/>
        </w:rPr>
      </w:pPr>
      <w:r w:rsidRPr="00DB0BFC">
        <w:rPr>
          <w:rFonts w:ascii="楷体" w:eastAsia="楷体" w:hAnsi="楷体" w:hint="eastAsia"/>
          <w:bCs/>
          <w:szCs w:val="21"/>
        </w:rPr>
        <w:t>【资料来源】</w:t>
      </w:r>
    </w:p>
    <w:p w14:paraId="6BE8CBF5" w14:textId="77777777" w:rsidR="002D4DC2" w:rsidRPr="00DB0BFC" w:rsidRDefault="002D4DC2" w:rsidP="00DB0BFC">
      <w:pPr>
        <w:widowControl/>
        <w:ind w:firstLineChars="200" w:firstLine="420"/>
        <w:jc w:val="left"/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</w:pPr>
      <w:r w:rsidRPr="00DB0BFC">
        <w:rPr>
          <w:rFonts w:ascii="楷体" w:eastAsia="楷体" w:hAnsi="楷体" w:hint="eastAsia"/>
          <w:bCs/>
          <w:szCs w:val="21"/>
        </w:rPr>
        <w:t>《中国大百科全书》（戏曲</w:t>
      </w:r>
      <w:r w:rsidRPr="00DB0BFC"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  <w:t>·</w:t>
      </w: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曲艺卷），中国大百科全书出版社编辑部，中国大百科全书出版社，1</w:t>
      </w:r>
      <w:r w:rsidRPr="00DB0BFC"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  <w:t>983</w:t>
      </w: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年版。</w:t>
      </w:r>
    </w:p>
    <w:p w14:paraId="5CE555C3" w14:textId="77777777" w:rsidR="002D4DC2" w:rsidRPr="00DB0BFC" w:rsidRDefault="002D4DC2" w:rsidP="002D4DC2">
      <w:pPr>
        <w:widowControl/>
        <w:jc w:val="left"/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</w:pP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《中国戏曲音乐》，蒋菁著，人民音乐出版社，1</w:t>
      </w:r>
      <w:r w:rsidRPr="00DB0BFC"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  <w:t>981</w:t>
      </w: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年版。</w:t>
      </w:r>
    </w:p>
    <w:p w14:paraId="6517F912" w14:textId="77777777" w:rsidR="002D4DC2" w:rsidRPr="00DB0BFC" w:rsidRDefault="00E14782" w:rsidP="002D4DC2">
      <w:pPr>
        <w:widowControl/>
        <w:jc w:val="left"/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</w:pP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《音乐欣赏手册》（续集），上海音乐出版社编，上海音乐出版社，1</w:t>
      </w:r>
      <w:r w:rsidRPr="00DB0BFC"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  <w:t>995</w:t>
      </w: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年版。</w:t>
      </w:r>
    </w:p>
    <w:p w14:paraId="63BB2292" w14:textId="77777777" w:rsidR="00E14782" w:rsidRPr="00DB0BFC" w:rsidRDefault="00E14782" w:rsidP="002D4DC2">
      <w:pPr>
        <w:widowControl/>
        <w:jc w:val="left"/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</w:pP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《中国传统音乐概论》，袁静芳主编，上海音乐出版社，2</w:t>
      </w:r>
      <w:r w:rsidRPr="00DB0BFC"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  <w:t>000</w:t>
      </w: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年版。</w:t>
      </w:r>
    </w:p>
    <w:p w14:paraId="1D2A1E9F" w14:textId="77777777" w:rsidR="00E14782" w:rsidRPr="00DB0BFC" w:rsidRDefault="00E14782" w:rsidP="00E14782">
      <w:pPr>
        <w:widowControl/>
        <w:jc w:val="left"/>
        <w:rPr>
          <w:rFonts w:ascii="楷体" w:eastAsia="楷体" w:hAnsi="楷体" w:cs="宋体"/>
          <w:kern w:val="0"/>
          <w:szCs w:val="21"/>
        </w:rPr>
      </w:pP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《义务教育教科书</w:t>
      </w:r>
      <w:r w:rsidRPr="00DB0BFC">
        <w:rPr>
          <w:rFonts w:ascii="楷体" w:eastAsia="楷体" w:hAnsi="楷体" w:cs="Arial"/>
          <w:color w:val="333333"/>
          <w:kern w:val="0"/>
          <w:szCs w:val="21"/>
          <w:shd w:val="clear" w:color="auto" w:fill="FFFFFF"/>
        </w:rPr>
        <w:t>·</w:t>
      </w:r>
      <w:r w:rsidRPr="00DB0BFC">
        <w:rPr>
          <w:rFonts w:ascii="楷体" w:eastAsia="楷体" w:hAnsi="楷体" w:cs="Arial" w:hint="eastAsia"/>
          <w:color w:val="333333"/>
          <w:kern w:val="0"/>
          <w:szCs w:val="21"/>
          <w:shd w:val="clear" w:color="auto" w:fill="FFFFFF"/>
        </w:rPr>
        <w:t>音乐</w:t>
      </w:r>
      <w:r w:rsidRPr="00DB0BFC">
        <w:rPr>
          <w:rFonts w:ascii="楷体" w:eastAsia="楷体" w:hAnsi="楷体" w:cs="宋体" w:hint="eastAsia"/>
          <w:kern w:val="0"/>
          <w:szCs w:val="21"/>
        </w:rPr>
        <w:t>教师用书九年下册》人民音乐出版社，2</w:t>
      </w:r>
      <w:r w:rsidRPr="00DB0BFC">
        <w:rPr>
          <w:rFonts w:ascii="楷体" w:eastAsia="楷体" w:hAnsi="楷体" w:cs="宋体"/>
          <w:kern w:val="0"/>
          <w:szCs w:val="21"/>
        </w:rPr>
        <w:t>015</w:t>
      </w:r>
      <w:r w:rsidRPr="00DB0BFC">
        <w:rPr>
          <w:rFonts w:ascii="楷体" w:eastAsia="楷体" w:hAnsi="楷体" w:cs="宋体" w:hint="eastAsia"/>
          <w:kern w:val="0"/>
          <w:szCs w:val="21"/>
        </w:rPr>
        <w:t>年版。</w:t>
      </w:r>
    </w:p>
    <w:p w14:paraId="73E57C98" w14:textId="77777777" w:rsidR="00833F9D" w:rsidRPr="00DB0BFC" w:rsidRDefault="00833F9D" w:rsidP="00E14782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B0BFC">
        <w:rPr>
          <w:rFonts w:ascii="楷体" w:eastAsia="楷体" w:hAnsi="楷体" w:cs="宋体" w:hint="eastAsia"/>
          <w:kern w:val="0"/>
          <w:szCs w:val="21"/>
        </w:rPr>
        <w:t>《中国民间音乐曲谱（汉族戏曲部分）》（中国音乐学院内部教材），赵晓楠编，2</w:t>
      </w:r>
      <w:r w:rsidRPr="00DB0BFC">
        <w:rPr>
          <w:rFonts w:ascii="楷体" w:eastAsia="楷体" w:hAnsi="楷体" w:cs="宋体"/>
          <w:kern w:val="0"/>
          <w:szCs w:val="21"/>
        </w:rPr>
        <w:t>002</w:t>
      </w:r>
      <w:r w:rsidRPr="00DB0BFC">
        <w:rPr>
          <w:rFonts w:ascii="楷体" w:eastAsia="楷体" w:hAnsi="楷体" w:cs="宋体" w:hint="eastAsia"/>
          <w:kern w:val="0"/>
          <w:szCs w:val="21"/>
        </w:rPr>
        <w:t>年版</w:t>
      </w:r>
    </w:p>
    <w:p w14:paraId="45E9D452" w14:textId="77777777" w:rsidR="00A50312" w:rsidRPr="00833F9D" w:rsidRDefault="00A50312" w:rsidP="007F1B54">
      <w:pPr>
        <w:spacing w:line="360" w:lineRule="auto"/>
        <w:rPr>
          <w:b/>
          <w:bCs/>
        </w:rPr>
      </w:pPr>
    </w:p>
    <w:p w14:paraId="5B36E75F" w14:textId="36985C03" w:rsidR="00506653" w:rsidRPr="0025634F" w:rsidRDefault="00775675" w:rsidP="00506653">
      <w:pPr>
        <w:spacing w:line="360" w:lineRule="auto"/>
        <w:ind w:firstLineChars="200" w:firstLine="482"/>
        <w:rPr>
          <w:b/>
          <w:sz w:val="24"/>
        </w:rPr>
      </w:pPr>
      <w:r>
        <w:rPr>
          <w:rFonts w:hint="eastAsia"/>
          <w:b/>
          <w:sz w:val="24"/>
        </w:rPr>
        <w:t>五</w:t>
      </w:r>
      <w:r w:rsidR="00506653">
        <w:rPr>
          <w:rFonts w:hint="eastAsia"/>
          <w:b/>
          <w:sz w:val="24"/>
        </w:rPr>
        <w:t>、推荐欣赏</w:t>
      </w:r>
      <w:r w:rsidR="000A2A06" w:rsidRPr="000A2A06">
        <w:rPr>
          <w:rFonts w:hint="eastAsia"/>
          <w:sz w:val="24"/>
        </w:rPr>
        <w:t>（选做）</w:t>
      </w:r>
    </w:p>
    <w:p w14:paraId="6457216B" w14:textId="77777777" w:rsidR="00506653" w:rsidRDefault="00506653" w:rsidP="0097174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t>1</w:t>
      </w:r>
      <w:r>
        <w:rPr>
          <w:rFonts w:asciiTheme="minorEastAsia" w:hAnsiTheme="minorEastAsia"/>
          <w:bCs/>
          <w:sz w:val="24"/>
        </w:rPr>
        <w:t>.</w:t>
      </w:r>
      <w:proofErr w:type="gramStart"/>
      <w:r>
        <w:rPr>
          <w:rFonts w:asciiTheme="minorEastAsia" w:hAnsiTheme="minorEastAsia" w:hint="eastAsia"/>
          <w:bCs/>
          <w:sz w:val="24"/>
        </w:rPr>
        <w:t>央视网</w:t>
      </w:r>
      <w:proofErr w:type="gramEnd"/>
      <w:r>
        <w:rPr>
          <w:rFonts w:asciiTheme="minorEastAsia" w:hAnsiTheme="minorEastAsia" w:hint="eastAsia"/>
          <w:bCs/>
          <w:sz w:val="24"/>
        </w:rPr>
        <w:t>2</w:t>
      </w:r>
      <w:r>
        <w:rPr>
          <w:rFonts w:asciiTheme="minorEastAsia" w:hAnsiTheme="minorEastAsia"/>
          <w:bCs/>
          <w:sz w:val="24"/>
        </w:rPr>
        <w:t>0200306</w:t>
      </w:r>
      <w:r>
        <w:rPr>
          <w:rFonts w:asciiTheme="minorEastAsia" w:hAnsiTheme="minorEastAsia" w:hint="eastAsia"/>
          <w:bCs/>
          <w:sz w:val="24"/>
        </w:rPr>
        <w:t>《梨园闯关我挂帅》</w:t>
      </w:r>
      <w:r w:rsidRPr="000544B3">
        <w:rPr>
          <w:rFonts w:asciiTheme="minorEastAsia" w:hAnsiTheme="minorEastAsia" w:hint="eastAsia"/>
          <w:bCs/>
          <w:sz w:val="24"/>
        </w:rPr>
        <w:t>黄梅戏《打猪草》</w:t>
      </w:r>
      <w:r>
        <w:rPr>
          <w:rFonts w:asciiTheme="minorEastAsia" w:hAnsiTheme="minorEastAsia" w:hint="eastAsia"/>
          <w:bCs/>
          <w:sz w:val="24"/>
        </w:rPr>
        <w:t xml:space="preserve">选段 </w:t>
      </w:r>
    </w:p>
    <w:p w14:paraId="7DA9F403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noProof/>
          <w:sz w:val="24"/>
        </w:rPr>
        <w:lastRenderedPageBreak/>
        <w:drawing>
          <wp:inline distT="0" distB="0" distL="0" distR="0" wp14:anchorId="3E20A313" wp14:editId="051CE207">
            <wp:extent cx="4124000" cy="2291645"/>
            <wp:effectExtent l="0" t="0" r="0" b="0"/>
            <wp:docPr id="4" name="图片 4" descr="图片包含 草, 标志, 街道, 交通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草, 标志, 街道, 交通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746" cy="22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17BD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1DB2A938" w14:textId="77777777" w:rsidR="00506653" w:rsidRPr="000544B3" w:rsidRDefault="00506653" w:rsidP="0097174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/>
          <w:bCs/>
          <w:sz w:val="24"/>
        </w:rPr>
        <w:t>2.</w:t>
      </w:r>
      <w:proofErr w:type="gramStart"/>
      <w:r>
        <w:rPr>
          <w:rFonts w:asciiTheme="minorEastAsia" w:hAnsiTheme="minorEastAsia" w:hint="eastAsia"/>
          <w:bCs/>
          <w:sz w:val="24"/>
        </w:rPr>
        <w:t>央视网</w:t>
      </w:r>
      <w:proofErr w:type="gramEnd"/>
      <w:r>
        <w:rPr>
          <w:rFonts w:asciiTheme="minorEastAsia" w:hAnsiTheme="minorEastAsia" w:hint="eastAsia"/>
          <w:bCs/>
          <w:sz w:val="24"/>
        </w:rPr>
        <w:t>2</w:t>
      </w:r>
      <w:r>
        <w:rPr>
          <w:rFonts w:asciiTheme="minorEastAsia" w:hAnsiTheme="minorEastAsia"/>
          <w:bCs/>
          <w:sz w:val="24"/>
        </w:rPr>
        <w:t>0210124</w:t>
      </w:r>
      <w:r>
        <w:rPr>
          <w:rFonts w:asciiTheme="minorEastAsia" w:hAnsiTheme="minorEastAsia" w:hint="eastAsia"/>
          <w:bCs/>
          <w:sz w:val="24"/>
        </w:rPr>
        <w:t>《九州大戏台》</w:t>
      </w:r>
      <w:r w:rsidRPr="000544B3">
        <w:rPr>
          <w:rFonts w:asciiTheme="minorEastAsia" w:hAnsiTheme="minorEastAsia" w:hint="eastAsia"/>
          <w:bCs/>
          <w:sz w:val="24"/>
        </w:rPr>
        <w:t>越剧《</w:t>
      </w:r>
      <w:r>
        <w:rPr>
          <w:rFonts w:asciiTheme="minorEastAsia" w:hAnsiTheme="minorEastAsia" w:hint="eastAsia"/>
          <w:bCs/>
          <w:sz w:val="24"/>
        </w:rPr>
        <w:t>梁山伯与祝英台</w:t>
      </w:r>
      <w:r w:rsidRPr="000544B3">
        <w:rPr>
          <w:rFonts w:asciiTheme="minorEastAsia" w:hAnsiTheme="minorEastAsia" w:hint="eastAsia"/>
          <w:bCs/>
          <w:sz w:val="24"/>
        </w:rPr>
        <w:t>》</w:t>
      </w:r>
      <w:r>
        <w:rPr>
          <w:rFonts w:asciiTheme="minorEastAsia" w:hAnsiTheme="minorEastAsia" w:hint="eastAsia"/>
          <w:bCs/>
          <w:sz w:val="24"/>
        </w:rPr>
        <w:t xml:space="preserve">（上） </w:t>
      </w:r>
    </w:p>
    <w:p w14:paraId="6A12910C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noProof/>
          <w:sz w:val="24"/>
        </w:rPr>
        <w:drawing>
          <wp:inline distT="0" distB="0" distL="0" distR="0" wp14:anchorId="4017DD04" wp14:editId="6E86BE50">
            <wp:extent cx="4119680" cy="2291644"/>
            <wp:effectExtent l="0" t="0" r="0" b="0"/>
            <wp:docPr id="5" name="图片 5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日历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222" cy="234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D9C5" w14:textId="77777777" w:rsidR="00506653" w:rsidRDefault="00506653" w:rsidP="00D24DDD">
      <w:pPr>
        <w:spacing w:line="360" w:lineRule="auto"/>
        <w:rPr>
          <w:rFonts w:asciiTheme="minorEastAsia" w:hAnsiTheme="minorEastAsia"/>
          <w:bCs/>
          <w:sz w:val="24"/>
        </w:rPr>
      </w:pPr>
    </w:p>
    <w:p w14:paraId="28BA4C29" w14:textId="77777777" w:rsidR="00506653" w:rsidRDefault="00506653" w:rsidP="0097174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423FF76D" wp14:editId="2B03EDE3">
            <wp:simplePos x="0" y="0"/>
            <wp:positionH relativeFrom="column">
              <wp:posOffset>2540</wp:posOffset>
            </wp:positionH>
            <wp:positionV relativeFrom="paragraph">
              <wp:posOffset>304165</wp:posOffset>
            </wp:positionV>
            <wp:extent cx="4195445" cy="2336165"/>
            <wp:effectExtent l="0" t="0" r="0" b="635"/>
            <wp:wrapSquare wrapText="bothSides"/>
            <wp:docPr id="6" name="图片 6" descr="商店的玻璃窗上有贴商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商店的玻璃窗上有贴商标&#10;&#10;中度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bCs/>
          <w:sz w:val="24"/>
        </w:rPr>
        <w:t>3.</w:t>
      </w:r>
      <w:proofErr w:type="gramStart"/>
      <w:r>
        <w:rPr>
          <w:rFonts w:asciiTheme="minorEastAsia" w:hAnsiTheme="minorEastAsia" w:hint="eastAsia"/>
          <w:bCs/>
          <w:sz w:val="24"/>
        </w:rPr>
        <w:t>央视网</w:t>
      </w:r>
      <w:proofErr w:type="gramEnd"/>
      <w:r>
        <w:rPr>
          <w:rFonts w:asciiTheme="minorEastAsia" w:hAnsiTheme="minorEastAsia" w:hint="eastAsia"/>
          <w:bCs/>
          <w:sz w:val="24"/>
        </w:rPr>
        <w:t>2</w:t>
      </w:r>
      <w:r>
        <w:rPr>
          <w:rFonts w:asciiTheme="minorEastAsia" w:hAnsiTheme="minorEastAsia"/>
          <w:bCs/>
          <w:sz w:val="24"/>
        </w:rPr>
        <w:t>0210109</w:t>
      </w:r>
      <w:r>
        <w:rPr>
          <w:rFonts w:asciiTheme="minorEastAsia" w:hAnsiTheme="minorEastAsia" w:hint="eastAsia"/>
          <w:bCs/>
          <w:sz w:val="24"/>
        </w:rPr>
        <w:t>《九州大戏台》黄梅戏《夫妻观灯》</w:t>
      </w:r>
    </w:p>
    <w:p w14:paraId="0E088276" w14:textId="77777777" w:rsidR="00506653" w:rsidRDefault="00506653" w:rsidP="00506653">
      <w:pPr>
        <w:spacing w:line="360" w:lineRule="auto"/>
        <w:ind w:firstLine="480"/>
        <w:rPr>
          <w:rFonts w:asciiTheme="minorEastAsia" w:hAnsiTheme="minorEastAsia"/>
          <w:bCs/>
          <w:sz w:val="24"/>
        </w:rPr>
      </w:pPr>
    </w:p>
    <w:p w14:paraId="778199DE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41F8D1E9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01999FA8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7D8E927F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61970141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79180E60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</w:p>
    <w:p w14:paraId="0EB505F1" w14:textId="77777777" w:rsidR="00E359C1" w:rsidRDefault="00E359C1" w:rsidP="00506653">
      <w:pPr>
        <w:spacing w:line="360" w:lineRule="auto"/>
        <w:rPr>
          <w:rFonts w:asciiTheme="minorEastAsia" w:hAnsiTheme="minorEastAsia"/>
          <w:bCs/>
          <w:sz w:val="24"/>
        </w:rPr>
      </w:pPr>
      <w:bookmarkStart w:id="0" w:name="_GoBack"/>
      <w:bookmarkEnd w:id="0"/>
    </w:p>
    <w:p w14:paraId="4AD43E1F" w14:textId="77777777" w:rsidR="00506653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  <w:r>
        <w:rPr>
          <w:rFonts w:asciiTheme="minorEastAsia" w:hAnsiTheme="minorEastAsia" w:hint="eastAsia"/>
          <w:bCs/>
          <w:sz w:val="24"/>
        </w:rPr>
        <w:lastRenderedPageBreak/>
        <w:t>4</w:t>
      </w:r>
      <w:r>
        <w:rPr>
          <w:rFonts w:asciiTheme="minorEastAsia" w:hAnsiTheme="minorEastAsia"/>
          <w:bCs/>
          <w:sz w:val="24"/>
        </w:rPr>
        <w:t>.</w:t>
      </w:r>
      <w:proofErr w:type="gramStart"/>
      <w:r>
        <w:rPr>
          <w:rFonts w:asciiTheme="minorEastAsia" w:hAnsiTheme="minorEastAsia" w:hint="eastAsia"/>
          <w:bCs/>
          <w:sz w:val="24"/>
        </w:rPr>
        <w:t>央视网</w:t>
      </w:r>
      <w:proofErr w:type="gramEnd"/>
      <w:r>
        <w:rPr>
          <w:rFonts w:asciiTheme="minorEastAsia" w:hAnsiTheme="minorEastAsia" w:hint="eastAsia"/>
          <w:bCs/>
          <w:sz w:val="24"/>
        </w:rPr>
        <w:t>2</w:t>
      </w:r>
      <w:r>
        <w:rPr>
          <w:rFonts w:asciiTheme="minorEastAsia" w:hAnsiTheme="minorEastAsia"/>
          <w:bCs/>
          <w:sz w:val="24"/>
        </w:rPr>
        <w:t>0180716</w:t>
      </w:r>
      <w:r>
        <w:rPr>
          <w:rFonts w:asciiTheme="minorEastAsia" w:hAnsiTheme="minorEastAsia" w:hint="eastAsia"/>
          <w:bCs/>
          <w:sz w:val="24"/>
        </w:rPr>
        <w:t>《角儿来了》越剧《大观园》片段</w:t>
      </w:r>
    </w:p>
    <w:p w14:paraId="4B600806" w14:textId="77777777" w:rsidR="00506653" w:rsidRPr="00C63424" w:rsidRDefault="00506653" w:rsidP="00506653">
      <w:pPr>
        <w:spacing w:line="360" w:lineRule="auto"/>
        <w:rPr>
          <w:rFonts w:asciiTheme="minorEastAsia" w:hAnsiTheme="minorEastAsia"/>
          <w:bCs/>
          <w:sz w:val="24"/>
        </w:rPr>
      </w:pPr>
      <w:r w:rsidRPr="00C63424">
        <w:rPr>
          <w:rFonts w:asciiTheme="minorEastAsia" w:hAnsiTheme="minorEastAsia"/>
          <w:bCs/>
          <w:noProof/>
          <w:sz w:val="24"/>
        </w:rPr>
        <w:drawing>
          <wp:inline distT="0" distB="0" distL="0" distR="0" wp14:anchorId="50C9D669" wp14:editId="6A3355C8">
            <wp:extent cx="4105835" cy="2485296"/>
            <wp:effectExtent l="0" t="0" r="0" b="4445"/>
            <wp:docPr id="8" name="图片 7" descr="人在舞台上唱歌&#10;&#10;描述已自动生成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7357293-5766-2B4A-97E8-50781395DC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人在舞台上唱歌&#10;&#10;描述已自动生成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B7357293-5766-2B4A-97E8-50781395DC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" r="2568"/>
                    <a:stretch/>
                  </pic:blipFill>
                  <pic:spPr>
                    <a:xfrm>
                      <a:off x="0" y="0"/>
                      <a:ext cx="4119390" cy="2493501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ACE0988" w14:textId="77777777" w:rsidR="007E1289" w:rsidRPr="007E1289" w:rsidRDefault="007E1289" w:rsidP="007E1289">
      <w:pPr>
        <w:spacing w:line="360" w:lineRule="auto"/>
        <w:ind w:left="480"/>
        <w:rPr>
          <w:rFonts w:asciiTheme="minorEastAsia" w:hAnsiTheme="minorEastAsia"/>
          <w:bCs/>
          <w:sz w:val="24"/>
        </w:rPr>
      </w:pPr>
    </w:p>
    <w:sectPr w:rsidR="007E1289" w:rsidRPr="007E1289" w:rsidSect="007E43C0">
      <w:pgSz w:w="11906" w:h="16838"/>
      <w:pgMar w:top="1723" w:right="1576" w:bottom="1723" w:left="174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D3D987" w14:textId="77777777" w:rsidR="00857E53" w:rsidRDefault="00857E53" w:rsidP="00DB0BFC">
      <w:r>
        <w:separator/>
      </w:r>
    </w:p>
  </w:endnote>
  <w:endnote w:type="continuationSeparator" w:id="0">
    <w:p w14:paraId="14A571A2" w14:textId="77777777" w:rsidR="00857E53" w:rsidRDefault="00857E53" w:rsidP="00DB0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4B28F" w14:textId="77777777" w:rsidR="00857E53" w:rsidRDefault="00857E53" w:rsidP="00DB0BFC">
      <w:r>
        <w:separator/>
      </w:r>
    </w:p>
  </w:footnote>
  <w:footnote w:type="continuationSeparator" w:id="0">
    <w:p w14:paraId="1D5B13E8" w14:textId="77777777" w:rsidR="00857E53" w:rsidRDefault="00857E53" w:rsidP="00DB0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4765"/>
    <w:multiLevelType w:val="hybridMultilevel"/>
    <w:tmpl w:val="C07CD5C2"/>
    <w:lvl w:ilvl="0" w:tplc="BBC64202">
      <w:start w:val="1"/>
      <w:numFmt w:val="japaneseCounting"/>
      <w:lvlText w:val="%1、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>
    <w:nsid w:val="3D726EF8"/>
    <w:multiLevelType w:val="hybridMultilevel"/>
    <w:tmpl w:val="E33E6F04"/>
    <w:lvl w:ilvl="0" w:tplc="82B4D69E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16E319FE"/>
    <w:rsid w:val="0002225E"/>
    <w:rsid w:val="00086A99"/>
    <w:rsid w:val="000A2A06"/>
    <w:rsid w:val="001119D2"/>
    <w:rsid w:val="00123A72"/>
    <w:rsid w:val="001802AB"/>
    <w:rsid w:val="001B7AC8"/>
    <w:rsid w:val="001E1625"/>
    <w:rsid w:val="0021417D"/>
    <w:rsid w:val="002427B8"/>
    <w:rsid w:val="00255193"/>
    <w:rsid w:val="00262F1F"/>
    <w:rsid w:val="002A6ED2"/>
    <w:rsid w:val="002D4DC2"/>
    <w:rsid w:val="00353BDA"/>
    <w:rsid w:val="0037398F"/>
    <w:rsid w:val="0039654E"/>
    <w:rsid w:val="00436F13"/>
    <w:rsid w:val="00457818"/>
    <w:rsid w:val="00506653"/>
    <w:rsid w:val="005C3304"/>
    <w:rsid w:val="005E29AF"/>
    <w:rsid w:val="006F36B8"/>
    <w:rsid w:val="00714BB6"/>
    <w:rsid w:val="00750808"/>
    <w:rsid w:val="00751CCF"/>
    <w:rsid w:val="0077161D"/>
    <w:rsid w:val="00775675"/>
    <w:rsid w:val="007A1849"/>
    <w:rsid w:val="007C7FB9"/>
    <w:rsid w:val="007E1289"/>
    <w:rsid w:val="007E43C0"/>
    <w:rsid w:val="007F1B54"/>
    <w:rsid w:val="00817B60"/>
    <w:rsid w:val="00826139"/>
    <w:rsid w:val="00833F9D"/>
    <w:rsid w:val="00857E53"/>
    <w:rsid w:val="008608CB"/>
    <w:rsid w:val="0088670C"/>
    <w:rsid w:val="00926660"/>
    <w:rsid w:val="009524C1"/>
    <w:rsid w:val="00953778"/>
    <w:rsid w:val="00971743"/>
    <w:rsid w:val="009C03AB"/>
    <w:rsid w:val="00A50312"/>
    <w:rsid w:val="00AD2F69"/>
    <w:rsid w:val="00AE10B7"/>
    <w:rsid w:val="00B06772"/>
    <w:rsid w:val="00B57361"/>
    <w:rsid w:val="00BB68D4"/>
    <w:rsid w:val="00C31A6D"/>
    <w:rsid w:val="00C711DF"/>
    <w:rsid w:val="00C73829"/>
    <w:rsid w:val="00D24CAD"/>
    <w:rsid w:val="00D24DDD"/>
    <w:rsid w:val="00D71369"/>
    <w:rsid w:val="00D91A25"/>
    <w:rsid w:val="00D976BC"/>
    <w:rsid w:val="00DA1F77"/>
    <w:rsid w:val="00DB0BFC"/>
    <w:rsid w:val="00DC1899"/>
    <w:rsid w:val="00DC4C98"/>
    <w:rsid w:val="00DD4352"/>
    <w:rsid w:val="00DF4B95"/>
    <w:rsid w:val="00DF5F56"/>
    <w:rsid w:val="00E14782"/>
    <w:rsid w:val="00E2107F"/>
    <w:rsid w:val="00E2166D"/>
    <w:rsid w:val="00E359C1"/>
    <w:rsid w:val="00E55272"/>
    <w:rsid w:val="00EB0F3E"/>
    <w:rsid w:val="00ED59CD"/>
    <w:rsid w:val="00F27E02"/>
    <w:rsid w:val="00FA407D"/>
    <w:rsid w:val="16E319FE"/>
    <w:rsid w:val="2F8C6508"/>
    <w:rsid w:val="5418608E"/>
    <w:rsid w:val="58D050BC"/>
    <w:rsid w:val="5C5C7B01"/>
    <w:rsid w:val="6C5E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E26D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Followed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3C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7E43C0"/>
    <w:rPr>
      <w:color w:val="800080"/>
      <w:u w:val="single"/>
    </w:rPr>
  </w:style>
  <w:style w:type="character" w:styleId="a4">
    <w:name w:val="Hyperlink"/>
    <w:basedOn w:val="a0"/>
    <w:rsid w:val="007E43C0"/>
    <w:rPr>
      <w:color w:val="0000FF"/>
      <w:u w:val="single"/>
    </w:rPr>
  </w:style>
  <w:style w:type="paragraph" w:styleId="a5">
    <w:name w:val="Balloon Text"/>
    <w:basedOn w:val="a"/>
    <w:link w:val="Char"/>
    <w:rsid w:val="0021417D"/>
    <w:rPr>
      <w:sz w:val="18"/>
      <w:szCs w:val="18"/>
    </w:rPr>
  </w:style>
  <w:style w:type="character" w:customStyle="1" w:styleId="Char">
    <w:name w:val="批注框文本 Char"/>
    <w:basedOn w:val="a0"/>
    <w:link w:val="a5"/>
    <w:rsid w:val="0021417D"/>
    <w:rPr>
      <w:kern w:val="2"/>
      <w:sz w:val="18"/>
      <w:szCs w:val="18"/>
    </w:rPr>
  </w:style>
  <w:style w:type="paragraph" w:styleId="a6">
    <w:name w:val="List Paragraph"/>
    <w:basedOn w:val="a"/>
    <w:uiPriority w:val="99"/>
    <w:rsid w:val="00DC1899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7E1289"/>
    <w:rPr>
      <w:color w:val="605E5C"/>
      <w:shd w:val="clear" w:color="auto" w:fill="E1DFDD"/>
    </w:rPr>
  </w:style>
  <w:style w:type="paragraph" w:styleId="a7">
    <w:name w:val="header"/>
    <w:basedOn w:val="a"/>
    <w:link w:val="Char0"/>
    <w:unhideWhenUsed/>
    <w:rsid w:val="00DB0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DB0BFC"/>
    <w:rPr>
      <w:kern w:val="2"/>
      <w:sz w:val="18"/>
      <w:szCs w:val="18"/>
    </w:rPr>
  </w:style>
  <w:style w:type="paragraph" w:styleId="a8">
    <w:name w:val="footer"/>
    <w:basedOn w:val="a"/>
    <w:link w:val="Char1"/>
    <w:unhideWhenUsed/>
    <w:rsid w:val="00DB0B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rsid w:val="00DB0BF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58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奔</dc:creator>
  <cp:lastModifiedBy>微软用户</cp:lastModifiedBy>
  <cp:revision>38</cp:revision>
  <dcterms:created xsi:type="dcterms:W3CDTF">2020-04-16T05:23:00Z</dcterms:created>
  <dcterms:modified xsi:type="dcterms:W3CDTF">2021-03-15T07:05:00Z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