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32A04" w14:textId="39A40019" w:rsidR="00780219" w:rsidRDefault="00CB4EE6" w:rsidP="00780219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九年级音乐</w:t>
      </w:r>
      <w:r>
        <w:rPr>
          <w:rFonts w:hint="eastAsia"/>
          <w:b/>
          <w:bCs/>
          <w:sz w:val="32"/>
          <w:szCs w:val="32"/>
        </w:rPr>
        <w:t xml:space="preserve"> </w:t>
      </w:r>
      <w:r w:rsidR="00E61F97" w:rsidRPr="00E61F97">
        <w:rPr>
          <w:rFonts w:hint="eastAsia"/>
          <w:b/>
          <w:bCs/>
          <w:sz w:val="32"/>
          <w:szCs w:val="32"/>
        </w:rPr>
        <w:t>第</w:t>
      </w:r>
      <w:r w:rsidR="00E61F97" w:rsidRPr="00E61F97">
        <w:rPr>
          <w:rFonts w:hint="eastAsia"/>
          <w:b/>
          <w:bCs/>
          <w:sz w:val="32"/>
          <w:szCs w:val="32"/>
        </w:rPr>
        <w:t>4</w:t>
      </w:r>
      <w:r w:rsidR="00E61F97" w:rsidRPr="00E61F97">
        <w:rPr>
          <w:rFonts w:hint="eastAsia"/>
          <w:b/>
          <w:bCs/>
          <w:sz w:val="32"/>
          <w:szCs w:val="32"/>
        </w:rPr>
        <w:t>课时《黄梅戏与越剧经典唱段欣赏》</w:t>
      </w:r>
    </w:p>
    <w:p w14:paraId="48417C6C" w14:textId="4806A2DF" w:rsidR="00A50312" w:rsidRPr="00780219" w:rsidRDefault="00E61F97" w:rsidP="00780219">
      <w:pPr>
        <w:spacing w:line="360" w:lineRule="auto"/>
        <w:jc w:val="center"/>
        <w:rPr>
          <w:b/>
          <w:bCs/>
          <w:sz w:val="32"/>
          <w:szCs w:val="32"/>
        </w:rPr>
      </w:pPr>
      <w:r w:rsidRPr="00E61F97">
        <w:rPr>
          <w:rFonts w:hint="eastAsia"/>
          <w:b/>
          <w:bCs/>
          <w:sz w:val="32"/>
          <w:szCs w:val="32"/>
        </w:rPr>
        <w:t>学程拓展</w:t>
      </w:r>
    </w:p>
    <w:p w14:paraId="134F153A" w14:textId="77777777" w:rsidR="00926660" w:rsidRDefault="00DC1899" w:rsidP="00DC1899">
      <w:pPr>
        <w:spacing w:line="360" w:lineRule="auto"/>
        <w:rPr>
          <w:b/>
          <w:bCs/>
          <w:sz w:val="24"/>
        </w:rPr>
      </w:pPr>
      <w:r>
        <w:rPr>
          <w:rFonts w:hint="eastAsia"/>
        </w:rPr>
        <w:t xml:space="preserve"> </w:t>
      </w:r>
      <w:r>
        <w:t xml:space="preserve">   </w:t>
      </w:r>
    </w:p>
    <w:p w14:paraId="5CB40769" w14:textId="43F13534" w:rsidR="00A50312" w:rsidRPr="00926660" w:rsidRDefault="008876F2" w:rsidP="008876F2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一</w:t>
      </w:r>
      <w:r w:rsidR="0002225E" w:rsidRPr="00DC1899">
        <w:rPr>
          <w:rFonts w:hint="eastAsia"/>
          <w:b/>
          <w:bCs/>
          <w:sz w:val="24"/>
        </w:rPr>
        <w:t>、</w:t>
      </w:r>
      <w:r w:rsidR="00926660">
        <w:rPr>
          <w:rFonts w:hint="eastAsia"/>
          <w:b/>
          <w:bCs/>
          <w:sz w:val="24"/>
        </w:rPr>
        <w:t>戏曲相关知识</w:t>
      </w:r>
    </w:p>
    <w:p w14:paraId="018D1ED1" w14:textId="77777777" w:rsidR="00DD4352" w:rsidRDefault="0021417D" w:rsidP="0021417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3163CEB" wp14:editId="272BC409">
            <wp:simplePos x="0" y="0"/>
            <wp:positionH relativeFrom="column">
              <wp:posOffset>37465</wp:posOffset>
            </wp:positionH>
            <wp:positionV relativeFrom="paragraph">
              <wp:posOffset>111125</wp:posOffset>
            </wp:positionV>
            <wp:extent cx="3309620" cy="1923415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352">
        <w:rPr>
          <w:rFonts w:hint="eastAsia"/>
          <w:noProof/>
          <w:sz w:val="24"/>
        </w:rPr>
        <w:t>（一）中国戏曲</w:t>
      </w:r>
    </w:p>
    <w:p w14:paraId="1DE3D8F9" w14:textId="77777777" w:rsidR="00A50312" w:rsidRDefault="00E2166D" w:rsidP="0021417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中国的</w:t>
      </w:r>
      <w:r w:rsidR="00E55272">
        <w:rPr>
          <w:rFonts w:hint="eastAsia"/>
          <w:noProof/>
          <w:sz w:val="24"/>
        </w:rPr>
        <w:t>戏曲是我国特有的一种综合性舞台艺术形式，它包含音乐、舞蹈、文学、诗歌、武术、杂技、舞美等中国民间传统艺术形式。它</w:t>
      </w:r>
      <w:r>
        <w:rPr>
          <w:rFonts w:hint="eastAsia"/>
          <w:noProof/>
          <w:sz w:val="24"/>
        </w:rPr>
        <w:t>与希腊悲剧和喜剧、印度梵剧并称为世界三大古典戏剧文化</w:t>
      </w:r>
      <w:r w:rsidR="00E55272">
        <w:rPr>
          <w:rFonts w:hint="eastAsia"/>
          <w:noProof/>
          <w:sz w:val="24"/>
        </w:rPr>
        <w:t>。戏曲</w:t>
      </w:r>
      <w:r>
        <w:rPr>
          <w:rFonts w:hint="eastAsia"/>
          <w:noProof/>
          <w:sz w:val="24"/>
        </w:rPr>
        <w:t>经过长期的发展演变，逐步形成了以“京剧、越剧、黄梅戏、评剧、豫剧”五大戏曲剧种为核心的中华戏曲百花苑。</w:t>
      </w:r>
    </w:p>
    <w:p w14:paraId="49077FE8" w14:textId="77777777" w:rsidR="00EB0F3E" w:rsidRDefault="009C03AB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我国的戏曲种类十分丰富，流行在全国各地的剧种有三百余个，</w:t>
      </w:r>
      <w:r w:rsidR="00EB0F3E">
        <w:rPr>
          <w:rFonts w:hint="eastAsia"/>
          <w:noProof/>
          <w:sz w:val="24"/>
        </w:rPr>
        <w:t>除京剧、昆曲以外，主要的剧种还有</w:t>
      </w:r>
      <w:r w:rsidR="00E55272">
        <w:rPr>
          <w:rFonts w:hint="eastAsia"/>
          <w:noProof/>
          <w:sz w:val="24"/>
        </w:rPr>
        <w:t>越剧、</w:t>
      </w:r>
      <w:r w:rsidR="00EB0F3E">
        <w:rPr>
          <w:rFonts w:hint="eastAsia"/>
          <w:noProof/>
          <w:sz w:val="24"/>
        </w:rPr>
        <w:t>黄梅戏、评剧、</w:t>
      </w:r>
      <w:r w:rsidR="00E55272">
        <w:rPr>
          <w:rFonts w:hint="eastAsia"/>
          <w:noProof/>
          <w:sz w:val="24"/>
        </w:rPr>
        <w:t>豫剧、</w:t>
      </w:r>
      <w:r w:rsidR="00EB0F3E">
        <w:rPr>
          <w:rFonts w:hint="eastAsia"/>
          <w:noProof/>
          <w:sz w:val="24"/>
        </w:rPr>
        <w:t>秦腔</w:t>
      </w:r>
      <w:r w:rsidR="00E55272">
        <w:rPr>
          <w:rFonts w:hint="eastAsia"/>
          <w:noProof/>
          <w:sz w:val="24"/>
        </w:rPr>
        <w:t>、川剧</w:t>
      </w:r>
      <w:r w:rsidR="00EB0F3E">
        <w:rPr>
          <w:rFonts w:hint="eastAsia"/>
          <w:noProof/>
          <w:sz w:val="24"/>
        </w:rPr>
        <w:t>等。</w:t>
      </w:r>
      <w:r>
        <w:rPr>
          <w:rFonts w:hint="eastAsia"/>
          <w:noProof/>
          <w:sz w:val="24"/>
        </w:rPr>
        <w:t>综合性、虚拟性、程式性是中国戏曲的主要艺术特征。这些特征，凝聚着中国传统文化的美学思想精髓，构成了独特的戏剧观，使中国戏曲在世界戏曲文化的大舞台上闪耀着独特的艺术光辉。</w:t>
      </w:r>
    </w:p>
    <w:p w14:paraId="3FC2B625" w14:textId="77777777" w:rsidR="00DF4B95" w:rsidRDefault="00DF4B95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戏曲音乐是我国民族民间音乐的重要组成部分，是我国戏曲的重要构成要素之一</w:t>
      </w:r>
      <w:r w:rsidR="00EB0F3E">
        <w:rPr>
          <w:rFonts w:hint="eastAsia"/>
          <w:noProof/>
          <w:sz w:val="24"/>
        </w:rPr>
        <w:t>，</w:t>
      </w:r>
      <w:r>
        <w:rPr>
          <w:rFonts w:hint="eastAsia"/>
          <w:noProof/>
          <w:sz w:val="24"/>
        </w:rPr>
        <w:t>它包括唱腔和器乐两大部分。</w:t>
      </w:r>
      <w:r w:rsidR="00EB0F3E">
        <w:rPr>
          <w:rFonts w:hint="eastAsia"/>
          <w:noProof/>
          <w:sz w:val="24"/>
        </w:rPr>
        <w:t>各剧种之间的唱腔音乐都存有鲜明的特色，它们多直接在当地民间歌舞、百戏音乐及说唱音乐基础上发展起来。</w:t>
      </w:r>
    </w:p>
    <w:p w14:paraId="2BD276EB" w14:textId="77777777" w:rsidR="00EB0F3E" w:rsidRPr="00DD4352" w:rsidRDefault="00DD4352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（</w:t>
      </w:r>
      <w:r w:rsidR="002A6ED2" w:rsidRPr="00DD4352">
        <w:rPr>
          <w:rFonts w:hint="eastAsia"/>
          <w:noProof/>
          <w:sz w:val="24"/>
        </w:rPr>
        <w:t>二</w:t>
      </w:r>
      <w:r>
        <w:rPr>
          <w:rFonts w:hint="eastAsia"/>
          <w:noProof/>
          <w:sz w:val="24"/>
        </w:rPr>
        <w:t>）</w:t>
      </w:r>
      <w:r w:rsidR="00EB0F3E" w:rsidRPr="00DD4352">
        <w:rPr>
          <w:rFonts w:hint="eastAsia"/>
          <w:noProof/>
          <w:sz w:val="24"/>
        </w:rPr>
        <w:t>黄梅戏</w:t>
      </w:r>
    </w:p>
    <w:p w14:paraId="4428E82B" w14:textId="77777777" w:rsidR="00EB0F3E" w:rsidRDefault="00DF4B95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黄梅戏唱腔源于湖北黄梅县的“采茶调”，故得此名。后来黄梅</w:t>
      </w:r>
      <w:r w:rsidR="00E55272">
        <w:rPr>
          <w:rFonts w:hint="eastAsia"/>
          <w:noProof/>
          <w:sz w:val="24"/>
        </w:rPr>
        <w:t>的</w:t>
      </w:r>
      <w:r>
        <w:rPr>
          <w:rFonts w:hint="eastAsia"/>
          <w:noProof/>
          <w:sz w:val="24"/>
        </w:rPr>
        <w:t>采茶调传入安徽安庆地区，吸收青阳腔和徽剧的音乐和表演艺术，并与民间音乐相融合发展而成。最初形成了“两小戏”（如《打猪草》、《夫妻观灯》）和“三小戏”（即小丑、小旦、小生）的表现形式，后来黄梅戏又在安庆等地与徽剧同台演出，又</w:t>
      </w:r>
      <w:r w:rsidR="00E55272">
        <w:rPr>
          <w:rFonts w:hint="eastAsia"/>
          <w:noProof/>
          <w:sz w:val="24"/>
        </w:rPr>
        <w:t>受</w:t>
      </w:r>
      <w:r>
        <w:rPr>
          <w:rFonts w:hint="eastAsia"/>
          <w:noProof/>
          <w:sz w:val="24"/>
        </w:rPr>
        <w:t>到高腔的</w:t>
      </w:r>
      <w:r w:rsidR="00EB0F3E">
        <w:rPr>
          <w:rFonts w:hint="eastAsia"/>
          <w:noProof/>
          <w:sz w:val="24"/>
        </w:rPr>
        <w:t>影响，同时吸收京剧的表演和音乐，逐渐形成独特的风格。黄梅戏音乐</w:t>
      </w:r>
      <w:r w:rsidR="00E55272">
        <w:rPr>
          <w:rFonts w:hint="eastAsia"/>
          <w:noProof/>
          <w:sz w:val="24"/>
        </w:rPr>
        <w:t>属于</w:t>
      </w:r>
      <w:r w:rsidR="00EB0F3E">
        <w:rPr>
          <w:rFonts w:hint="eastAsia"/>
          <w:noProof/>
          <w:sz w:val="24"/>
        </w:rPr>
        <w:t>板腔体和曲牌体二者综合的体式。黄梅戏用安庆地区的语音演唱，都用本嗓，亲切易懂。</w:t>
      </w:r>
    </w:p>
    <w:p w14:paraId="1C025A8D" w14:textId="71511216" w:rsidR="00E14782" w:rsidRPr="00833F9D" w:rsidRDefault="00833F9D" w:rsidP="00780219">
      <w:pPr>
        <w:spacing w:line="360" w:lineRule="auto"/>
        <w:ind w:firstLineChars="200" w:firstLine="482"/>
        <w:rPr>
          <w:b/>
          <w:bCs/>
          <w:noProof/>
          <w:sz w:val="24"/>
        </w:rPr>
      </w:pPr>
      <w:r w:rsidRPr="00833F9D">
        <w:rPr>
          <w:rFonts w:hint="eastAsia"/>
          <w:b/>
          <w:bCs/>
          <w:noProof/>
          <w:sz w:val="24"/>
        </w:rPr>
        <w:lastRenderedPageBreak/>
        <w:t>三、</w:t>
      </w:r>
      <w:r w:rsidR="00E14782" w:rsidRPr="00833F9D">
        <w:rPr>
          <w:rFonts w:hint="eastAsia"/>
          <w:b/>
          <w:bCs/>
          <w:noProof/>
          <w:sz w:val="24"/>
        </w:rPr>
        <w:t>本课所选</w:t>
      </w:r>
      <w:r w:rsidR="00050360">
        <w:rPr>
          <w:rFonts w:hint="eastAsia"/>
          <w:b/>
          <w:bCs/>
          <w:noProof/>
          <w:sz w:val="24"/>
        </w:rPr>
        <w:t>唱段</w:t>
      </w:r>
      <w:r w:rsidR="00E14782" w:rsidRPr="00833F9D">
        <w:rPr>
          <w:rFonts w:hint="eastAsia"/>
          <w:b/>
          <w:bCs/>
          <w:noProof/>
          <w:sz w:val="24"/>
        </w:rPr>
        <w:t>简介</w:t>
      </w:r>
    </w:p>
    <w:p w14:paraId="7136E565" w14:textId="77777777" w:rsidR="00050360" w:rsidRDefault="00050360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（一）黄梅戏选段</w:t>
      </w:r>
      <w:r w:rsidR="00E14782">
        <w:rPr>
          <w:rFonts w:hint="eastAsia"/>
          <w:noProof/>
          <w:sz w:val="24"/>
        </w:rPr>
        <w:t>《</w:t>
      </w:r>
      <w:r>
        <w:rPr>
          <w:rFonts w:hint="eastAsia"/>
          <w:noProof/>
          <w:sz w:val="24"/>
        </w:rPr>
        <w:t>对花</w:t>
      </w:r>
      <w:r w:rsidR="00E14782">
        <w:rPr>
          <w:rFonts w:hint="eastAsia"/>
          <w:noProof/>
          <w:sz w:val="24"/>
        </w:rPr>
        <w:t>》</w:t>
      </w:r>
    </w:p>
    <w:p w14:paraId="2D546934" w14:textId="60701A8A" w:rsidR="00050360" w:rsidRDefault="00050360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《对花》</w:t>
      </w:r>
      <w:r w:rsidR="00E14782">
        <w:rPr>
          <w:rFonts w:hint="eastAsia"/>
          <w:noProof/>
          <w:sz w:val="24"/>
        </w:rPr>
        <w:t>是</w:t>
      </w:r>
      <w:r>
        <w:rPr>
          <w:rFonts w:hint="eastAsia"/>
          <w:noProof/>
          <w:sz w:val="24"/>
        </w:rPr>
        <w:t>黄梅戏传统剧目《打猪草》中穿插的一段歌舞。《打猪草》是黄梅戏早期乡村小戏中的一折。《对花》的唱腔采用对板（两个角色对唱）的形式，基本为上下句反复对答式的曲式结构。个别较长的拖腔中都有休止符作为顿挫，强化了之后的节拍重音，使演唱更具韵味和活力。音程多为级进或小跳，节奏轻快流畅，旋律优美动听。</w:t>
      </w:r>
    </w:p>
    <w:p w14:paraId="15707CE1" w14:textId="099BC593" w:rsidR="00050360" w:rsidRDefault="00050360" w:rsidP="00050360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（二）越剧选段《十八相送》</w:t>
      </w:r>
    </w:p>
    <w:p w14:paraId="37F74609" w14:textId="37C81C25" w:rsidR="00050360" w:rsidRDefault="00050360" w:rsidP="00050360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《十八相送》是越剧传统剧目《梁山伯与祝英台》里最著名的唱段，是梁山伯送祝英台时，在途中的和草亭演唱的。这段唱段以</w:t>
      </w:r>
      <w:r>
        <w:rPr>
          <w:noProof/>
          <w:sz w:val="24"/>
        </w:rPr>
        <w:t>[</w:t>
      </w:r>
      <w:r>
        <w:rPr>
          <w:rFonts w:hint="eastAsia"/>
          <w:noProof/>
          <w:sz w:val="24"/>
        </w:rPr>
        <w:t>尺调</w:t>
      </w:r>
      <w:r>
        <w:rPr>
          <w:noProof/>
          <w:sz w:val="24"/>
        </w:rPr>
        <w:t>]</w:t>
      </w:r>
      <w:r>
        <w:rPr>
          <w:rFonts w:hint="eastAsia"/>
          <w:noProof/>
          <w:sz w:val="24"/>
        </w:rPr>
        <w:t>腔为基础，旋律优美，情绪幽默、生动活泼，包含着依依不舍的惜别之情。采用对唱形式，刻画了梁山伯的纯朴、忠实和祝英台的热情、真挚。</w:t>
      </w:r>
    </w:p>
    <w:p w14:paraId="2C5AEAAF" w14:textId="77777777" w:rsidR="00E14782" w:rsidRPr="0077161D" w:rsidRDefault="00E14782" w:rsidP="00EB0F3E">
      <w:pPr>
        <w:spacing w:line="360" w:lineRule="auto"/>
        <w:ind w:firstLineChars="200" w:firstLine="480"/>
        <w:rPr>
          <w:noProof/>
          <w:sz w:val="24"/>
        </w:rPr>
      </w:pPr>
    </w:p>
    <w:p w14:paraId="36EA0634" w14:textId="77777777" w:rsidR="002A6ED2" w:rsidRPr="0037398F" w:rsidRDefault="00F27E02" w:rsidP="00EB0F3E">
      <w:pPr>
        <w:spacing w:line="360" w:lineRule="auto"/>
        <w:ind w:firstLineChars="200" w:firstLine="480"/>
        <w:rPr>
          <w:b/>
          <w:bCs/>
          <w:noProof/>
          <w:sz w:val="24"/>
        </w:rPr>
      </w:pPr>
      <w:r>
        <w:rPr>
          <w:rFonts w:hint="eastAsia"/>
          <w:noProof/>
          <w:sz w:val="24"/>
          <w:lang w:val="zh-CN"/>
        </w:rPr>
        <w:drawing>
          <wp:anchor distT="0" distB="0" distL="114300" distR="114300" simplePos="0" relativeHeight="251659264" behindDoc="0" locked="0" layoutInCell="1" allowOverlap="1" wp14:anchorId="550C5DBE" wp14:editId="56751F02">
            <wp:simplePos x="0" y="0"/>
            <wp:positionH relativeFrom="column">
              <wp:posOffset>4152265</wp:posOffset>
            </wp:positionH>
            <wp:positionV relativeFrom="paragraph">
              <wp:posOffset>45429</wp:posOffset>
            </wp:positionV>
            <wp:extent cx="1139190" cy="15068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严凤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9D">
        <w:rPr>
          <w:rFonts w:hint="eastAsia"/>
          <w:b/>
          <w:bCs/>
          <w:noProof/>
          <w:sz w:val="24"/>
        </w:rPr>
        <w:t>四</w:t>
      </w:r>
      <w:r w:rsidR="0037398F" w:rsidRPr="0037398F">
        <w:rPr>
          <w:rFonts w:hint="eastAsia"/>
          <w:b/>
          <w:bCs/>
          <w:noProof/>
          <w:sz w:val="24"/>
        </w:rPr>
        <w:t>、</w:t>
      </w:r>
      <w:r w:rsidR="002A6ED2" w:rsidRPr="0037398F">
        <w:rPr>
          <w:rFonts w:hint="eastAsia"/>
          <w:b/>
          <w:bCs/>
          <w:noProof/>
          <w:sz w:val="24"/>
        </w:rPr>
        <w:t>戏曲名角</w:t>
      </w:r>
    </w:p>
    <w:p w14:paraId="4AFCCF6F" w14:textId="77777777" w:rsidR="00255193" w:rsidRDefault="00255193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严凤英（</w:t>
      </w:r>
      <w:r>
        <w:rPr>
          <w:rFonts w:hint="eastAsia"/>
          <w:noProof/>
          <w:sz w:val="24"/>
        </w:rPr>
        <w:t>1</w:t>
      </w:r>
      <w:r>
        <w:rPr>
          <w:noProof/>
          <w:sz w:val="24"/>
        </w:rPr>
        <w:t>930—1968</w:t>
      </w:r>
      <w:r>
        <w:rPr>
          <w:rFonts w:hint="eastAsia"/>
          <w:noProof/>
          <w:sz w:val="24"/>
        </w:rPr>
        <w:t>）黄梅戏表演艺术家</w:t>
      </w:r>
      <w:r w:rsidR="00EB0F3E">
        <w:rPr>
          <w:rFonts w:hint="eastAsia"/>
          <w:noProof/>
          <w:sz w:val="24"/>
        </w:rPr>
        <w:t>。</w:t>
      </w:r>
      <w:r>
        <w:rPr>
          <w:rFonts w:hint="eastAsia"/>
          <w:noProof/>
          <w:sz w:val="24"/>
        </w:rPr>
        <w:t>为黄梅戏艺术的发展做出了重大贡献。她的表演质朴细腻，塑造过许多具有中的七仙女，《女驸马》中的冯素珍，《牛郎织女》中的织女。其中《天仙配》、《女驸马》、《牛郎织女》均摄制成影片。</w:t>
      </w:r>
    </w:p>
    <w:p w14:paraId="5FAEA74B" w14:textId="77777777" w:rsidR="00F27E02" w:rsidRDefault="00F27E02" w:rsidP="0021417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  <w:lang w:val="zh-CN"/>
        </w:rPr>
        <w:drawing>
          <wp:anchor distT="0" distB="0" distL="114300" distR="114300" simplePos="0" relativeHeight="251660288" behindDoc="0" locked="0" layoutInCell="1" allowOverlap="1" wp14:anchorId="66337986" wp14:editId="5FC9F5CD">
            <wp:simplePos x="0" y="0"/>
            <wp:positionH relativeFrom="column">
              <wp:posOffset>90170</wp:posOffset>
            </wp:positionH>
            <wp:positionV relativeFrom="paragraph">
              <wp:posOffset>283845</wp:posOffset>
            </wp:positionV>
            <wp:extent cx="1086485" cy="1363980"/>
            <wp:effectExtent l="0" t="0" r="0" b="0"/>
            <wp:wrapSquare wrapText="bothSides"/>
            <wp:docPr id="2" name="图片 2" descr="男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袁雪芬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4" r="27959" b="24765"/>
                    <a:stretch/>
                  </pic:blipFill>
                  <pic:spPr bwMode="auto">
                    <a:xfrm>
                      <a:off x="0" y="0"/>
                      <a:ext cx="108648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DD82" w14:textId="77777777" w:rsidR="00255193" w:rsidRPr="00255193" w:rsidRDefault="00255193" w:rsidP="0021417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t>袁雪芬（</w:t>
      </w:r>
      <w:r>
        <w:rPr>
          <w:noProof/>
          <w:sz w:val="24"/>
        </w:rPr>
        <w:t>1922—2011</w:t>
      </w:r>
      <w:r>
        <w:rPr>
          <w:rFonts w:hint="eastAsia"/>
          <w:noProof/>
          <w:sz w:val="24"/>
        </w:rPr>
        <w:t>）越剧表演艺术家。被称作是新越剧的创始者和践行者，一生为越剧艺术和中国的戏曲发展做出了卓越贡献。袁雪芬独创“袁派”艺术，唱腔韵味醇厚。</w:t>
      </w:r>
      <w:r w:rsidR="00DA1F77">
        <w:rPr>
          <w:rFonts w:hint="eastAsia"/>
          <w:noProof/>
          <w:sz w:val="24"/>
        </w:rPr>
        <w:t>她曾主演中国第一部大型彩色戏曲影片《梁山伯与祝英台》，该片已成为影史经典。</w:t>
      </w:r>
    </w:p>
    <w:p w14:paraId="34C2A855" w14:textId="77777777" w:rsidR="007F1B54" w:rsidRDefault="007F1B54" w:rsidP="002A6ED2">
      <w:pPr>
        <w:spacing w:line="360" w:lineRule="auto"/>
        <w:ind w:firstLineChars="200" w:firstLine="480"/>
        <w:rPr>
          <w:rFonts w:ascii="楷体" w:eastAsia="楷体" w:hAnsi="楷体"/>
          <w:bCs/>
          <w:sz w:val="24"/>
        </w:rPr>
      </w:pPr>
    </w:p>
    <w:p w14:paraId="2AC09222" w14:textId="77777777" w:rsidR="00A50312" w:rsidRDefault="002D4DC2" w:rsidP="002A6ED2">
      <w:pPr>
        <w:spacing w:line="360" w:lineRule="auto"/>
        <w:ind w:firstLineChars="200" w:firstLine="480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【资料来源】</w:t>
      </w:r>
    </w:p>
    <w:p w14:paraId="38B2E03E" w14:textId="77777777" w:rsidR="002D4DC2" w:rsidRPr="00E14782" w:rsidRDefault="002D4DC2" w:rsidP="002D4DC2">
      <w:pPr>
        <w:widowControl/>
        <w:jc w:val="left"/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</w:pPr>
      <w:r w:rsidRPr="00E14782">
        <w:rPr>
          <w:rFonts w:ascii="楷体" w:eastAsia="楷体" w:hAnsi="楷体" w:hint="eastAsia"/>
          <w:bCs/>
          <w:sz w:val="24"/>
        </w:rPr>
        <w:t>《中国大百科全书》（戏曲</w:t>
      </w:r>
      <w:r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·</w:t>
      </w: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曲艺卷），中国大百科全书出版社编辑部，中国大百科全书出版社，1</w:t>
      </w:r>
      <w:r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983</w:t>
      </w: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年版。</w:t>
      </w:r>
    </w:p>
    <w:p w14:paraId="415185B6" w14:textId="77777777" w:rsidR="002D4DC2" w:rsidRPr="00E14782" w:rsidRDefault="002D4DC2" w:rsidP="002D4DC2">
      <w:pPr>
        <w:widowControl/>
        <w:jc w:val="left"/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</w:pP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《中国戏曲音乐》，蒋菁著，人民音乐出版社，1</w:t>
      </w:r>
      <w:r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981</w:t>
      </w: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年版。</w:t>
      </w:r>
    </w:p>
    <w:p w14:paraId="6F837320" w14:textId="77777777" w:rsidR="002D4DC2" w:rsidRPr="00E14782" w:rsidRDefault="00E14782" w:rsidP="002D4DC2">
      <w:pPr>
        <w:widowControl/>
        <w:jc w:val="left"/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</w:pP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lastRenderedPageBreak/>
        <w:t>《音乐欣赏手册》（续集），上海音乐出版社编，上海音乐出版社，1</w:t>
      </w:r>
      <w:r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995</w:t>
      </w: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年版。</w:t>
      </w:r>
    </w:p>
    <w:p w14:paraId="20E494ED" w14:textId="77777777" w:rsidR="00E14782" w:rsidRPr="00E14782" w:rsidRDefault="00E14782" w:rsidP="002D4DC2">
      <w:pPr>
        <w:widowControl/>
        <w:jc w:val="left"/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</w:pP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《中国传统音乐概论》，袁静芳主编，上海音乐出版社，2</w:t>
      </w:r>
      <w:r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000</w:t>
      </w: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年版。</w:t>
      </w:r>
    </w:p>
    <w:p w14:paraId="7C321D23" w14:textId="77777777" w:rsidR="00E14782" w:rsidRDefault="00E14782" w:rsidP="00E14782">
      <w:pPr>
        <w:widowControl/>
        <w:jc w:val="left"/>
        <w:rPr>
          <w:rFonts w:ascii="楷体" w:eastAsia="楷体" w:hAnsi="楷体" w:cs="宋体"/>
          <w:kern w:val="0"/>
          <w:sz w:val="24"/>
        </w:rPr>
      </w:pP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《义务教育教科书</w:t>
      </w:r>
      <w:r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·</w:t>
      </w:r>
      <w:r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音乐</w:t>
      </w:r>
      <w:r w:rsidRPr="00E14782">
        <w:rPr>
          <w:rFonts w:ascii="楷体" w:eastAsia="楷体" w:hAnsi="楷体" w:cs="宋体" w:hint="eastAsia"/>
          <w:kern w:val="0"/>
          <w:sz w:val="24"/>
        </w:rPr>
        <w:t>教师用书九年下册》人民音乐出版社，2</w:t>
      </w:r>
      <w:r w:rsidRPr="00E14782">
        <w:rPr>
          <w:rFonts w:ascii="楷体" w:eastAsia="楷体" w:hAnsi="楷体" w:cs="宋体"/>
          <w:kern w:val="0"/>
          <w:sz w:val="24"/>
        </w:rPr>
        <w:t>015</w:t>
      </w:r>
      <w:r w:rsidRPr="00E14782">
        <w:rPr>
          <w:rFonts w:ascii="楷体" w:eastAsia="楷体" w:hAnsi="楷体" w:cs="宋体" w:hint="eastAsia"/>
          <w:kern w:val="0"/>
          <w:sz w:val="24"/>
        </w:rPr>
        <w:t>年版。</w:t>
      </w:r>
    </w:p>
    <w:p w14:paraId="2994CE23" w14:textId="77777777" w:rsidR="00833F9D" w:rsidRPr="00E14782" w:rsidRDefault="00833F9D" w:rsidP="00E1478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楷体" w:eastAsia="楷体" w:hAnsi="楷体" w:cs="宋体" w:hint="eastAsia"/>
          <w:kern w:val="0"/>
          <w:sz w:val="24"/>
        </w:rPr>
        <w:t>《中国民间音乐曲谱（汉族戏曲部分）》（中国音乐学院内部教材），赵晓楠编，2</w:t>
      </w:r>
      <w:r>
        <w:rPr>
          <w:rFonts w:ascii="楷体" w:eastAsia="楷体" w:hAnsi="楷体" w:cs="宋体"/>
          <w:kern w:val="0"/>
          <w:sz w:val="24"/>
        </w:rPr>
        <w:t>002</w:t>
      </w:r>
      <w:r>
        <w:rPr>
          <w:rFonts w:ascii="楷体" w:eastAsia="楷体" w:hAnsi="楷体" w:cs="宋体" w:hint="eastAsia"/>
          <w:kern w:val="0"/>
          <w:sz w:val="24"/>
        </w:rPr>
        <w:t>年版</w:t>
      </w:r>
    </w:p>
    <w:p w14:paraId="4CB4E975" w14:textId="77777777" w:rsidR="00A50312" w:rsidRPr="00833F9D" w:rsidRDefault="00A50312" w:rsidP="007F1B54">
      <w:pPr>
        <w:spacing w:line="360" w:lineRule="auto"/>
        <w:rPr>
          <w:b/>
          <w:bCs/>
        </w:rPr>
      </w:pPr>
    </w:p>
    <w:p w14:paraId="61206E97" w14:textId="111175EF" w:rsidR="000544B3" w:rsidRPr="0025634F" w:rsidRDefault="00780219" w:rsidP="0025634F">
      <w:pPr>
        <w:spacing w:line="360" w:lineRule="auto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五、</w:t>
      </w:r>
      <w:r w:rsidR="005C0DB7">
        <w:rPr>
          <w:rFonts w:hint="eastAsia"/>
          <w:b/>
          <w:sz w:val="24"/>
        </w:rPr>
        <w:t>推荐欣赏</w:t>
      </w:r>
    </w:p>
    <w:p w14:paraId="3F37BF23" w14:textId="6BC7B002" w:rsidR="000544B3" w:rsidRDefault="0025634F" w:rsidP="0025634F">
      <w:pPr>
        <w:spacing w:line="360" w:lineRule="auto"/>
        <w:ind w:firstLineChars="200" w:firstLine="48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1</w:t>
      </w:r>
      <w:r>
        <w:rPr>
          <w:rFonts w:asciiTheme="minorEastAsia" w:hAnsiTheme="minorEastAsia"/>
          <w:bCs/>
          <w:sz w:val="24"/>
        </w:rPr>
        <w:t>.</w:t>
      </w:r>
      <w:r>
        <w:rPr>
          <w:rFonts w:asciiTheme="minorEastAsia" w:hAnsiTheme="minorEastAsia" w:hint="eastAsia"/>
          <w:bCs/>
          <w:sz w:val="24"/>
        </w:rPr>
        <w:t>央视网2</w:t>
      </w:r>
      <w:r>
        <w:rPr>
          <w:rFonts w:asciiTheme="minorEastAsia" w:hAnsiTheme="minorEastAsia"/>
          <w:bCs/>
          <w:sz w:val="24"/>
        </w:rPr>
        <w:t>0200306</w:t>
      </w:r>
      <w:r>
        <w:rPr>
          <w:rFonts w:asciiTheme="minorEastAsia" w:hAnsiTheme="minorEastAsia" w:hint="eastAsia"/>
          <w:bCs/>
          <w:sz w:val="24"/>
        </w:rPr>
        <w:t>《梨园闯关我挂帅》</w:t>
      </w:r>
      <w:r w:rsidR="00B06772" w:rsidRPr="000544B3">
        <w:rPr>
          <w:rFonts w:asciiTheme="minorEastAsia" w:hAnsiTheme="minorEastAsia" w:hint="eastAsia"/>
          <w:bCs/>
          <w:sz w:val="24"/>
        </w:rPr>
        <w:t>黄梅戏《打猪草》</w:t>
      </w:r>
      <w:r w:rsidR="006B7A72">
        <w:rPr>
          <w:rFonts w:asciiTheme="minorEastAsia" w:hAnsiTheme="minorEastAsia" w:hint="eastAsia"/>
          <w:bCs/>
          <w:sz w:val="24"/>
        </w:rPr>
        <w:t xml:space="preserve">选段 </w:t>
      </w:r>
    </w:p>
    <w:p w14:paraId="692CE95D" w14:textId="007EDE6F" w:rsidR="000544B3" w:rsidRDefault="00D10D54" w:rsidP="000544B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noProof/>
          <w:sz w:val="24"/>
        </w:rPr>
        <w:drawing>
          <wp:inline distT="0" distB="0" distL="0" distR="0" wp14:anchorId="1E2800D3" wp14:editId="799DFF21">
            <wp:extent cx="4124000" cy="2291645"/>
            <wp:effectExtent l="0" t="0" r="0" b="0"/>
            <wp:docPr id="4" name="图片 4" descr="图片包含 草, 标志, 街道, 交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草, 标志, 街道, 交通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46" cy="22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EEE3" w14:textId="77777777" w:rsidR="0025634F" w:rsidRDefault="0025634F" w:rsidP="000544B3">
      <w:pPr>
        <w:spacing w:line="360" w:lineRule="auto"/>
        <w:rPr>
          <w:rFonts w:asciiTheme="minorEastAsia" w:hAnsiTheme="minorEastAsia"/>
          <w:bCs/>
          <w:sz w:val="24"/>
        </w:rPr>
      </w:pPr>
    </w:p>
    <w:p w14:paraId="4DF648CF" w14:textId="65A71116" w:rsidR="007E1289" w:rsidRPr="000544B3" w:rsidRDefault="0025634F" w:rsidP="0025634F">
      <w:pPr>
        <w:spacing w:line="360" w:lineRule="auto"/>
        <w:ind w:firstLineChars="200" w:firstLine="48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t>2.</w:t>
      </w:r>
      <w:r>
        <w:rPr>
          <w:rFonts w:asciiTheme="minorEastAsia" w:hAnsiTheme="minorEastAsia" w:hint="eastAsia"/>
          <w:bCs/>
          <w:sz w:val="24"/>
        </w:rPr>
        <w:t>央视网2</w:t>
      </w:r>
      <w:r>
        <w:rPr>
          <w:rFonts w:asciiTheme="minorEastAsia" w:hAnsiTheme="minorEastAsia"/>
          <w:bCs/>
          <w:sz w:val="24"/>
        </w:rPr>
        <w:t>0210124</w:t>
      </w:r>
      <w:r>
        <w:rPr>
          <w:rFonts w:asciiTheme="minorEastAsia" w:hAnsiTheme="minorEastAsia" w:hint="eastAsia"/>
          <w:bCs/>
          <w:sz w:val="24"/>
        </w:rPr>
        <w:t>《九州大戏台》</w:t>
      </w:r>
      <w:r w:rsidR="007E1289" w:rsidRPr="000544B3">
        <w:rPr>
          <w:rFonts w:asciiTheme="minorEastAsia" w:hAnsiTheme="minorEastAsia" w:hint="eastAsia"/>
          <w:bCs/>
          <w:sz w:val="24"/>
        </w:rPr>
        <w:t>越剧</w:t>
      </w:r>
      <w:r w:rsidR="0039654E" w:rsidRPr="000544B3">
        <w:rPr>
          <w:rFonts w:asciiTheme="minorEastAsia" w:hAnsiTheme="minorEastAsia" w:hint="eastAsia"/>
          <w:bCs/>
          <w:sz w:val="24"/>
        </w:rPr>
        <w:t>《</w:t>
      </w:r>
      <w:r w:rsidR="00E54EB4">
        <w:rPr>
          <w:rFonts w:asciiTheme="minorEastAsia" w:hAnsiTheme="minorEastAsia" w:hint="eastAsia"/>
          <w:bCs/>
          <w:sz w:val="24"/>
        </w:rPr>
        <w:t>梁山伯与祝英台</w:t>
      </w:r>
      <w:r w:rsidR="007E1289" w:rsidRPr="000544B3">
        <w:rPr>
          <w:rFonts w:asciiTheme="minorEastAsia" w:hAnsiTheme="minorEastAsia" w:hint="eastAsia"/>
          <w:bCs/>
          <w:sz w:val="24"/>
        </w:rPr>
        <w:t>》</w:t>
      </w:r>
      <w:r w:rsidR="00E54EB4">
        <w:rPr>
          <w:rFonts w:asciiTheme="minorEastAsia" w:hAnsiTheme="minorEastAsia" w:hint="eastAsia"/>
          <w:bCs/>
          <w:sz w:val="24"/>
        </w:rPr>
        <w:t xml:space="preserve">（上） </w:t>
      </w:r>
    </w:p>
    <w:p w14:paraId="2DE7723C" w14:textId="7392C28C" w:rsidR="007E1289" w:rsidRDefault="00D10D54" w:rsidP="00D10D54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noProof/>
          <w:sz w:val="24"/>
        </w:rPr>
        <w:drawing>
          <wp:inline distT="0" distB="0" distL="0" distR="0" wp14:anchorId="26DF83F1" wp14:editId="2E612649">
            <wp:extent cx="4119680" cy="2291644"/>
            <wp:effectExtent l="0" t="0" r="0" b="0"/>
            <wp:docPr id="5" name="图片 5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日历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222" cy="23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5EBB" w14:textId="53C51F19" w:rsidR="00C63424" w:rsidRDefault="00C63424" w:rsidP="00D10D54">
      <w:pPr>
        <w:spacing w:line="360" w:lineRule="auto"/>
        <w:rPr>
          <w:rFonts w:asciiTheme="minorEastAsia" w:hAnsiTheme="minorEastAsia"/>
          <w:bCs/>
          <w:sz w:val="24"/>
        </w:rPr>
      </w:pPr>
    </w:p>
    <w:p w14:paraId="30AB3088" w14:textId="77777777" w:rsidR="00C63424" w:rsidRDefault="00C63424" w:rsidP="00C63424">
      <w:pPr>
        <w:spacing w:line="360" w:lineRule="auto"/>
        <w:ind w:firstLine="480"/>
        <w:rPr>
          <w:rFonts w:asciiTheme="minorEastAsia" w:hAnsiTheme="minorEastAsia"/>
          <w:bCs/>
          <w:sz w:val="24"/>
        </w:rPr>
      </w:pPr>
    </w:p>
    <w:p w14:paraId="4A56A901" w14:textId="77777777" w:rsidR="00C63424" w:rsidRDefault="00C63424" w:rsidP="00C63424">
      <w:pPr>
        <w:spacing w:line="360" w:lineRule="auto"/>
        <w:ind w:firstLine="480"/>
        <w:rPr>
          <w:rFonts w:asciiTheme="minorEastAsia" w:hAnsiTheme="minorEastAsia"/>
          <w:bCs/>
          <w:sz w:val="24"/>
        </w:rPr>
      </w:pPr>
    </w:p>
    <w:p w14:paraId="4B303DFD" w14:textId="77777777" w:rsidR="00C63424" w:rsidRDefault="00C63424" w:rsidP="00C63424">
      <w:pPr>
        <w:spacing w:line="360" w:lineRule="auto"/>
        <w:ind w:firstLine="480"/>
        <w:rPr>
          <w:rFonts w:asciiTheme="minorEastAsia" w:hAnsiTheme="minorEastAsia"/>
          <w:bCs/>
          <w:sz w:val="24"/>
        </w:rPr>
      </w:pPr>
    </w:p>
    <w:p w14:paraId="425EE4E2" w14:textId="092A7493" w:rsidR="00C63424" w:rsidRDefault="00C63424" w:rsidP="00C63424">
      <w:pPr>
        <w:spacing w:line="360" w:lineRule="auto"/>
        <w:ind w:firstLine="48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5512C2CA" wp14:editId="0E7D6FE0">
            <wp:simplePos x="0" y="0"/>
            <wp:positionH relativeFrom="column">
              <wp:posOffset>2540</wp:posOffset>
            </wp:positionH>
            <wp:positionV relativeFrom="paragraph">
              <wp:posOffset>304165</wp:posOffset>
            </wp:positionV>
            <wp:extent cx="4195445" cy="2336165"/>
            <wp:effectExtent l="0" t="0" r="0" b="635"/>
            <wp:wrapSquare wrapText="bothSides"/>
            <wp:docPr id="6" name="图片 6" descr="商店的玻璃窗上有贴商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商店的玻璃窗上有贴商标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Cs/>
          <w:sz w:val="24"/>
        </w:rPr>
        <w:t>3.</w:t>
      </w:r>
      <w:r>
        <w:rPr>
          <w:rFonts w:asciiTheme="minorEastAsia" w:hAnsiTheme="minorEastAsia" w:hint="eastAsia"/>
          <w:bCs/>
          <w:sz w:val="24"/>
        </w:rPr>
        <w:t>央视网2</w:t>
      </w:r>
      <w:r>
        <w:rPr>
          <w:rFonts w:asciiTheme="minorEastAsia" w:hAnsiTheme="minorEastAsia"/>
          <w:bCs/>
          <w:sz w:val="24"/>
        </w:rPr>
        <w:t>0210109</w:t>
      </w:r>
      <w:r>
        <w:rPr>
          <w:rFonts w:asciiTheme="minorEastAsia" w:hAnsiTheme="minorEastAsia" w:hint="eastAsia"/>
          <w:bCs/>
          <w:sz w:val="24"/>
        </w:rPr>
        <w:t>《九州大戏台》黄梅戏《夫妻观灯》</w:t>
      </w:r>
    </w:p>
    <w:p w14:paraId="3CC6EE2A" w14:textId="77777777" w:rsidR="00C63424" w:rsidRDefault="00C63424" w:rsidP="00C63424">
      <w:pPr>
        <w:spacing w:line="360" w:lineRule="auto"/>
        <w:ind w:firstLine="480"/>
        <w:rPr>
          <w:rFonts w:asciiTheme="minorEastAsia" w:hAnsiTheme="minorEastAsia" w:hint="eastAsia"/>
          <w:bCs/>
          <w:sz w:val="24"/>
        </w:rPr>
      </w:pPr>
    </w:p>
    <w:p w14:paraId="2EB8AA4A" w14:textId="77777777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</w:p>
    <w:p w14:paraId="56F2434E" w14:textId="77777777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</w:p>
    <w:p w14:paraId="3757A84B" w14:textId="77777777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</w:p>
    <w:p w14:paraId="0618C312" w14:textId="77777777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</w:p>
    <w:p w14:paraId="44ADB118" w14:textId="77777777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</w:p>
    <w:p w14:paraId="18651F01" w14:textId="34F36095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</w:p>
    <w:p w14:paraId="77CCF2FE" w14:textId="77777777" w:rsidR="00C63424" w:rsidRDefault="00C63424" w:rsidP="00C63424">
      <w:pPr>
        <w:spacing w:line="360" w:lineRule="auto"/>
        <w:rPr>
          <w:rFonts w:asciiTheme="minorEastAsia" w:hAnsiTheme="minorEastAsia" w:hint="eastAsia"/>
          <w:bCs/>
          <w:sz w:val="24"/>
        </w:rPr>
      </w:pPr>
    </w:p>
    <w:p w14:paraId="5AB9D822" w14:textId="0C66A4DF" w:rsidR="00C63424" w:rsidRDefault="00C63424" w:rsidP="00C63424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4</w:t>
      </w:r>
      <w:r>
        <w:rPr>
          <w:rFonts w:asciiTheme="minorEastAsia" w:hAnsiTheme="minorEastAsia"/>
          <w:bCs/>
          <w:sz w:val="24"/>
        </w:rPr>
        <w:t>.</w:t>
      </w:r>
      <w:r>
        <w:rPr>
          <w:rFonts w:asciiTheme="minorEastAsia" w:hAnsiTheme="minorEastAsia" w:hint="eastAsia"/>
          <w:bCs/>
          <w:sz w:val="24"/>
        </w:rPr>
        <w:t>央视网2</w:t>
      </w:r>
      <w:r>
        <w:rPr>
          <w:rFonts w:asciiTheme="minorEastAsia" w:hAnsiTheme="minorEastAsia"/>
          <w:bCs/>
          <w:sz w:val="24"/>
        </w:rPr>
        <w:t>0180716</w:t>
      </w:r>
      <w:r>
        <w:rPr>
          <w:rFonts w:asciiTheme="minorEastAsia" w:hAnsiTheme="minorEastAsia" w:hint="eastAsia"/>
          <w:bCs/>
          <w:sz w:val="24"/>
        </w:rPr>
        <w:t>《角儿来了》越剧《大观园》片段</w:t>
      </w:r>
    </w:p>
    <w:p w14:paraId="45C7FB6E" w14:textId="13884285" w:rsidR="00C63424" w:rsidRPr="00C63424" w:rsidRDefault="00C63424" w:rsidP="00C63424">
      <w:pPr>
        <w:spacing w:line="360" w:lineRule="auto"/>
        <w:rPr>
          <w:rFonts w:asciiTheme="minorEastAsia" w:hAnsiTheme="minorEastAsia" w:hint="eastAsia"/>
          <w:bCs/>
          <w:sz w:val="24"/>
        </w:rPr>
      </w:pPr>
      <w:r w:rsidRPr="00C63424">
        <w:rPr>
          <w:rFonts w:asciiTheme="minorEastAsia" w:hAnsiTheme="minorEastAsia"/>
          <w:bCs/>
          <w:sz w:val="24"/>
        </w:rPr>
        <w:drawing>
          <wp:inline distT="0" distB="0" distL="0" distR="0" wp14:anchorId="6D6C9E30" wp14:editId="6C6B25A8">
            <wp:extent cx="4105835" cy="2485296"/>
            <wp:effectExtent l="0" t="0" r="0" b="4445"/>
            <wp:docPr id="8" name="图片 7" descr="人在舞台上唱歌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7357293-5766-2B4A-97E8-50781395DC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人在舞台上唱歌&#10;&#10;描述已自动生成">
                      <a:extLst>
                        <a:ext uri="{FF2B5EF4-FFF2-40B4-BE49-F238E27FC236}">
                          <a16:creationId xmlns:a16="http://schemas.microsoft.com/office/drawing/2014/main" id="{B7357293-5766-2B4A-97E8-50781395DC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r="2568"/>
                    <a:stretch/>
                  </pic:blipFill>
                  <pic:spPr>
                    <a:xfrm>
                      <a:off x="0" y="0"/>
                      <a:ext cx="4119390" cy="2493501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sectPr w:rsidR="00C63424" w:rsidRPr="00C63424" w:rsidSect="007E43C0">
      <w:pgSz w:w="11906" w:h="16838"/>
      <w:pgMar w:top="1723" w:right="1576" w:bottom="1723" w:left="174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C4765"/>
    <w:multiLevelType w:val="hybridMultilevel"/>
    <w:tmpl w:val="C07CD5C2"/>
    <w:lvl w:ilvl="0" w:tplc="BBC64202">
      <w:start w:val="1"/>
      <w:numFmt w:val="japaneseCounting"/>
      <w:lvlText w:val="%1、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3D726EF8"/>
    <w:multiLevelType w:val="hybridMultilevel"/>
    <w:tmpl w:val="E33E6F04"/>
    <w:lvl w:ilvl="0" w:tplc="82B4D69E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6E319FE"/>
    <w:rsid w:val="0002225E"/>
    <w:rsid w:val="00050360"/>
    <w:rsid w:val="000544B3"/>
    <w:rsid w:val="00086A99"/>
    <w:rsid w:val="001802AB"/>
    <w:rsid w:val="001B7AC8"/>
    <w:rsid w:val="001E1625"/>
    <w:rsid w:val="0021417D"/>
    <w:rsid w:val="002427B8"/>
    <w:rsid w:val="00255193"/>
    <w:rsid w:val="0025634F"/>
    <w:rsid w:val="00262F1F"/>
    <w:rsid w:val="002A6ED2"/>
    <w:rsid w:val="002D4DC2"/>
    <w:rsid w:val="00353BDA"/>
    <w:rsid w:val="0037398F"/>
    <w:rsid w:val="0039654E"/>
    <w:rsid w:val="00436F13"/>
    <w:rsid w:val="005C0DB7"/>
    <w:rsid w:val="005C3304"/>
    <w:rsid w:val="006B7A72"/>
    <w:rsid w:val="006F36B8"/>
    <w:rsid w:val="00714BB6"/>
    <w:rsid w:val="00750808"/>
    <w:rsid w:val="00751CCF"/>
    <w:rsid w:val="0077161D"/>
    <w:rsid w:val="00780219"/>
    <w:rsid w:val="007A1849"/>
    <w:rsid w:val="007E1289"/>
    <w:rsid w:val="007E43C0"/>
    <w:rsid w:val="007F1B54"/>
    <w:rsid w:val="00817B60"/>
    <w:rsid w:val="00826139"/>
    <w:rsid w:val="00833F9D"/>
    <w:rsid w:val="008608CB"/>
    <w:rsid w:val="0088670C"/>
    <w:rsid w:val="008876F2"/>
    <w:rsid w:val="00926660"/>
    <w:rsid w:val="00953778"/>
    <w:rsid w:val="009C03AB"/>
    <w:rsid w:val="00A50312"/>
    <w:rsid w:val="00AE10B7"/>
    <w:rsid w:val="00B06772"/>
    <w:rsid w:val="00BB68D4"/>
    <w:rsid w:val="00C31A6D"/>
    <w:rsid w:val="00C63424"/>
    <w:rsid w:val="00C711DF"/>
    <w:rsid w:val="00C73829"/>
    <w:rsid w:val="00CB4EE6"/>
    <w:rsid w:val="00D10D54"/>
    <w:rsid w:val="00D24CAD"/>
    <w:rsid w:val="00D71369"/>
    <w:rsid w:val="00D976BC"/>
    <w:rsid w:val="00DA1F77"/>
    <w:rsid w:val="00DC1899"/>
    <w:rsid w:val="00DD4352"/>
    <w:rsid w:val="00DF4B95"/>
    <w:rsid w:val="00DF5F56"/>
    <w:rsid w:val="00E14782"/>
    <w:rsid w:val="00E2107F"/>
    <w:rsid w:val="00E2166D"/>
    <w:rsid w:val="00E54EB4"/>
    <w:rsid w:val="00E55272"/>
    <w:rsid w:val="00E61F97"/>
    <w:rsid w:val="00EB0F3E"/>
    <w:rsid w:val="00EB2D48"/>
    <w:rsid w:val="00ED59CD"/>
    <w:rsid w:val="00F27E02"/>
    <w:rsid w:val="00FA407D"/>
    <w:rsid w:val="16E319FE"/>
    <w:rsid w:val="2F8C6508"/>
    <w:rsid w:val="5418608E"/>
    <w:rsid w:val="58D050BC"/>
    <w:rsid w:val="5C5C7B01"/>
    <w:rsid w:val="6C5E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A94EA0"/>
  <w15:docId w15:val="{24D15322-F32E-8E45-833B-8982C5E7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E43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7E43C0"/>
    <w:rPr>
      <w:color w:val="800080"/>
      <w:u w:val="single"/>
    </w:rPr>
  </w:style>
  <w:style w:type="character" w:styleId="a4">
    <w:name w:val="Hyperlink"/>
    <w:basedOn w:val="a0"/>
    <w:rsid w:val="007E43C0"/>
    <w:rPr>
      <w:color w:val="0000FF"/>
      <w:u w:val="single"/>
    </w:rPr>
  </w:style>
  <w:style w:type="paragraph" w:styleId="a5">
    <w:name w:val="Balloon Text"/>
    <w:basedOn w:val="a"/>
    <w:link w:val="a6"/>
    <w:rsid w:val="0021417D"/>
    <w:rPr>
      <w:sz w:val="18"/>
      <w:szCs w:val="18"/>
    </w:rPr>
  </w:style>
  <w:style w:type="character" w:customStyle="1" w:styleId="a6">
    <w:name w:val="批注框文本 字符"/>
    <w:basedOn w:val="a0"/>
    <w:link w:val="a5"/>
    <w:rsid w:val="0021417D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DC1899"/>
    <w:pPr>
      <w:ind w:firstLineChars="200" w:firstLine="420"/>
    </w:pPr>
  </w:style>
  <w:style w:type="character" w:styleId="a8">
    <w:name w:val="Unresolved Mention"/>
    <w:basedOn w:val="a0"/>
    <w:uiPriority w:val="99"/>
    <w:semiHidden/>
    <w:unhideWhenUsed/>
    <w:rsid w:val="007E1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85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DB5CEA-D1D4-C944-96CC-CA0A8BCFB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奔</dc:creator>
  <cp:lastModifiedBy>wansiyan@rdfzcygj.cn</cp:lastModifiedBy>
  <cp:revision>5</cp:revision>
  <dcterms:created xsi:type="dcterms:W3CDTF">2021-02-24T02:07:00Z</dcterms:created>
  <dcterms:modified xsi:type="dcterms:W3CDTF">2021-02-26T10:53:00Z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