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八年级（下）英语第</w:t>
      </w:r>
      <w:r>
        <w:rPr>
          <w:rFonts w:hint="eastAsia" w:cs="Times New Roman"/>
          <w:b/>
          <w:bCs/>
          <w:sz w:val="28"/>
          <w:szCs w:val="28"/>
          <w:lang w:val="en-US" w:eastAsia="zh-CN"/>
        </w:rPr>
        <w:t>4</w:t>
      </w:r>
      <w:r>
        <w:rPr>
          <w:rFonts w:hint="eastAsia" w:ascii="Times New Roman" w:hAnsi="Times New Roman" w:cs="Times New Roman"/>
          <w:b/>
          <w:bCs/>
          <w:sz w:val="28"/>
          <w:szCs w:val="28"/>
        </w:rPr>
        <w:t>周第</w:t>
      </w:r>
      <w:r>
        <w:rPr>
          <w:rFonts w:hint="eastAsia" w:cs="Times New Roman"/>
          <w:b/>
          <w:bCs/>
          <w:sz w:val="28"/>
          <w:szCs w:val="28"/>
          <w:lang w:val="en-US" w:eastAsia="zh-CN"/>
        </w:rPr>
        <w:t>2</w:t>
      </w:r>
      <w:r>
        <w:rPr>
          <w:rFonts w:hint="eastAsia" w:ascii="Times New Roman" w:hAnsi="Times New Roman" w:cs="Times New Roman"/>
          <w:b/>
          <w:bCs/>
          <w:sz w:val="28"/>
          <w:szCs w:val="28"/>
        </w:rPr>
        <w:t>课时</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cs="Times New Roman"/>
          <w:b/>
          <w:bCs/>
          <w:sz w:val="28"/>
          <w:szCs w:val="28"/>
          <w:lang w:val="en-US" w:eastAsia="zh-CN"/>
        </w:rPr>
      </w:pPr>
      <w:r>
        <w:rPr>
          <w:rFonts w:hint="eastAsia" w:ascii="Times New Roman" w:hAnsi="Times New Roman" w:cs="Times New Roman"/>
          <w:b/>
          <w:bCs/>
          <w:sz w:val="28"/>
          <w:szCs w:val="28"/>
          <w:lang w:val="en-US" w:eastAsia="zh-CN"/>
        </w:rPr>
        <w:t xml:space="preserve">Module </w:t>
      </w:r>
      <w:r>
        <w:rPr>
          <w:rFonts w:hint="eastAsia" w:cs="Times New Roman"/>
          <w:b/>
          <w:bCs/>
          <w:sz w:val="28"/>
          <w:szCs w:val="28"/>
          <w:lang w:val="en-US" w:eastAsia="zh-CN"/>
        </w:rPr>
        <w:t>4</w:t>
      </w:r>
      <w:r>
        <w:rPr>
          <w:rFonts w:hint="eastAsia" w:ascii="Times New Roman" w:hAnsi="Times New Roman" w:cs="Times New Roman"/>
          <w:b/>
          <w:bCs/>
          <w:sz w:val="28"/>
          <w:szCs w:val="28"/>
          <w:lang w:val="en-US" w:eastAsia="zh-CN"/>
        </w:rPr>
        <w:t xml:space="preserve"> Unit </w:t>
      </w:r>
      <w:r>
        <w:rPr>
          <w:rFonts w:hint="eastAsia" w:cs="Times New Roman"/>
          <w:b/>
          <w:bCs/>
          <w:sz w:val="28"/>
          <w:szCs w:val="28"/>
          <w:lang w:val="en-US" w:eastAsia="zh-CN"/>
        </w:rPr>
        <w:t>2 学习指南</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cs="Times New Roman"/>
          <w:b/>
          <w:bCs/>
          <w:sz w:val="21"/>
          <w:szCs w:val="21"/>
          <w:lang w:val="en-US"/>
        </w:rPr>
      </w:pPr>
      <w:r>
        <w:rPr>
          <w:rFonts w:hint="eastAsia" w:ascii="Times New Roman" w:hAnsi="Times New Roman" w:cs="Times New Roman"/>
          <w:b/>
          <w:bCs/>
          <w:sz w:val="21"/>
          <w:szCs w:val="21"/>
        </w:rPr>
        <w:t>【学习目标】</w:t>
      </w:r>
      <w:r>
        <w:rPr>
          <w:rFonts w:hint="eastAsia" w:cs="Times New Roman"/>
          <w:b/>
          <w:bCs/>
          <w:sz w:val="21"/>
          <w:szCs w:val="21"/>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textAlignment w:val="auto"/>
        <w:rPr>
          <w:rFonts w:hint="eastAsia" w:ascii="Times New Roman" w:hAnsi="Times New Roman" w:cs="Times New Roman"/>
          <w:b w:val="0"/>
          <w:bCs w:val="0"/>
          <w:sz w:val="21"/>
          <w:szCs w:val="21"/>
          <w:lang w:val="en-US" w:eastAsia="zh-CN"/>
        </w:rPr>
      </w:pPr>
      <w:r>
        <w:rPr>
          <w:rFonts w:hint="eastAsia" w:cs="Times New Roman"/>
          <w:b w:val="0"/>
          <w:bCs w:val="0"/>
          <w:sz w:val="21"/>
          <w:szCs w:val="21"/>
          <w:lang w:val="en-US" w:eastAsia="zh-CN"/>
        </w:rPr>
        <w:t>能够通过归纳、总结healthy living主题下有关health problems及造成这些问题的原因的词汇，形成系统的词群意识，更好地掌握这个主题的词汇；</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textAlignment w:val="auto"/>
        <w:rPr>
          <w:b w:val="0"/>
          <w:bCs w:val="0"/>
          <w:sz w:val="21"/>
          <w:szCs w:val="21"/>
        </w:rPr>
      </w:pPr>
      <w:r>
        <w:rPr>
          <w:rFonts w:hint="eastAsia"/>
          <w:b w:val="0"/>
          <w:bCs w:val="0"/>
          <w:sz w:val="21"/>
          <w:szCs w:val="21"/>
          <w:lang w:val="en-US" w:eastAsia="zh-CN"/>
        </w:rPr>
        <w:t>能够通过梳理有关</w:t>
      </w:r>
      <w:r>
        <w:rPr>
          <w:rFonts w:hint="default" w:ascii="Times New Roman" w:hAnsi="Times New Roman" w:cs="Times New Roman"/>
          <w:sz w:val="21"/>
          <w:szCs w:val="21"/>
          <w:lang w:val="en-US" w:eastAsia="zh-CN"/>
        </w:rPr>
        <w:t>periLC neurons</w:t>
      </w:r>
      <w:r>
        <w:rPr>
          <w:rFonts w:hint="eastAsia" w:ascii="Arial" w:hAnsi="Arial" w:cs="Arial"/>
          <w:sz w:val="21"/>
          <w:szCs w:val="21"/>
          <w:lang w:val="en-US" w:eastAsia="zh-CN"/>
        </w:rPr>
        <w:t xml:space="preserve"> (神经元)的文章结构理解科学报告的文体特点；并</w:t>
      </w:r>
      <w:r>
        <w:rPr>
          <w:rFonts w:hint="eastAsia"/>
          <w:b w:val="0"/>
          <w:bCs w:val="0"/>
          <w:sz w:val="21"/>
          <w:szCs w:val="21"/>
          <w:lang w:val="en-US" w:eastAsia="zh-CN"/>
        </w:rPr>
        <w:t>通过阅读及分析语言，理解这项研究的结果以及研究意义；</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textAlignment w:val="auto"/>
        <w:rPr>
          <w:b w:val="0"/>
          <w:bCs w:val="0"/>
          <w:sz w:val="21"/>
          <w:szCs w:val="21"/>
        </w:rPr>
      </w:pPr>
      <w:r>
        <w:rPr>
          <w:rFonts w:hint="eastAsia"/>
          <w:b w:val="0"/>
          <w:bCs w:val="0"/>
          <w:sz w:val="21"/>
          <w:szCs w:val="21"/>
          <w:lang w:val="en-US" w:eastAsia="zh-CN"/>
        </w:rPr>
        <w:t>能够向他人转述科研报告的部分简要内容，并迁移创新，为他人提出有关该方面问题的建议。</w:t>
      </w:r>
    </w:p>
    <w:p>
      <w:pPr>
        <w:keepNext w:val="0"/>
        <w:keepLines w:val="0"/>
        <w:pageBreakBefore w:val="0"/>
        <w:widowControl w:val="0"/>
        <w:kinsoku/>
        <w:wordWrap/>
        <w:overflowPunct/>
        <w:topLinePunct w:val="0"/>
        <w:autoSpaceDE/>
        <w:autoSpaceDN/>
        <w:bidi w:val="0"/>
        <w:spacing w:line="288" w:lineRule="auto"/>
        <w:textAlignment w:val="auto"/>
        <w:rPr>
          <w:b/>
          <w:bCs/>
          <w:sz w:val="21"/>
          <w:szCs w:val="21"/>
        </w:rPr>
      </w:pPr>
      <w:r>
        <w:rPr>
          <w:rFonts w:hint="eastAsia" w:ascii="Calibri" w:hAnsi="Calibri" w:eastAsia="宋体" w:cs="Times New Roman"/>
          <w:b/>
          <w:sz w:val="21"/>
          <w:szCs w:val="21"/>
        </w:rPr>
        <w:t>【学习任务】</w:t>
      </w:r>
      <w:r>
        <w:rPr>
          <w:rFonts w:hint="eastAsia" w:ascii="Times New Roman" w:hAnsi="Times New Roman" w:cs="Times New Roman"/>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bCs/>
          <w:color w:val="auto"/>
          <w:sz w:val="21"/>
          <w:szCs w:val="21"/>
          <w:lang w:val="en-US" w:eastAsia="zh-CN"/>
        </w:rPr>
      </w:pPr>
      <w:r>
        <w:rPr>
          <w:rFonts w:hint="eastAsia"/>
          <w:b/>
          <w:bCs/>
          <w:sz w:val="21"/>
          <w:szCs w:val="21"/>
          <w:lang w:val="en-US" w:eastAsia="zh-CN"/>
        </w:rPr>
        <w:t>任务</w:t>
      </w:r>
      <w:r>
        <w:rPr>
          <w:rFonts w:hint="eastAsia"/>
          <w:b/>
          <w:bCs/>
          <w:color w:val="auto"/>
          <w:sz w:val="21"/>
          <w:szCs w:val="21"/>
          <w:lang w:val="en-US" w:eastAsia="zh-CN"/>
        </w:rPr>
        <w:t>1：Finish the mind map.</w:t>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val="0"/>
          <w:bCs w:val="0"/>
          <w:color w:val="auto"/>
          <w:sz w:val="21"/>
          <w:szCs w:val="21"/>
          <w:lang w:val="en-US" w:eastAsia="zh-CN"/>
        </w:rPr>
      </w:pPr>
      <w:r>
        <w:drawing>
          <wp:inline distT="0" distB="0" distL="114300" distR="114300">
            <wp:extent cx="6109335" cy="2051050"/>
            <wp:effectExtent l="0" t="0" r="571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109335" cy="20510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bCs/>
          <w:sz w:val="21"/>
          <w:szCs w:val="21"/>
          <w:lang w:val="en-US" w:eastAsia="zh-CN"/>
        </w:rPr>
      </w:pPr>
      <w:r>
        <w:rPr>
          <w:rFonts w:hint="eastAsia"/>
          <w:b/>
          <w:bCs/>
          <w:sz w:val="21"/>
          <w:szCs w:val="21"/>
          <w:lang w:val="en-US" w:eastAsia="zh-CN"/>
        </w:rPr>
        <w:t>任务2：Read and sum up the structure of this passage.</w:t>
      </w:r>
    </w:p>
    <w:p>
      <w:pPr>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Why we love snacking</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It’s quite common for us to eat too much junk food. Just putting one</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val="0"/>
          <w:bCs w:val="0"/>
          <w:sz w:val="21"/>
          <w:szCs w:val="21"/>
          <w:lang w:val="en-US" w:eastAsia="zh-CN"/>
        </w:rPr>
        <w:t>tasty</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sz w:val="21"/>
          <w:szCs w:val="21"/>
          <w:lang w:val="en-US" w:eastAsia="zh-CN"/>
        </w:rPr>
        <w:t>snack in your mouth makes you want more. And now, scientists have figured out (发现) why we do this.</w:t>
      </w:r>
    </w:p>
    <w:p>
      <w:pPr>
        <w:rPr>
          <w:rFonts w:hint="default" w:ascii="Times New Roman" w:hAnsi="Times New Roman" w:cs="Times New Roman"/>
          <w:sz w:val="21"/>
          <w:szCs w:val="21"/>
          <w:lang w:val="en-US" w:eastAsia="zh-CN"/>
        </w:rPr>
      </w:pPr>
      <w:r>
        <w:rPr>
          <w:rFonts w:hint="default" w:ascii="Times New Roman" w:hAnsi="Times New Roman" w:cs="Times New Roman"/>
          <w:b/>
          <w:bCs/>
          <w:color w:val="FF0000"/>
          <w:sz w:val="21"/>
          <w:szCs w:val="21"/>
          <w:lang w:val="en-US" w:eastAsia="zh-CN"/>
        </w:rPr>
        <w:tab/>
      </w:r>
      <w:r>
        <w:rPr>
          <w:rFonts w:hint="default" w:ascii="Times New Roman" w:hAnsi="Times New Roman" w:cs="Times New Roman"/>
          <w:sz w:val="21"/>
          <w:szCs w:val="21"/>
          <w:lang w:val="en-US" w:eastAsia="zh-CN"/>
        </w:rPr>
        <w:t xml:space="preserve">A research team from the US looked at the brains of mice to see how their brains control their eating behavior (行为). They found a set of special </w:t>
      </w:r>
      <w:r>
        <w:rPr>
          <w:rFonts w:hint="default" w:ascii="Times New Roman" w:hAnsi="Times New Roman" w:cs="Times New Roman"/>
          <w:i/>
          <w:iCs/>
          <w:sz w:val="21"/>
          <w:szCs w:val="21"/>
          <w:lang w:val="en-US" w:eastAsia="zh-CN"/>
        </w:rPr>
        <w:t>neurons</w:t>
      </w:r>
      <w:r>
        <w:rPr>
          <w:rFonts w:hint="default" w:ascii="Times New Roman" w:hAnsi="Times New Roman" w:cs="Times New Roman"/>
          <w:sz w:val="21"/>
          <w:szCs w:val="21"/>
          <w:lang w:val="en-US" w:eastAsia="zh-CN"/>
        </w:rPr>
        <w:t xml:space="preserve"> (神经元) and named them “periLC neurons”.</w:t>
      </w:r>
    </w:p>
    <w:p>
      <w:pPr>
        <w:rPr>
          <w:rFonts w:hint="default" w:ascii="Times New Roman" w:hAnsi="Times New Roman" w:cs="Times New Roman"/>
          <w:sz w:val="21"/>
          <w:szCs w:val="21"/>
          <w:lang w:val="en-US" w:eastAsia="zh-CN"/>
        </w:rPr>
      </w:pPr>
      <w:r>
        <w:rPr>
          <w:rFonts w:hint="default" w:ascii="Times New Roman" w:hAnsi="Times New Roman" w:cs="Times New Roman"/>
          <w:b/>
          <w:bCs/>
          <w:color w:val="FF0000"/>
          <w:sz w:val="21"/>
          <w:szCs w:val="21"/>
          <w:lang w:val="en-US" w:eastAsia="zh-CN"/>
        </w:rPr>
        <w:tab/>
      </w:r>
      <w:r>
        <w:rPr>
          <w:rFonts w:hint="default" w:ascii="Times New Roman" w:hAnsi="Times New Roman" w:cs="Times New Roman"/>
          <w:sz w:val="21"/>
          <w:szCs w:val="21"/>
          <w:lang w:val="en-US" w:eastAsia="zh-CN"/>
        </w:rPr>
        <w:t xml:space="preserve">These neurons </w:t>
      </w:r>
      <w:r>
        <w:rPr>
          <w:rFonts w:hint="default" w:ascii="Times New Roman" w:hAnsi="Times New Roman" w:cs="Times New Roman"/>
          <w:i/>
          <w:iCs/>
          <w:sz w:val="21"/>
          <w:szCs w:val="21"/>
          <w:lang w:val="en-US" w:eastAsia="zh-CN"/>
        </w:rPr>
        <w:t xml:space="preserve">affect </w:t>
      </w:r>
      <w:r>
        <w:rPr>
          <w:rFonts w:hint="default" w:ascii="Times New Roman" w:hAnsi="Times New Roman" w:cs="Times New Roman"/>
          <w:sz w:val="21"/>
          <w:szCs w:val="21"/>
          <w:lang w:val="en-US" w:eastAsia="zh-CN"/>
        </w:rPr>
        <w:t xml:space="preserve">(影响) whether or not the mice will continue eating after having a snack. The neurons </w:t>
      </w:r>
      <w:r>
        <w:rPr>
          <w:rFonts w:hint="default" w:ascii="Times New Roman" w:hAnsi="Times New Roman" w:cs="Times New Roman"/>
          <w:i/>
          <w:iCs/>
          <w:sz w:val="21"/>
          <w:szCs w:val="21"/>
          <w:lang w:val="en-US" w:eastAsia="zh-CN"/>
        </w:rPr>
        <w:t>fired</w:t>
      </w:r>
      <w:r>
        <w:rPr>
          <w:rFonts w:hint="default" w:ascii="Times New Roman" w:hAnsi="Times New Roman" w:cs="Times New Roman"/>
          <w:sz w:val="21"/>
          <w:szCs w:val="21"/>
          <w:lang w:val="en-US" w:eastAsia="zh-CN"/>
        </w:rPr>
        <w:t xml:space="preserve"> (传递信号) less than </w:t>
      </w:r>
      <w:r>
        <w:rPr>
          <w:rFonts w:hint="default" w:ascii="Times New Roman" w:hAnsi="Times New Roman" w:cs="Times New Roman"/>
          <w:b w:val="0"/>
          <w:bCs w:val="0"/>
          <w:sz w:val="21"/>
          <w:szCs w:val="21"/>
          <w:lang w:val="en-US" w:eastAsia="zh-CN"/>
        </w:rPr>
        <w:t>usual</w:t>
      </w:r>
      <w:r>
        <w:rPr>
          <w:rFonts w:hint="default" w:ascii="Times New Roman" w:hAnsi="Times New Roman" w:cs="Times New Roman"/>
          <w:sz w:val="21"/>
          <w:szCs w:val="21"/>
          <w:lang w:val="en-US" w:eastAsia="zh-CN"/>
        </w:rPr>
        <w:t xml:space="preserve"> while the mice were eating or drinking. If the neurons were stopped from firing at all, the mice would eat even more. This creates a </w:t>
      </w:r>
      <w:r>
        <w:rPr>
          <w:rFonts w:hint="default" w:ascii="Times New Roman" w:hAnsi="Times New Roman" w:cs="Times New Roman"/>
          <w:b/>
          <w:bCs/>
          <w:sz w:val="21"/>
          <w:szCs w:val="21"/>
          <w:u w:val="single"/>
          <w:lang w:val="en-US" w:eastAsia="zh-CN"/>
        </w:rPr>
        <w:t>cycle</w:t>
      </w:r>
      <w:r>
        <w:rPr>
          <w:rFonts w:hint="default" w:ascii="Times New Roman" w:hAnsi="Times New Roman" w:cs="Times New Roman"/>
          <w:sz w:val="21"/>
          <w:szCs w:val="21"/>
          <w:u w:val="none"/>
          <w:lang w:val="en-US" w:eastAsia="zh-CN"/>
        </w:rPr>
        <w:t xml:space="preserve"> - </w:t>
      </w:r>
      <w:r>
        <w:rPr>
          <w:rFonts w:hint="default" w:ascii="Times New Roman" w:hAnsi="Times New Roman" w:cs="Times New Roman"/>
          <w:sz w:val="21"/>
          <w:szCs w:val="21"/>
          <w:lang w:val="en-US" w:eastAsia="zh-CN"/>
        </w:rPr>
        <w:t xml:space="preserve">the mice eat and drink, the neurons fire less, the mice then feel like eating and drinking even more, and so it continues. </w:t>
      </w:r>
    </w:p>
    <w:p>
      <w:pPr>
        <w:rPr>
          <w:rFonts w:hint="default" w:ascii="Times New Roman" w:hAnsi="Times New Roman" w:cs="Times New Roman"/>
          <w:sz w:val="21"/>
          <w:szCs w:val="21"/>
          <w:lang w:val="en-US" w:eastAsia="zh-CN"/>
        </w:rPr>
      </w:pPr>
      <w:r>
        <w:rPr>
          <w:rFonts w:hint="default" w:ascii="Times New Roman" w:hAnsi="Times New Roman" w:cs="Times New Roman"/>
          <w:b/>
          <w:bCs/>
          <w:color w:val="FF0000"/>
          <w:sz w:val="21"/>
          <w:szCs w:val="21"/>
          <w:lang w:val="en-US" w:eastAsia="zh-CN"/>
        </w:rPr>
        <w:tab/>
      </w:r>
      <w:r>
        <w:rPr>
          <w:rFonts w:hint="default" w:ascii="Times New Roman" w:hAnsi="Times New Roman" w:cs="Times New Roman"/>
          <w:sz w:val="21"/>
          <w:szCs w:val="21"/>
          <w:lang w:val="en-US" w:eastAsia="zh-CN"/>
        </w:rPr>
        <w:t xml:space="preserve">Of course, there are other neurons that make us feel </w:t>
      </w:r>
      <w:r>
        <w:rPr>
          <w:rFonts w:hint="default" w:ascii="Times New Roman" w:hAnsi="Times New Roman" w:cs="Times New Roman"/>
          <w:b w:val="0"/>
          <w:bCs w:val="0"/>
          <w:sz w:val="21"/>
          <w:szCs w:val="21"/>
          <w:lang w:val="en-US" w:eastAsia="zh-CN"/>
        </w:rPr>
        <w:t>full</w:t>
      </w:r>
      <w:r>
        <w:rPr>
          <w:rFonts w:hint="default" w:ascii="Times New Roman" w:hAnsi="Times New Roman" w:cs="Times New Roman"/>
          <w:sz w:val="21"/>
          <w:szCs w:val="21"/>
          <w:lang w:val="en-US" w:eastAsia="zh-CN"/>
        </w:rPr>
        <w:t xml:space="preserve"> and stop eating. But this finding can help scientists begin to answer why it’s so easy to overeat. And by further studying these neurons, they may also find new ways to solve problems such as obesity (肥胖) and diabetes (糖尿病).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9854" w:type="dxa"/>
          </w:tcPr>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eastAsia"/>
                <w:b/>
                <w:bCs/>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spacing w:line="288" w:lineRule="auto"/>
        <w:textAlignment w:val="auto"/>
        <w:rPr>
          <w:rFonts w:hint="default"/>
          <w:b/>
          <w:bCs/>
          <w:sz w:val="21"/>
          <w:szCs w:val="21"/>
          <w:lang w:val="en-US" w:eastAsia="zh-CN"/>
        </w:rPr>
      </w:pPr>
      <w:r>
        <w:rPr>
          <w:rFonts w:hint="eastAsia"/>
          <w:b/>
          <w:bCs/>
          <w:sz w:val="21"/>
          <w:szCs w:val="21"/>
          <w:lang w:val="en-US" w:eastAsia="zh-CN"/>
        </w:rPr>
        <w:t>任务3：Read and choose the correct answers.</w:t>
      </w:r>
    </w:p>
    <w:p>
      <w:pPr>
        <w:numPr>
          <w:ilvl w:val="0"/>
          <w:numId w:val="0"/>
        </w:numPr>
        <w:ind w:lef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 1. The word “</w:t>
      </w:r>
      <w:r>
        <w:rPr>
          <w:rFonts w:hint="eastAsia" w:cs="Times New Roman"/>
          <w:b/>
          <w:bCs/>
          <w:sz w:val="21"/>
          <w:szCs w:val="21"/>
          <w:u w:val="single"/>
          <w:lang w:val="en-US" w:eastAsia="zh-CN"/>
        </w:rPr>
        <w:t>c</w:t>
      </w:r>
      <w:r>
        <w:rPr>
          <w:rFonts w:hint="default" w:ascii="Times New Roman" w:hAnsi="Times New Roman" w:cs="Times New Roman"/>
          <w:b/>
          <w:bCs/>
          <w:sz w:val="21"/>
          <w:szCs w:val="21"/>
          <w:u w:val="single"/>
          <w:lang w:val="en-US" w:eastAsia="zh-CN"/>
        </w:rPr>
        <w:t>ycle</w:t>
      </w:r>
      <w:r>
        <w:rPr>
          <w:rFonts w:hint="default" w:ascii="Times New Roman" w:hAnsi="Times New Roman" w:cs="Times New Roman"/>
          <w:sz w:val="21"/>
          <w:szCs w:val="21"/>
          <w:lang w:val="en-US" w:eastAsia="zh-CN"/>
        </w:rPr>
        <w:t xml:space="preserve">” in Paragraph 3 probably means ______.  </w:t>
      </w:r>
    </w:p>
    <w:p>
      <w:pPr>
        <w:numPr>
          <w:ilvl w:val="0"/>
          <w:numId w:val="0"/>
        </w:numPr>
        <w:ind w:firstLine="575" w:firstLineChars="27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 a short period of time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lang w:val="en-US" w:eastAsia="zh-CN"/>
        </w:rPr>
        <w:t>B. something that happens over and over again</w:t>
      </w:r>
    </w:p>
    <w:p>
      <w:pPr>
        <w:numPr>
          <w:ilvl w:val="0"/>
          <w:numId w:val="0"/>
        </w:numPr>
        <w:ind w:firstLine="575" w:firstLineChars="27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 a bad influence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lang w:val="en-US" w:eastAsia="zh-CN"/>
        </w:rPr>
        <w:t xml:space="preserve">D. </w:t>
      </w:r>
      <w:r>
        <w:rPr>
          <w:rFonts w:hint="eastAsia" w:cs="Times New Roman"/>
          <w:sz w:val="21"/>
          <w:szCs w:val="21"/>
          <w:lang w:val="en-US" w:eastAsia="zh-CN"/>
        </w:rPr>
        <w:t>c</w:t>
      </w:r>
      <w:r>
        <w:rPr>
          <w:rFonts w:hint="default" w:ascii="Times New Roman" w:hAnsi="Times New Roman" w:cs="Times New Roman"/>
          <w:sz w:val="21"/>
          <w:szCs w:val="21"/>
          <w:lang w:val="en-US" w:eastAsia="zh-CN"/>
        </w:rPr>
        <w:t>ontinuous development</w:t>
      </w:r>
    </w:p>
    <w:p>
      <w:pPr>
        <w:numPr>
          <w:ilvl w:val="0"/>
          <w:numId w:val="0"/>
        </w:num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 2. What is the passage mainly about?【多选题】</w:t>
      </w:r>
    </w:p>
    <w:p>
      <w:pPr>
        <w:numPr>
          <w:ilvl w:val="0"/>
          <w:numId w:val="0"/>
        </w:numPr>
        <w:ind w:firstLine="575" w:firstLineChars="27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 Why people like to eat junk food.</w:t>
      </w:r>
    </w:p>
    <w:p>
      <w:pPr>
        <w:numPr>
          <w:ilvl w:val="0"/>
          <w:numId w:val="0"/>
        </w:numPr>
        <w:ind w:firstLine="575" w:firstLineChars="27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How we can stop eating too much.</w:t>
      </w:r>
    </w:p>
    <w:p>
      <w:pPr>
        <w:numPr>
          <w:ilvl w:val="0"/>
          <w:numId w:val="0"/>
        </w:numPr>
        <w:ind w:firstLine="575" w:firstLineChars="27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 Why we can’t stop snacking once we start. </w:t>
      </w:r>
    </w:p>
    <w:p>
      <w:pPr>
        <w:numPr>
          <w:ilvl w:val="0"/>
          <w:numId w:val="0"/>
        </w:numPr>
        <w:ind w:firstLine="575" w:firstLineChars="27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How mice brains work differently from human brains.</w:t>
      </w:r>
    </w:p>
    <w:p>
      <w:pPr>
        <w:numPr>
          <w:ilvl w:val="0"/>
          <w:numId w:val="0"/>
        </w:numPr>
        <w:ind w:firstLine="575" w:firstLineChars="27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E. How neurons affect eating behavior according to the study.</w:t>
      </w:r>
    </w:p>
    <w:p>
      <w:pPr>
        <w:numPr>
          <w:ilvl w:val="0"/>
          <w:numId w:val="0"/>
        </w:num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 3. What can we learn from the last paragraph?</w:t>
      </w:r>
    </w:p>
    <w:p>
      <w:pPr>
        <w:numPr>
          <w:ilvl w:val="0"/>
          <w:numId w:val="0"/>
        </w:numPr>
        <w:ind w:leftChars="100" w:firstLine="418"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 PeriLC neuron can make people feel full.</w:t>
      </w:r>
    </w:p>
    <w:p>
      <w:pPr>
        <w:numPr>
          <w:ilvl w:val="0"/>
          <w:numId w:val="0"/>
        </w:numPr>
        <w:ind w:leftChars="100" w:firstLine="418"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B. The findings might help solve health problems.</w:t>
      </w:r>
    </w:p>
    <w:p>
      <w:pPr>
        <w:numPr>
          <w:ilvl w:val="0"/>
          <w:numId w:val="0"/>
        </w:numPr>
        <w:ind w:leftChars="100" w:firstLine="418"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C. Overeating doesn’t cause obesity and diabetes.</w:t>
      </w:r>
    </w:p>
    <w:p>
      <w:pPr>
        <w:numPr>
          <w:ilvl w:val="0"/>
          <w:numId w:val="0"/>
        </w:numPr>
        <w:ind w:leftChars="100" w:firstLine="418"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 The research might help people control their neurons.</w:t>
      </w:r>
    </w:p>
    <w:p>
      <w:pPr>
        <w:keepNext w:val="0"/>
        <w:keepLines w:val="0"/>
        <w:pageBreakBefore w:val="0"/>
        <w:widowControl w:val="0"/>
        <w:kinsoku/>
        <w:wordWrap/>
        <w:overflowPunct/>
        <w:topLinePunct w:val="0"/>
        <w:autoSpaceDE/>
        <w:autoSpaceDN/>
        <w:bidi w:val="0"/>
        <w:spacing w:line="360" w:lineRule="auto"/>
        <w:textAlignment w:val="auto"/>
        <w:rPr>
          <w:rFonts w:hint="default"/>
          <w:b/>
          <w:bCs/>
          <w:sz w:val="21"/>
          <w:szCs w:val="21"/>
          <w:lang w:val="en-US" w:eastAsia="zh-CN"/>
        </w:rPr>
      </w:pPr>
      <w:r>
        <w:rPr>
          <w:rFonts w:hint="eastAsia"/>
          <w:b/>
          <w:bCs/>
          <w:sz w:val="21"/>
          <w:szCs w:val="21"/>
          <w:lang w:val="en-US" w:eastAsia="zh-CN"/>
        </w:rPr>
        <w:t>任务4：Task</w:t>
      </w:r>
    </w:p>
    <w:p>
      <w:pPr>
        <w:keepNext w:val="0"/>
        <w:keepLines w:val="0"/>
        <w:pageBreakBefore w:val="0"/>
        <w:widowControl w:val="0"/>
        <w:kinsoku/>
        <w:wordWrap/>
        <w:overflowPunct/>
        <w:topLinePunct w:val="0"/>
        <w:autoSpaceDE/>
        <w:autoSpaceDN/>
        <w:bidi w:val="0"/>
        <w:spacing w:line="240" w:lineRule="auto"/>
        <w:textAlignment w:val="auto"/>
        <w:rPr>
          <w:rFonts w:hint="eastAsia"/>
          <w:b w:val="0"/>
          <w:bCs w:val="0"/>
          <w:sz w:val="21"/>
          <w:szCs w:val="21"/>
          <w:lang w:val="en-US" w:eastAsia="zh-CN"/>
        </w:rPr>
      </w:pPr>
      <w:r>
        <w:rPr>
          <w:rFonts w:hint="eastAsia"/>
          <w:b w:val="0"/>
          <w:bCs w:val="0"/>
          <w:sz w:val="21"/>
          <w:szCs w:val="21"/>
          <w:lang w:val="en-US" w:eastAsia="zh-CN"/>
        </w:rPr>
        <w:t xml:space="preserve">    假如你叫李华，是国际青少年健康生活科研项目组的成员。项目组的英国朋友Tina给你发来邮件，谈到她最近的一些困扰。她喜欢吃快餐和零食，而且吃起来就无法让自己停下来，她十分担心自己的健康状况。请你根据刚才阅读的有关periLC neurons (神经元) 的研究报告，给她写一封回信，向她说明这个现象的原因，并给她提一些健康生活的建议。</w:t>
      </w:r>
    </w:p>
    <w:p>
      <w:pPr>
        <w:keepNext w:val="0"/>
        <w:keepLines w:val="0"/>
        <w:pageBreakBefore w:val="0"/>
        <w:widowControl w:val="0"/>
        <w:kinsoku/>
        <w:wordWrap/>
        <w:overflowPunct/>
        <w:topLinePunct w:val="0"/>
        <w:autoSpaceDE/>
        <w:autoSpaceDN/>
        <w:bidi w:val="0"/>
        <w:spacing w:line="240" w:lineRule="auto"/>
        <w:textAlignment w:val="auto"/>
        <w:rPr>
          <w:rFonts w:hint="eastAsia"/>
          <w:b w:val="0"/>
          <w:bCs w:val="0"/>
          <w:sz w:val="21"/>
          <w:szCs w:val="21"/>
          <w:lang w:val="en-US" w:eastAsia="zh-CN"/>
        </w:rPr>
      </w:pPr>
      <w:r>
        <w:rPr>
          <w:rFonts w:hint="eastAsia"/>
          <w:b w:val="0"/>
          <w:bCs w:val="0"/>
          <w:sz w:val="21"/>
          <w:szCs w:val="21"/>
          <w:lang w:val="en-US" w:eastAsia="zh-CN"/>
        </w:rPr>
        <w:t xml:space="preserve">提示词语：common, snack, brain, affect </w:t>
      </w:r>
      <w:bookmarkStart w:id="0" w:name="_GoBack"/>
      <w:bookmarkEnd w:id="0"/>
      <w:r>
        <w:rPr>
          <w:rFonts w:hint="eastAsia"/>
          <w:b w:val="0"/>
          <w:bCs w:val="0"/>
          <w:sz w:val="21"/>
          <w:szCs w:val="21"/>
          <w:lang w:val="en-US" w:eastAsia="zh-CN"/>
        </w:rPr>
        <w:t>(影响), eating behavior (行为), stop, healthy, food, exercise</w:t>
      </w:r>
    </w:p>
    <w:p>
      <w:pPr>
        <w:keepNext w:val="0"/>
        <w:keepLines w:val="0"/>
        <w:pageBreakBefore w:val="0"/>
        <w:widowControl w:val="0"/>
        <w:kinsoku/>
        <w:wordWrap/>
        <w:overflowPunct/>
        <w:topLinePunct w:val="0"/>
        <w:autoSpaceDE/>
        <w:autoSpaceDN/>
        <w:bidi w:val="0"/>
        <w:spacing w:line="240" w:lineRule="auto"/>
        <w:textAlignment w:val="auto"/>
        <w:rPr>
          <w:rFonts w:hint="eastAsia"/>
          <w:b w:val="0"/>
          <w:bCs w:val="0"/>
          <w:sz w:val="21"/>
          <w:szCs w:val="21"/>
          <w:lang w:val="en-US" w:eastAsia="zh-CN"/>
        </w:rPr>
      </w:pPr>
      <w:r>
        <w:rPr>
          <w:rFonts w:hint="eastAsia"/>
          <w:b w:val="0"/>
          <w:bCs w:val="0"/>
          <w:sz w:val="21"/>
          <w:szCs w:val="21"/>
          <w:lang w:val="en-US" w:eastAsia="zh-CN"/>
        </w:rPr>
        <w:t>提示问题：• Why can't people stop once they start eating?</w:t>
      </w:r>
    </w:p>
    <w:p>
      <w:pPr>
        <w:keepNext w:val="0"/>
        <w:keepLines w:val="0"/>
        <w:pageBreakBefore w:val="0"/>
        <w:widowControl w:val="0"/>
        <w:kinsoku/>
        <w:wordWrap/>
        <w:overflowPunct/>
        <w:topLinePunct w:val="0"/>
        <w:autoSpaceDE/>
        <w:autoSpaceDN/>
        <w:bidi w:val="0"/>
        <w:spacing w:line="240" w:lineRule="auto"/>
        <w:textAlignment w:val="auto"/>
        <w:rPr>
          <w:rFonts w:hint="eastAsia"/>
          <w:b w:val="0"/>
          <w:bCs w:val="0"/>
          <w:sz w:val="21"/>
          <w:szCs w:val="21"/>
          <w:lang w:val="en-US" w:eastAsia="zh-CN"/>
        </w:rPr>
      </w:pPr>
      <w:r>
        <w:rPr>
          <w:rFonts w:hint="eastAsia"/>
          <w:b w:val="0"/>
          <w:bCs w:val="0"/>
          <w:sz w:val="21"/>
          <w:szCs w:val="21"/>
          <w:lang w:val="en-US" w:eastAsia="zh-CN"/>
        </w:rPr>
        <w:tab/>
      </w:r>
      <w:r>
        <w:rPr>
          <w:rFonts w:hint="eastAsia"/>
          <w:b w:val="0"/>
          <w:bCs w:val="0"/>
          <w:sz w:val="21"/>
          <w:szCs w:val="21"/>
          <w:lang w:val="en-US" w:eastAsia="zh-CN"/>
        </w:rPr>
        <w:t xml:space="preserve">      • What do you advise her to do?</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i/>
                <w:iCs/>
                <w:sz w:val="21"/>
                <w:szCs w:val="21"/>
                <w:vertAlign w:val="baseline"/>
                <w:lang w:val="en-US" w:eastAsia="zh-CN"/>
              </w:rPr>
            </w:pPr>
            <w:r>
              <w:rPr>
                <w:rFonts w:hint="eastAsia"/>
                <w:b w:val="0"/>
                <w:bCs w:val="0"/>
                <w:i/>
                <w:iCs/>
                <w:sz w:val="21"/>
                <w:szCs w:val="21"/>
                <w:vertAlign w:val="baseline"/>
                <w:lang w:val="en-US" w:eastAsia="zh-CN"/>
              </w:rPr>
              <w:t>Dear Tina,</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sz w:val="21"/>
                <w:szCs w:val="21"/>
                <w:vertAlign w:val="baseline"/>
                <w:lang w:val="en-US" w:eastAsia="zh-CN"/>
              </w:rPr>
            </w:pPr>
            <w:r>
              <w:rPr>
                <w:rFonts w:hint="eastAsia"/>
                <w:b w:val="0"/>
                <w:bCs w:val="0"/>
                <w:i/>
                <w:iCs/>
                <w:sz w:val="21"/>
                <w:szCs w:val="21"/>
                <w:vertAlign w:val="baseline"/>
                <w:lang w:val="en-US" w:eastAsia="zh-CN"/>
              </w:rPr>
              <w:t xml:space="preserve">     Don't worry so much about yourself. </w:t>
            </w:r>
            <w:r>
              <w:rPr>
                <w:rFonts w:hint="eastAsia"/>
                <w:b w:val="0"/>
                <w:bCs w:val="0"/>
                <w:sz w:val="21"/>
                <w:szCs w:val="21"/>
                <w:vertAlign w:val="baseline"/>
                <w:lang w:val="en-US" w:eastAsia="zh-CN"/>
              </w:rPr>
              <w:t>________________________________________________________</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spacing w:line="360" w:lineRule="auto"/>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___________________________________________________________________________________________</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i/>
                <w:iCs/>
                <w:sz w:val="21"/>
                <w:szCs w:val="21"/>
                <w:vertAlign w:val="baseline"/>
                <w:lang w:val="en-US" w:eastAsia="zh-CN"/>
              </w:rPr>
            </w:pPr>
            <w:r>
              <w:rPr>
                <w:rFonts w:hint="eastAsia"/>
                <w:b w:val="0"/>
                <w:bCs w:val="0"/>
                <w:i/>
                <w:iCs/>
                <w:sz w:val="21"/>
                <w:szCs w:val="21"/>
                <w:vertAlign w:val="baseline"/>
                <w:lang w:val="en-US" w:eastAsia="zh-CN"/>
              </w:rPr>
              <w:t xml:space="preserve">Yours, </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sz w:val="21"/>
                <w:szCs w:val="21"/>
                <w:vertAlign w:val="baseline"/>
                <w:lang w:val="en-US" w:eastAsia="zh-CN"/>
              </w:rPr>
            </w:pPr>
            <w:r>
              <w:rPr>
                <w:rFonts w:hint="eastAsia"/>
                <w:b w:val="0"/>
                <w:bCs w:val="0"/>
                <w:i/>
                <w:iCs/>
                <w:sz w:val="21"/>
                <w:szCs w:val="21"/>
                <w:vertAlign w:val="baseline"/>
                <w:lang w:val="en-US" w:eastAsia="zh-CN"/>
              </w:rPr>
              <w:t>Li Hua</w:t>
            </w:r>
          </w:p>
        </w:tc>
      </w:tr>
    </w:tbl>
    <w:p>
      <w:pPr>
        <w:keepNext w:val="0"/>
        <w:keepLines w:val="0"/>
        <w:pageBreakBefore w:val="0"/>
        <w:widowControl w:val="0"/>
        <w:kinsoku/>
        <w:wordWrap/>
        <w:overflowPunct/>
        <w:topLinePunct w:val="0"/>
        <w:autoSpaceDE/>
        <w:autoSpaceDN/>
        <w:bidi w:val="0"/>
        <w:spacing w:line="360" w:lineRule="auto"/>
        <w:textAlignment w:val="auto"/>
        <w:rPr>
          <w:rFonts w:hint="eastAsia"/>
          <w:b w:val="0"/>
          <w:bCs w:val="0"/>
          <w:sz w:val="21"/>
          <w:szCs w:val="21"/>
          <w:lang w:val="en-US" w:eastAsia="zh-CN"/>
        </w:rPr>
      </w:pPr>
    </w:p>
    <w:p>
      <w:pPr>
        <w:keepNext w:val="0"/>
        <w:keepLines w:val="0"/>
        <w:pageBreakBefore w:val="0"/>
        <w:widowControl w:val="0"/>
        <w:kinsoku/>
        <w:wordWrap/>
        <w:overflowPunct/>
        <w:topLinePunct w:val="0"/>
        <w:autoSpaceDE/>
        <w:autoSpaceDN/>
        <w:bidi w:val="0"/>
        <w:spacing w:line="288" w:lineRule="auto"/>
        <w:textAlignment w:val="auto"/>
        <w:rPr>
          <w:rFonts w:hint="default"/>
          <w:sz w:val="21"/>
          <w:szCs w:val="21"/>
          <w:lang w:val="en-US" w:eastAsia="zh-CN"/>
        </w:rPr>
      </w:pPr>
    </w:p>
    <w:sectPr>
      <w:head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b/>
        <w:bCs/>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15C65"/>
    <w:multiLevelType w:val="singleLevel"/>
    <w:tmpl w:val="6FF15C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B3A03"/>
    <w:rsid w:val="00197B50"/>
    <w:rsid w:val="00424F81"/>
    <w:rsid w:val="008A1906"/>
    <w:rsid w:val="01A13CE2"/>
    <w:rsid w:val="031E3CD0"/>
    <w:rsid w:val="048E6C3E"/>
    <w:rsid w:val="058C7879"/>
    <w:rsid w:val="064121D9"/>
    <w:rsid w:val="076A2262"/>
    <w:rsid w:val="083B7187"/>
    <w:rsid w:val="094B6A64"/>
    <w:rsid w:val="0A1D62C6"/>
    <w:rsid w:val="0CC476B1"/>
    <w:rsid w:val="0EFA470D"/>
    <w:rsid w:val="14925031"/>
    <w:rsid w:val="14C4139D"/>
    <w:rsid w:val="16872B31"/>
    <w:rsid w:val="169460A5"/>
    <w:rsid w:val="16DF292E"/>
    <w:rsid w:val="183557A0"/>
    <w:rsid w:val="19180CF0"/>
    <w:rsid w:val="19D35146"/>
    <w:rsid w:val="19E80910"/>
    <w:rsid w:val="1FF1319E"/>
    <w:rsid w:val="22AD768D"/>
    <w:rsid w:val="233903B9"/>
    <w:rsid w:val="23542197"/>
    <w:rsid w:val="26645C43"/>
    <w:rsid w:val="29484FA1"/>
    <w:rsid w:val="2B585576"/>
    <w:rsid w:val="2B8E3181"/>
    <w:rsid w:val="2C7E6E00"/>
    <w:rsid w:val="2F221C2F"/>
    <w:rsid w:val="300C3457"/>
    <w:rsid w:val="30A2692F"/>
    <w:rsid w:val="320B3A03"/>
    <w:rsid w:val="36637691"/>
    <w:rsid w:val="367174C0"/>
    <w:rsid w:val="38D76A02"/>
    <w:rsid w:val="39591F3D"/>
    <w:rsid w:val="3B242602"/>
    <w:rsid w:val="3B5407F6"/>
    <w:rsid w:val="3EFF42EB"/>
    <w:rsid w:val="3F2E566E"/>
    <w:rsid w:val="3F50219B"/>
    <w:rsid w:val="401C3766"/>
    <w:rsid w:val="42AB58B2"/>
    <w:rsid w:val="465B2968"/>
    <w:rsid w:val="46EA3289"/>
    <w:rsid w:val="4A161FDF"/>
    <w:rsid w:val="4BA9249B"/>
    <w:rsid w:val="4BAC2C7B"/>
    <w:rsid w:val="4C6456DA"/>
    <w:rsid w:val="4C6B7A7F"/>
    <w:rsid w:val="4E776EB6"/>
    <w:rsid w:val="4EE135C1"/>
    <w:rsid w:val="4F0445BD"/>
    <w:rsid w:val="52803662"/>
    <w:rsid w:val="53EC4029"/>
    <w:rsid w:val="53FA311A"/>
    <w:rsid w:val="59785AB8"/>
    <w:rsid w:val="59AA1D0A"/>
    <w:rsid w:val="59F36943"/>
    <w:rsid w:val="5C2E4085"/>
    <w:rsid w:val="5D717430"/>
    <w:rsid w:val="5E844C0A"/>
    <w:rsid w:val="5ED3230E"/>
    <w:rsid w:val="5FC229A1"/>
    <w:rsid w:val="63864C93"/>
    <w:rsid w:val="6444193B"/>
    <w:rsid w:val="66A63523"/>
    <w:rsid w:val="69973637"/>
    <w:rsid w:val="6CC36A79"/>
    <w:rsid w:val="6E047DF6"/>
    <w:rsid w:val="6E6402F0"/>
    <w:rsid w:val="6EAD377D"/>
    <w:rsid w:val="6F5B5513"/>
    <w:rsid w:val="72297B7F"/>
    <w:rsid w:val="75226A6A"/>
    <w:rsid w:val="756F031A"/>
    <w:rsid w:val="76B81369"/>
    <w:rsid w:val="7CEA0530"/>
    <w:rsid w:val="7DE550E2"/>
    <w:rsid w:val="7DE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293</Characters>
  <Lines>2</Lines>
  <Paragraphs>1</Paragraphs>
  <TotalTime>30</TotalTime>
  <ScaleCrop>false</ScaleCrop>
  <LinksUpToDate>false</LinksUpToDate>
  <CharactersWithSpaces>343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2020-01-31T12:56:00Z</dcterms:created>
  <dc:creator>孙燕梅</dc:creator>
  <cp:lastModifiedBy>Maggie</cp:lastModifiedBy>
  <dcterms:modified xsi:type="dcterms:W3CDTF">2021-02-07T01:26:00Z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