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cs="黑体" w:asciiTheme="minorEastAsia" w:hAnsiTheme="minorEastAsia"/>
          <w:b/>
          <w:sz w:val="32"/>
          <w:szCs w:val="32"/>
          <w:lang w:val="en-US" w:eastAsia="zh-CN"/>
        </w:rPr>
      </w:pPr>
      <w:r>
        <w:rPr>
          <w:rFonts w:hint="eastAsia" w:cs="黑体" w:asciiTheme="minorEastAsia" w:hAnsiTheme="minorEastAsia"/>
          <w:b/>
          <w:sz w:val="32"/>
          <w:szCs w:val="32"/>
          <w:lang w:val="en-US" w:eastAsia="zh-CN"/>
        </w:rPr>
        <w:t>节气与我们的生活1</w:t>
      </w:r>
    </w:p>
    <w:p>
      <w:pPr>
        <w:spacing w:line="480" w:lineRule="exact"/>
        <w:jc w:val="center"/>
        <w:rPr>
          <w:rFonts w:hint="default" w:cs="黑体" w:asciiTheme="minorEastAsia" w:hAnsiTheme="minorEastAsia"/>
          <w:b/>
          <w:sz w:val="32"/>
          <w:szCs w:val="32"/>
          <w:lang w:val="en-US" w:eastAsia="zh-CN"/>
        </w:rPr>
      </w:pPr>
    </w:p>
    <w:p>
      <w:pPr>
        <w:numPr>
          <w:ilvl w:val="0"/>
          <w:numId w:val="1"/>
        </w:num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农历二十四节气申遗成功。</w:t>
      </w:r>
    </w:p>
    <w:p>
      <w:pPr>
        <w:spacing w:line="360" w:lineRule="auto"/>
        <w:rPr>
          <w:rFonts w:hint="eastAsia" w:ascii="宋体" w:hAnsi="宋体" w:eastAsia="宋体" w:cs="宋体"/>
          <w:szCs w:val="21"/>
        </w:rPr>
      </w:pPr>
      <w:r>
        <w:rPr>
          <w:rFonts w:hint="eastAsia"/>
          <w:sz w:val="24"/>
          <w:szCs w:val="24"/>
        </w:rPr>
        <w:t xml:space="preserve"> </w:t>
      </w:r>
      <w:r>
        <w:rPr>
          <w:rFonts w:hint="eastAsia"/>
          <w:sz w:val="24"/>
          <w:szCs w:val="24"/>
          <w:lang w:val="en-US" w:eastAsia="zh-CN"/>
        </w:rPr>
        <w:t xml:space="preserve">  </w:t>
      </w:r>
      <w:r>
        <w:rPr>
          <w:rFonts w:hint="eastAsia" w:ascii="宋体" w:hAnsi="宋体" w:eastAsia="宋体" w:cs="宋体"/>
          <w:szCs w:val="21"/>
        </w:rPr>
        <w:t>联合国教科文组织保护非物质文化遗产政府间委员会第十一届常会于2016年11月28日至12月2日在埃塞俄比亚首都亚的斯亚贝巴联合国非洲经济委员会会议中心召开。11月30日下午委员会经过评审，正式通过决议，将中国申报的“二十四节气——中国人通过观察太阳周年运动而形成的时间知识体系及其实践”列入联合国教科文组织人类非物质文化遗产代表作名录。</w:t>
      </w:r>
    </w:p>
    <w:p>
      <w:pPr>
        <w:spacing w:line="360" w:lineRule="auto"/>
        <w:ind w:firstLine="420" w:firstLineChars="200"/>
        <w:rPr>
          <w:rFonts w:ascii="宋体" w:hAnsi="宋体" w:eastAsia="宋体" w:cs="宋体"/>
          <w:szCs w:val="21"/>
        </w:rPr>
      </w:pPr>
      <w:r>
        <w:rPr>
          <w:rFonts w:hint="eastAsia" w:ascii="宋体" w:hAnsi="宋体" w:eastAsia="宋体" w:cs="宋体"/>
          <w:szCs w:val="21"/>
        </w:rPr>
        <w:t>随着中国城市化进程加快和现代化农业技术的发展，“二十四节气”对于农事的指导功能逐渐减弱，但在当代中国人的生活世界中依然具有多方面的文化意义和社会功能，鲜明地体现了中国人尊重自然、顺应自然规律和适应可持续发展的理念，彰显出中国人对宇宙和自然界认知的独特性及其实践活动的丰富性，与自然和谐相处的智慧和创造力，也是人类文化多样性的生动见证。</w:t>
      </w:r>
    </w:p>
    <w:p>
      <w:pPr>
        <w:numPr>
          <w:ilvl w:val="0"/>
          <w:numId w:val="1"/>
        </w:numPr>
        <w:spacing w:line="360" w:lineRule="auto"/>
        <w:ind w:left="0" w:leftChars="0" w:firstLine="0" w:firstLineChars="0"/>
        <w:rPr>
          <w:rFonts w:hint="eastAsia"/>
          <w:lang w:val="en-US" w:eastAsia="zh-CN"/>
        </w:rPr>
      </w:pPr>
      <w:r>
        <w:rPr>
          <w:rFonts w:hint="eastAsia"/>
          <w:lang w:val="en-US" w:eastAsia="zh-CN"/>
        </w:rPr>
        <w:t>观察记录，感受节气的变化。</w:t>
      </w:r>
    </w:p>
    <w:p>
      <w:pPr>
        <w:spacing w:line="360" w:lineRule="auto"/>
        <w:ind w:firstLine="420" w:firstLineChars="200"/>
        <w:rPr>
          <w:rFonts w:hint="eastAsia" w:ascii="宋体" w:hAnsi="宋体" w:eastAsia="宋体" w:cs="宋体"/>
          <w:sz w:val="24"/>
          <w:szCs w:val="24"/>
          <w:lang w:eastAsia="zh-CN"/>
        </w:rPr>
      </w:pPr>
      <w:r>
        <w:rPr>
          <w:rFonts w:hint="eastAsia" w:ascii="宋体" w:hAnsi="宋体" w:eastAsia="宋体" w:cs="宋体"/>
          <w:szCs w:val="21"/>
          <w:lang w:eastAsia="zh-CN"/>
        </w:rPr>
        <w:t>古</w:t>
      </w:r>
      <w:r>
        <w:rPr>
          <w:rFonts w:hint="eastAsia" w:ascii="宋体" w:hAnsi="宋体" w:eastAsia="宋体" w:cs="宋体"/>
          <w:szCs w:val="21"/>
          <w:lang w:eastAsia="zh-CN"/>
        </w:rPr>
        <w:t>人观察物候，会观察风雨、雷电、彩虹、霜雪；植物的发芽、生长、开花、结果、凋落；动物的出没、迁徙、捕食、冬眠等等。我们在观察的时候，也应当确定，自己要观察什么，准备怎样观察和记录</w:t>
      </w:r>
      <w:r>
        <w:rPr>
          <w:rFonts w:hint="eastAsia" w:ascii="宋体" w:hAnsi="宋体" w:eastAsia="宋体" w:cs="宋体"/>
          <w:sz w:val="24"/>
          <w:szCs w:val="24"/>
          <w:lang w:eastAsia="zh-CN"/>
        </w:rPr>
        <w:t>。</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在观察前，我们可以问自己一些问题：我们要观察什么植物或者现象？观察它的哪些部分？在哪里观察？在什么时候观察？观察多久？先观察什么，后观察什么？</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走进我们身边的公园、社区，去找一找大自然的变化。记录属于你的节气物候吧。</w:t>
      </w:r>
    </w:p>
    <w:tbl>
      <w:tblPr>
        <w:tblStyle w:val="9"/>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015"/>
        <w:gridCol w:w="1658"/>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Align w:val="center"/>
          </w:tcPr>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观察时间</w:t>
            </w:r>
          </w:p>
        </w:tc>
        <w:tc>
          <w:tcPr>
            <w:tcW w:w="3015" w:type="dxa"/>
          </w:tcPr>
          <w:p>
            <w:pPr>
              <w:spacing w:line="360" w:lineRule="auto"/>
              <w:ind w:firstLine="420" w:firstLineChars="200"/>
              <w:rPr>
                <w:rFonts w:hint="eastAsia" w:ascii="宋体" w:hAnsi="宋体" w:eastAsia="宋体" w:cs="宋体"/>
                <w:szCs w:val="21"/>
                <w:lang w:eastAsia="zh-CN"/>
              </w:rPr>
            </w:pPr>
          </w:p>
        </w:tc>
        <w:tc>
          <w:tcPr>
            <w:tcW w:w="1658" w:type="dxa"/>
            <w:vAlign w:val="center"/>
          </w:tcPr>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观察地点</w:t>
            </w:r>
          </w:p>
        </w:tc>
        <w:tc>
          <w:tcPr>
            <w:tcW w:w="2487" w:type="dxa"/>
          </w:tcPr>
          <w:p>
            <w:pPr>
              <w:spacing w:line="360" w:lineRule="auto"/>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Align w:val="center"/>
          </w:tcPr>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观察内容</w:t>
            </w:r>
          </w:p>
        </w:tc>
        <w:tc>
          <w:tcPr>
            <w:tcW w:w="3015" w:type="dxa"/>
          </w:tcPr>
          <w:p>
            <w:pPr>
              <w:spacing w:line="360" w:lineRule="auto"/>
              <w:ind w:firstLine="420" w:firstLineChars="200"/>
              <w:rPr>
                <w:rFonts w:hint="eastAsia" w:ascii="宋体" w:hAnsi="宋体" w:eastAsia="宋体" w:cs="宋体"/>
                <w:szCs w:val="21"/>
                <w:lang w:eastAsia="zh-CN"/>
              </w:rPr>
            </w:pPr>
          </w:p>
        </w:tc>
        <w:tc>
          <w:tcPr>
            <w:tcW w:w="1658" w:type="dxa"/>
            <w:vAlign w:val="center"/>
          </w:tcPr>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记录者</w:t>
            </w:r>
          </w:p>
        </w:tc>
        <w:tc>
          <w:tcPr>
            <w:tcW w:w="2487" w:type="dxa"/>
          </w:tcPr>
          <w:p>
            <w:pPr>
              <w:spacing w:line="360" w:lineRule="auto"/>
              <w:ind w:firstLine="420" w:firstLineChars="200"/>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76" w:type="dxa"/>
            <w:vMerge w:val="restart"/>
            <w:vAlign w:val="center"/>
          </w:tcPr>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观察记录</w:t>
            </w:r>
          </w:p>
        </w:tc>
        <w:tc>
          <w:tcPr>
            <w:tcW w:w="7160" w:type="dxa"/>
            <w:gridSpan w:val="3"/>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照片或图片：</w:t>
            </w:r>
          </w:p>
          <w:p>
            <w:pPr>
              <w:spacing w:line="360" w:lineRule="auto"/>
              <w:ind w:firstLine="420" w:firstLineChars="200"/>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76" w:type="dxa"/>
            <w:vMerge w:val="continue"/>
          </w:tcPr>
          <w:p>
            <w:pPr>
              <w:spacing w:line="360" w:lineRule="auto"/>
              <w:ind w:firstLine="420" w:firstLineChars="200"/>
              <w:rPr>
                <w:rFonts w:hint="eastAsia" w:ascii="宋体" w:hAnsi="宋体" w:eastAsia="宋体" w:cs="宋体"/>
                <w:szCs w:val="21"/>
                <w:lang w:eastAsia="zh-CN"/>
              </w:rPr>
            </w:pPr>
          </w:p>
        </w:tc>
        <w:tc>
          <w:tcPr>
            <w:tcW w:w="7160" w:type="dxa"/>
            <w:gridSpan w:val="3"/>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文字说明：</w:t>
            </w:r>
          </w:p>
          <w:p>
            <w:pPr>
              <w:spacing w:line="360" w:lineRule="auto"/>
              <w:ind w:firstLine="420" w:firstLineChars="200"/>
              <w:rPr>
                <w:rFonts w:hint="eastAsia" w:ascii="宋体" w:hAnsi="宋体" w:eastAsia="宋体" w:cs="宋体"/>
                <w:szCs w:val="21"/>
                <w:lang w:val="en-US" w:eastAsia="zh-CN"/>
              </w:rPr>
            </w:pPr>
          </w:p>
          <w:p>
            <w:pPr>
              <w:spacing w:line="360" w:lineRule="auto"/>
              <w:ind w:firstLine="420" w:firstLineChars="200"/>
              <w:rPr>
                <w:rFonts w:hint="eastAsia" w:ascii="宋体" w:hAnsi="宋体" w:eastAsia="宋体" w:cs="宋体"/>
                <w:szCs w:val="21"/>
                <w:lang w:val="en-US" w:eastAsia="zh-CN"/>
              </w:rPr>
            </w:pPr>
          </w:p>
        </w:tc>
      </w:tr>
    </w:tbl>
    <w:p>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对比古人所记载的三候，我们观察到的物候有什么不同吗？是什么造成了这样的不同呢？你能不能用简单的语言，说一说你观察到的“三候”呢？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1C652"/>
    <w:multiLevelType w:val="singleLevel"/>
    <w:tmpl w:val="6611C65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22"/>
    <w:rsid w:val="000568A7"/>
    <w:rsid w:val="000B3B9D"/>
    <w:rsid w:val="000E39CB"/>
    <w:rsid w:val="00122F4C"/>
    <w:rsid w:val="001419CD"/>
    <w:rsid w:val="00162C93"/>
    <w:rsid w:val="002521B9"/>
    <w:rsid w:val="002D4186"/>
    <w:rsid w:val="00334FA6"/>
    <w:rsid w:val="003A5453"/>
    <w:rsid w:val="003B088D"/>
    <w:rsid w:val="00421E49"/>
    <w:rsid w:val="00456211"/>
    <w:rsid w:val="004B15B9"/>
    <w:rsid w:val="004E682A"/>
    <w:rsid w:val="004F0F22"/>
    <w:rsid w:val="005008CB"/>
    <w:rsid w:val="00520CAF"/>
    <w:rsid w:val="00527B1F"/>
    <w:rsid w:val="00534418"/>
    <w:rsid w:val="00580246"/>
    <w:rsid w:val="00580BCC"/>
    <w:rsid w:val="00603149"/>
    <w:rsid w:val="00644CD0"/>
    <w:rsid w:val="00665FDA"/>
    <w:rsid w:val="0066720A"/>
    <w:rsid w:val="006941EB"/>
    <w:rsid w:val="006E37E0"/>
    <w:rsid w:val="00716380"/>
    <w:rsid w:val="0072756B"/>
    <w:rsid w:val="00777606"/>
    <w:rsid w:val="007D2940"/>
    <w:rsid w:val="007F337D"/>
    <w:rsid w:val="007F7946"/>
    <w:rsid w:val="008176FD"/>
    <w:rsid w:val="00851790"/>
    <w:rsid w:val="00851D37"/>
    <w:rsid w:val="00862B10"/>
    <w:rsid w:val="008774D7"/>
    <w:rsid w:val="00884BE5"/>
    <w:rsid w:val="00887022"/>
    <w:rsid w:val="008C3053"/>
    <w:rsid w:val="008D70C4"/>
    <w:rsid w:val="008E3170"/>
    <w:rsid w:val="009A5D3A"/>
    <w:rsid w:val="009B4D64"/>
    <w:rsid w:val="009D0CC2"/>
    <w:rsid w:val="00A1351D"/>
    <w:rsid w:val="00A45D20"/>
    <w:rsid w:val="00A602F4"/>
    <w:rsid w:val="00AF7FFB"/>
    <w:rsid w:val="00B4518C"/>
    <w:rsid w:val="00B851B3"/>
    <w:rsid w:val="00BC6959"/>
    <w:rsid w:val="00C07CCA"/>
    <w:rsid w:val="00C175C7"/>
    <w:rsid w:val="00C20295"/>
    <w:rsid w:val="00C407CD"/>
    <w:rsid w:val="00C92CD4"/>
    <w:rsid w:val="00CA5B31"/>
    <w:rsid w:val="00CC3F5A"/>
    <w:rsid w:val="00CD7D19"/>
    <w:rsid w:val="00D0696E"/>
    <w:rsid w:val="00D144EA"/>
    <w:rsid w:val="00D222E8"/>
    <w:rsid w:val="00D41B31"/>
    <w:rsid w:val="00D51166"/>
    <w:rsid w:val="00D72D41"/>
    <w:rsid w:val="00DB59B1"/>
    <w:rsid w:val="00DC68E0"/>
    <w:rsid w:val="00DF1D49"/>
    <w:rsid w:val="00E34E7F"/>
    <w:rsid w:val="00E92B49"/>
    <w:rsid w:val="00EA33D8"/>
    <w:rsid w:val="00F02B7D"/>
    <w:rsid w:val="00F91C94"/>
    <w:rsid w:val="05B26CB9"/>
    <w:rsid w:val="0B9518DC"/>
    <w:rsid w:val="0BB74AF8"/>
    <w:rsid w:val="112D5219"/>
    <w:rsid w:val="11B3159E"/>
    <w:rsid w:val="1D17518D"/>
    <w:rsid w:val="1EB82BF7"/>
    <w:rsid w:val="240C05D5"/>
    <w:rsid w:val="25DF0D75"/>
    <w:rsid w:val="29B67412"/>
    <w:rsid w:val="35552EF7"/>
    <w:rsid w:val="3AE75C95"/>
    <w:rsid w:val="3B970BBC"/>
    <w:rsid w:val="40F453C7"/>
    <w:rsid w:val="443935A4"/>
    <w:rsid w:val="45BE5A56"/>
    <w:rsid w:val="47510996"/>
    <w:rsid w:val="4845103A"/>
    <w:rsid w:val="4CAB0661"/>
    <w:rsid w:val="4EC90FC9"/>
    <w:rsid w:val="5BB40460"/>
    <w:rsid w:val="5DF34765"/>
    <w:rsid w:val="621C6AFC"/>
    <w:rsid w:val="64274292"/>
    <w:rsid w:val="67465684"/>
    <w:rsid w:val="74A417A6"/>
    <w:rsid w:val="74CC7580"/>
    <w:rsid w:val="7C535F61"/>
    <w:rsid w:val="7EDD3F5E"/>
    <w:rsid w:val="7FC6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qFormat/>
    <w:uiPriority w:val="0"/>
    <w:rPr>
      <w:color w:val="0563C1" w:themeColor="hyperlink"/>
      <w:u w:val="single"/>
      <w14:textFill>
        <w14:solidFill>
          <w14:schemeClr w14:val="hlink"/>
        </w14:solidFill>
      </w14:textFill>
    </w:rPr>
  </w:style>
  <w:style w:type="table" w:styleId="9">
    <w:name w:val="Table Grid"/>
    <w:basedOn w:val="8"/>
    <w:uiPriority w:val="59"/>
    <w:rPr>
      <w:sz w:val="22"/>
      <w:szCs w:val="22"/>
      <w:lang w:eastAsia="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0">
    <w:name w:val="批注框文本 Char"/>
    <w:basedOn w:val="5"/>
    <w:link w:val="2"/>
    <w:uiPriority w:val="0"/>
    <w:rPr>
      <w:kern w:val="2"/>
      <w:sz w:val="18"/>
      <w:szCs w:val="18"/>
    </w:rPr>
  </w:style>
  <w:style w:type="character" w:customStyle="1" w:styleId="11">
    <w:name w:val="页眉 Char"/>
    <w:basedOn w:val="5"/>
    <w:link w:val="4"/>
    <w:qFormat/>
    <w:uiPriority w:val="0"/>
    <w:rPr>
      <w:kern w:val="2"/>
      <w:sz w:val="18"/>
      <w:szCs w:val="18"/>
    </w:rPr>
  </w:style>
  <w:style w:type="character" w:customStyle="1" w:styleId="12">
    <w:name w:val="页脚 Char"/>
    <w:basedOn w:val="5"/>
    <w:link w:val="3"/>
    <w:uiPriority w:val="0"/>
    <w:rPr>
      <w:kern w:val="2"/>
      <w:sz w:val="18"/>
      <w:szCs w:val="18"/>
    </w:rPr>
  </w:style>
  <w:style w:type="paragraph" w:styleId="13">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Words>
  <Characters>37</Characters>
  <Lines>1</Lines>
  <Paragraphs>1</Paragraphs>
  <TotalTime>1</TotalTime>
  <ScaleCrop>false</ScaleCrop>
  <LinksUpToDate>false</LinksUpToDate>
  <CharactersWithSpaces>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MAMI</dc:creator>
  <cp:lastModifiedBy>LC</cp:lastModifiedBy>
  <cp:lastPrinted>2020-02-04T11:25:00Z</cp:lastPrinted>
  <dcterms:modified xsi:type="dcterms:W3CDTF">2021-02-17T13:24:47Z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