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抖空竹</w:t>
      </w:r>
      <w:r>
        <w:rPr>
          <w:rFonts w:hint="eastAsia" w:ascii="宋体" w:hAnsi="宋体" w:eastAsia="宋体" w:cs="宋体"/>
          <w:b/>
          <w:sz w:val="32"/>
          <w:szCs w:val="32"/>
        </w:rPr>
        <w:t>--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高抛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一、学习目标：</w:t>
      </w:r>
    </w:p>
    <w:p>
      <w:pPr>
        <w:tabs>
          <w:tab w:val="left" w:pos="7655"/>
        </w:tabs>
        <w:spacing w:line="360" w:lineRule="auto"/>
        <w:ind w:left="1200" w:hanging="1050" w:hangingChars="500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1.通过学习能够</w:t>
      </w:r>
      <w:r>
        <w:rPr>
          <w:rFonts w:hint="eastAsia" w:ascii="宋体" w:hAnsi="宋体" w:eastAsia="宋体" w:cs="宋体"/>
          <w:bCs/>
          <w:sz w:val="21"/>
          <w:szCs w:val="21"/>
        </w:rPr>
        <w:t>认识到上下肢协调配合及抛接空竹的准确性是完成动作的关键。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学习高抛的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技术动作，掌握高抛空竹后上手杆头对准空竹轴接住空竹的方法，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发展身体的灵活性和协调性，提高反应能力。培养积极进取、勇于挑战的精神和认真学练的良好品质。</w:t>
      </w:r>
    </w:p>
    <w:p>
      <w:pPr>
        <w:tabs>
          <w:tab w:val="left" w:pos="7655"/>
        </w:tabs>
        <w:spacing w:line="360" w:lineRule="auto"/>
        <w:ind w:left="1200" w:hanging="1405" w:hangingChars="5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二、学习步骤：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活动1：</w:t>
      </w:r>
      <w:r>
        <w:rPr>
          <w:rFonts w:hint="eastAsia" w:ascii="宋体" w:hAnsi="宋体" w:eastAsia="宋体" w:cs="宋体"/>
          <w:sz w:val="21"/>
          <w:szCs w:val="21"/>
        </w:rPr>
        <w:t>了解民间传统运动抖空竹的相关知识，观看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高抛</w:t>
      </w:r>
      <w:r>
        <w:rPr>
          <w:rFonts w:hint="eastAsia" w:ascii="宋体" w:hAnsi="宋体" w:eastAsia="宋体" w:cs="宋体"/>
          <w:sz w:val="21"/>
          <w:szCs w:val="21"/>
        </w:rPr>
        <w:t>空竹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的挑战</w:t>
      </w:r>
      <w:r>
        <w:rPr>
          <w:rFonts w:hint="eastAsia" w:ascii="宋体" w:hAnsi="宋体" w:eastAsia="宋体" w:cs="宋体"/>
          <w:sz w:val="21"/>
          <w:szCs w:val="21"/>
        </w:rPr>
        <w:t>视频。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活动2：</w:t>
      </w:r>
      <w:r>
        <w:rPr>
          <w:rFonts w:hint="eastAsia" w:ascii="宋体" w:hAnsi="宋体" w:eastAsia="宋体" w:cs="宋体"/>
          <w:sz w:val="21"/>
          <w:szCs w:val="21"/>
        </w:rPr>
        <w:t>观看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高抛动作的</w:t>
      </w:r>
      <w:r>
        <w:rPr>
          <w:rFonts w:hint="eastAsia" w:ascii="宋体" w:hAnsi="宋体" w:eastAsia="宋体" w:cs="宋体"/>
          <w:sz w:val="21"/>
          <w:szCs w:val="21"/>
        </w:rPr>
        <w:t>完整教学视频，明确本节课学习的内容。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活动3：</w:t>
      </w:r>
      <w:r>
        <w:rPr>
          <w:rFonts w:hint="eastAsia" w:ascii="宋体" w:hAnsi="宋体" w:eastAsia="宋体" w:cs="宋体"/>
          <w:sz w:val="21"/>
          <w:szCs w:val="21"/>
        </w:rPr>
        <w:t>跟随老师进行准备活动。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（1）肩绕环运动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腰绕环</w:t>
      </w:r>
      <w:r>
        <w:rPr>
          <w:rFonts w:hint="eastAsia" w:ascii="宋体" w:hAnsi="宋体" w:eastAsia="宋体" w:cs="宋体"/>
          <w:sz w:val="21"/>
          <w:szCs w:val="21"/>
        </w:rPr>
        <w:t>运动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正压腿</w:t>
      </w:r>
      <w:r>
        <w:rPr>
          <w:rFonts w:hint="eastAsia" w:ascii="宋体" w:hAnsi="宋体" w:eastAsia="宋体" w:cs="宋体"/>
          <w:sz w:val="21"/>
          <w:szCs w:val="21"/>
        </w:rPr>
        <w:t>运动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手腕、脚踝运动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活动4：</w:t>
      </w:r>
      <w:r>
        <w:rPr>
          <w:rFonts w:hint="eastAsia" w:ascii="宋体" w:hAnsi="宋体" w:eastAsia="宋体" w:cs="宋体"/>
          <w:bCs/>
          <w:sz w:val="21"/>
          <w:szCs w:val="21"/>
        </w:rPr>
        <w:t>观看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高抛</w:t>
      </w:r>
      <w:r>
        <w:rPr>
          <w:rFonts w:hint="eastAsia" w:ascii="宋体" w:hAnsi="宋体" w:eastAsia="宋体" w:cs="宋体"/>
          <w:sz w:val="21"/>
          <w:szCs w:val="21"/>
        </w:rPr>
        <w:t>慢动作视频，注意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上下手的位置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活动5：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高抛动作</w:t>
      </w:r>
      <w:r>
        <w:rPr>
          <w:rFonts w:hint="eastAsia" w:ascii="宋体" w:hAnsi="宋体" w:eastAsia="宋体" w:cs="宋体"/>
          <w:sz w:val="21"/>
          <w:szCs w:val="21"/>
        </w:rPr>
        <w:t>的讲解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与示范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提示：要着重注意教师强调过的动作要点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持杆模仿动作练习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绷线的模仿学习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抛接的模仿学习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持空竹练习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低抛的练习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比一比赛一赛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高抛的练习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比一比赛一赛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放松活动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（1）手臂拍打放松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（2）腹、背、下肢拍打放松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三、锻炼要求及注意事项：</w:t>
      </w:r>
    </w:p>
    <w:p>
      <w:pPr>
        <w:spacing w:line="360" w:lineRule="auto"/>
        <w:ind w:left="240" w:hanging="210" w:hanging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1.练习前先做好准备活动，让身体充分活动开，才能开始抖空竹的锻炼。</w:t>
      </w:r>
    </w:p>
    <w:p>
      <w:pPr>
        <w:spacing w:line="360" w:lineRule="auto"/>
        <w:ind w:left="240" w:hanging="210" w:hanging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2.练习前请检查空竹是否松动、绳线是否系紧在空竹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杆</w:t>
      </w:r>
      <w:r>
        <w:rPr>
          <w:rFonts w:hint="eastAsia" w:ascii="宋体" w:hAnsi="宋体" w:eastAsia="宋体" w:cs="宋体"/>
          <w:sz w:val="21"/>
          <w:szCs w:val="21"/>
        </w:rPr>
        <w:t>头处。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3.绳线的长度为自己双臂侧平举，左手虎口至右手虎口的位置为宜。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4.练习时请选择安全、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适宜的运动环境进行锻炼，避免空竹砸到周边群众及物品。 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CF47E"/>
    <w:multiLevelType w:val="singleLevel"/>
    <w:tmpl w:val="774CF47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0C131C"/>
    <w:rsid w:val="001040B9"/>
    <w:rsid w:val="0011665C"/>
    <w:rsid w:val="00132A06"/>
    <w:rsid w:val="00144A65"/>
    <w:rsid w:val="001779CF"/>
    <w:rsid w:val="00194021"/>
    <w:rsid w:val="001A6A56"/>
    <w:rsid w:val="00257B59"/>
    <w:rsid w:val="00261285"/>
    <w:rsid w:val="0039631C"/>
    <w:rsid w:val="003F6DD1"/>
    <w:rsid w:val="00425C93"/>
    <w:rsid w:val="004276C0"/>
    <w:rsid w:val="00440DAD"/>
    <w:rsid w:val="004506C7"/>
    <w:rsid w:val="004B6B4D"/>
    <w:rsid w:val="004E5CFA"/>
    <w:rsid w:val="004F3211"/>
    <w:rsid w:val="00503C8E"/>
    <w:rsid w:val="00517CA3"/>
    <w:rsid w:val="00532825"/>
    <w:rsid w:val="00570D45"/>
    <w:rsid w:val="00691403"/>
    <w:rsid w:val="006B226D"/>
    <w:rsid w:val="006E5A27"/>
    <w:rsid w:val="006F7770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55A3D"/>
    <w:rsid w:val="009F67F0"/>
    <w:rsid w:val="00A13731"/>
    <w:rsid w:val="00A25073"/>
    <w:rsid w:val="00AB50E4"/>
    <w:rsid w:val="00AD4F5B"/>
    <w:rsid w:val="00B07A3F"/>
    <w:rsid w:val="00B74A55"/>
    <w:rsid w:val="00C600BE"/>
    <w:rsid w:val="00C7244F"/>
    <w:rsid w:val="00C95DFC"/>
    <w:rsid w:val="00CF51BC"/>
    <w:rsid w:val="00D07DF9"/>
    <w:rsid w:val="00D30868"/>
    <w:rsid w:val="00DA12C1"/>
    <w:rsid w:val="00DB7FE7"/>
    <w:rsid w:val="00E33DCB"/>
    <w:rsid w:val="00E53A85"/>
    <w:rsid w:val="00E80D13"/>
    <w:rsid w:val="00E877DA"/>
    <w:rsid w:val="00EE1438"/>
    <w:rsid w:val="00F01CDC"/>
    <w:rsid w:val="0BFB2042"/>
    <w:rsid w:val="155D690D"/>
    <w:rsid w:val="2C6505D6"/>
    <w:rsid w:val="37402B25"/>
    <w:rsid w:val="451761D6"/>
    <w:rsid w:val="5E5D73EF"/>
    <w:rsid w:val="63D71800"/>
    <w:rsid w:val="732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9C695-B9E2-4493-8C76-A41EC761B6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</Words>
  <Characters>656</Characters>
  <Lines>5</Lines>
  <Paragraphs>1</Paragraphs>
  <TotalTime>2</TotalTime>
  <ScaleCrop>false</ScaleCrop>
  <LinksUpToDate>false</LinksUpToDate>
  <CharactersWithSpaces>770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ZQY</cp:lastModifiedBy>
  <dcterms:modified xsi:type="dcterms:W3CDTF">2021-01-21T09:05:10Z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