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>八</w:t>
      </w:r>
      <w:r>
        <w:rPr>
          <w:rFonts w:hint="eastAsia" w:ascii="宋体" w:hAnsi="宋体" w:eastAsia="宋体"/>
          <w:b/>
          <w:sz w:val="30"/>
          <w:szCs w:val="30"/>
        </w:rPr>
        <w:t>年级音乐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/>
          <w:b/>
          <w:sz w:val="30"/>
          <w:szCs w:val="30"/>
        </w:rPr>
        <w:t>第17课时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交响诗</w:t>
      </w:r>
      <w:r>
        <w:rPr>
          <w:rFonts w:hint="eastAsia" w:ascii="宋体" w:hAnsi="宋体" w:eastAsia="宋体"/>
          <w:b/>
          <w:sz w:val="30"/>
          <w:szCs w:val="30"/>
        </w:rPr>
        <w:t>《沃尔塔瓦河》主题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ascii="宋体" w:hAnsi="宋体" w:eastAsia="宋体"/>
          <w:b/>
          <w:bCs/>
          <w:color w:val="FF0000"/>
          <w:sz w:val="24"/>
          <w:szCs w:val="24"/>
        </w:rPr>
      </w:pPr>
      <w:r>
        <w:rPr>
          <w:rFonts w:hint="eastAsia" w:ascii="宋体" w:hAnsi="宋体" w:eastAsia="宋体"/>
          <w:b/>
          <w:sz w:val="30"/>
          <w:szCs w:val="30"/>
        </w:rPr>
        <w:t>学习指南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ascii="宋体" w:hAnsi="宋体" w:eastAsia="宋体"/>
          <w:b/>
          <w:bCs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b/>
          <w:bCs/>
          <w:color w:val="000000" w:themeColor="text1"/>
          <w:sz w:val="24"/>
          <w:szCs w:val="24"/>
        </w:rPr>
        <w:t>学习目标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="宋体" w:hAnsi="宋体" w:eastAsia="宋体"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1.复习</w:t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drawing>
          <wp:inline distT="0" distB="0" distL="114300" distR="114300">
            <wp:extent cx="116205" cy="147320"/>
            <wp:effectExtent l="0" t="0" r="571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205" cy="14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t>拍的节拍特点和指挥图示，挥拍视唱《沃尔塔瓦河》音乐主题。</w:t>
      </w:r>
    </w:p>
    <w:p>
      <w:pPr>
        <w:spacing w:line="360" w:lineRule="auto"/>
        <w:ind w:firstLine="480" w:firstLineChars="200"/>
        <w:rPr>
          <w:rFonts w:ascii="宋体" w:hAnsi="宋体" w:eastAsia="宋体"/>
          <w:b/>
          <w:color w:val="FF0000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2.</w:t>
      </w:r>
      <w:r>
        <w:rPr>
          <w:rFonts w:hint="eastAsia" w:ascii="宋体" w:hAnsi="宋体" w:eastAsia="宋体"/>
          <w:strike w:val="0"/>
          <w:color w:val="000000" w:themeColor="text1"/>
          <w:sz w:val="24"/>
          <w:szCs w:val="24"/>
        </w:rPr>
        <w:t>欣赏《沃尔塔瓦河》主题</w:t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t>，了解音乐体裁交响诗，</w:t>
      </w:r>
      <w:r>
        <w:rPr>
          <w:rFonts w:hint="eastAsia" w:ascii="宋体" w:hAnsi="宋体" w:eastAsia="宋体"/>
          <w:b w:val="0"/>
          <w:bCs/>
          <w:color w:val="000000" w:themeColor="text1"/>
          <w:sz w:val="24"/>
          <w:szCs w:val="24"/>
        </w:rPr>
        <w:t>初步</w:t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t>了解作曲家斯美塔那。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b/>
          <w:bCs/>
          <w:color w:val="000000" w:themeColor="text1"/>
          <w:sz w:val="24"/>
          <w:szCs w:val="24"/>
        </w:rPr>
        <w:t>学法指导</w:t>
      </w:r>
    </w:p>
    <w:p>
      <w:pPr>
        <w:spacing w:line="360" w:lineRule="auto"/>
        <w:ind w:firstLine="480" w:firstLineChars="200"/>
        <w:rPr>
          <w:rFonts w:ascii="宋体" w:hAnsi="宋体" w:eastAsia="宋体"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1.观看微课视频，学习拓展资料，</w:t>
      </w:r>
      <w:r>
        <w:rPr>
          <w:rFonts w:hint="eastAsia" w:ascii="宋体" w:hAnsi="宋体" w:eastAsia="宋体"/>
          <w:bCs/>
          <w:sz w:val="24"/>
          <w:szCs w:val="24"/>
        </w:rPr>
        <w:t>跟随微课视唱《沃尔塔瓦河》主题旋律，注意视唱时的声音要自然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、</w:t>
      </w:r>
      <w:r>
        <w:rPr>
          <w:rFonts w:hint="eastAsia" w:ascii="宋体" w:hAnsi="宋体" w:eastAsia="宋体"/>
          <w:bCs/>
          <w:sz w:val="24"/>
          <w:szCs w:val="24"/>
        </w:rPr>
        <w:t>圆润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，</w:t>
      </w:r>
      <w:r>
        <w:rPr>
          <w:rFonts w:hint="eastAsia" w:ascii="宋体" w:hAnsi="宋体" w:eastAsia="宋体"/>
          <w:b w:val="0"/>
          <w:bCs w:val="0"/>
          <w:color w:val="000000" w:themeColor="text1"/>
          <w:sz w:val="24"/>
          <w:szCs w:val="24"/>
        </w:rPr>
        <w:t>具有</w:t>
      </w:r>
      <w:r>
        <w:rPr>
          <w:rFonts w:hint="eastAsia" w:ascii="宋体" w:hAnsi="宋体" w:eastAsia="宋体"/>
          <w:bCs/>
          <w:sz w:val="24"/>
          <w:szCs w:val="24"/>
        </w:rPr>
        <w:t>表现力。</w:t>
      </w:r>
    </w:p>
    <w:p>
      <w:pPr>
        <w:spacing w:line="360" w:lineRule="auto"/>
        <w:ind w:firstLine="480" w:firstLineChars="200"/>
        <w:rPr>
          <w:rFonts w:ascii="宋体" w:hAnsi="宋体" w:eastAsia="宋体"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2.欣赏《沃尔塔瓦河》主题，</w:t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t>跟随音乐挥拍哼唱，绘制音乐图谱，体验音乐情绪，表现音乐情感。</w:t>
      </w:r>
    </w:p>
    <w:p>
      <w:pPr>
        <w:spacing w:line="360" w:lineRule="auto"/>
        <w:rPr>
          <w:rFonts w:ascii="宋体" w:hAnsi="宋体" w:eastAsia="宋体"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b/>
          <w:bCs/>
          <w:color w:val="000000" w:themeColor="text1"/>
          <w:sz w:val="24"/>
          <w:szCs w:val="24"/>
        </w:rPr>
        <w:t>学习任务单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b/>
          <w:bCs/>
          <w:color w:val="000000" w:themeColor="text1"/>
          <w:sz w:val="24"/>
          <w:szCs w:val="24"/>
        </w:rPr>
        <w:t>任务一：</w:t>
      </w:r>
    </w:p>
    <w:p>
      <w:pPr>
        <w:spacing w:line="360" w:lineRule="auto"/>
        <w:ind w:firstLine="480" w:firstLineChars="200"/>
        <w:rPr>
          <w:rFonts w:ascii="宋体" w:hAnsi="宋体" w:eastAsia="宋体"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1.复习</w:t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drawing>
          <wp:inline distT="0" distB="0" distL="114300" distR="114300">
            <wp:extent cx="116205" cy="147320"/>
            <wp:effectExtent l="0" t="0" r="5715" b="50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205" cy="14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t>拍的节拍特点和指挥图示，进行</w:t>
      </w:r>
      <w:r>
        <w:rPr>
          <w:rFonts w:hint="eastAsia" w:ascii="宋体" w:hAnsi="宋体" w:eastAsia="宋体"/>
          <w:color w:val="000000" w:themeColor="text1"/>
          <w:sz w:val="24"/>
          <w:szCs w:val="24"/>
          <w:lang w:val="en-US" w:eastAsia="zh-CN"/>
        </w:rPr>
        <w:t>8个小节</w:t>
      </w:r>
      <w:r>
        <w:rPr>
          <w:rFonts w:hint="eastAsia" w:ascii="宋体" w:hAnsi="宋体" w:eastAsia="宋体"/>
          <w:color w:val="000000" w:themeColor="text1"/>
          <w:sz w:val="24"/>
          <w:szCs w:val="24"/>
        </w:rPr>
        <w:t>的挥拍练习。</w:t>
      </w:r>
    </w:p>
    <w:p>
      <w:pPr>
        <w:spacing w:line="360" w:lineRule="auto"/>
        <w:ind w:firstLine="480" w:firstLineChars="200"/>
        <w:rPr>
          <w:rFonts w:ascii="宋体" w:hAnsi="宋体" w:eastAsia="宋体"/>
          <w:b w:val="0"/>
          <w:bCs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2.聆听完整的《沃尔塔瓦河》，</w:t>
      </w:r>
      <w:r>
        <w:rPr>
          <w:rFonts w:hint="eastAsia" w:ascii="宋体" w:hAnsi="宋体" w:eastAsia="宋体"/>
          <w:b w:val="0"/>
          <w:bCs/>
          <w:color w:val="000000" w:themeColor="text1"/>
          <w:sz w:val="24"/>
          <w:szCs w:val="24"/>
        </w:rPr>
        <w:t>分析不同乐段的音乐情绪变化和其表现的音乐形象。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b/>
          <w:bCs/>
          <w:color w:val="000000" w:themeColor="text1"/>
          <w:sz w:val="24"/>
          <w:szCs w:val="24"/>
        </w:rPr>
        <w:t>任务二：</w:t>
      </w:r>
    </w:p>
    <w:p>
      <w:pPr>
        <w:spacing w:line="360" w:lineRule="auto"/>
        <w:ind w:firstLine="480" w:firstLineChars="200"/>
        <w:rPr>
          <w:rFonts w:ascii="宋体" w:hAnsi="宋体" w:eastAsia="宋体"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1.根据小标题，分乐段体会不同的音乐情景，绘制音乐图形谱来表现不同乐段的音乐特点。</w:t>
      </w:r>
    </w:p>
    <w:p>
      <w:pPr>
        <w:spacing w:line="360" w:lineRule="auto"/>
        <w:rPr>
          <w:rFonts w:ascii="宋体" w:hAnsi="宋体" w:eastAsia="宋体" w:cs="宋体"/>
          <w:color w:val="FF0000"/>
          <w:sz w:val="24"/>
          <w:szCs w:val="24"/>
        </w:rPr>
      </w:pPr>
      <w:r>
        <w:rPr>
          <w:color w:val="FF0000"/>
        </w:rPr>
        <w:drawing>
          <wp:inline distT="0" distB="0" distL="114300" distR="114300">
            <wp:extent cx="5255260" cy="1659890"/>
            <wp:effectExtent l="0" t="0" r="2540" b="1270"/>
            <wp:docPr id="6" name="图片 5" descr="缩略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缩略图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55260" cy="165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rFonts w:ascii="宋体" w:hAnsi="宋体" w:eastAsia="宋体"/>
          <w:color w:val="000000" w:themeColor="text1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</w:rPr>
        <w:t>2.思考作曲家是如何运用音乐表现要素描绘河水的流动、林中的狩猎、水仙女的舞蹈等画面的。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D5220"/>
    <w:rsid w:val="001C39AD"/>
    <w:rsid w:val="002D5220"/>
    <w:rsid w:val="00302C0E"/>
    <w:rsid w:val="00326248"/>
    <w:rsid w:val="0036645C"/>
    <w:rsid w:val="00861204"/>
    <w:rsid w:val="008A2BF4"/>
    <w:rsid w:val="00900A5B"/>
    <w:rsid w:val="00D911FD"/>
    <w:rsid w:val="00EC6064"/>
    <w:rsid w:val="00F669E4"/>
    <w:rsid w:val="02D964A8"/>
    <w:rsid w:val="03F42FFD"/>
    <w:rsid w:val="05BD4169"/>
    <w:rsid w:val="07906BB5"/>
    <w:rsid w:val="085E223E"/>
    <w:rsid w:val="094F080E"/>
    <w:rsid w:val="0C755351"/>
    <w:rsid w:val="0F2B3A98"/>
    <w:rsid w:val="12891E81"/>
    <w:rsid w:val="146D5F24"/>
    <w:rsid w:val="1C54669C"/>
    <w:rsid w:val="1DE04263"/>
    <w:rsid w:val="253F4D7A"/>
    <w:rsid w:val="2844624D"/>
    <w:rsid w:val="2B380647"/>
    <w:rsid w:val="2B531820"/>
    <w:rsid w:val="2F3405FB"/>
    <w:rsid w:val="377C32B3"/>
    <w:rsid w:val="3781233F"/>
    <w:rsid w:val="479345CA"/>
    <w:rsid w:val="4AD06416"/>
    <w:rsid w:val="4D022BB7"/>
    <w:rsid w:val="51E10215"/>
    <w:rsid w:val="53A870A0"/>
    <w:rsid w:val="53B02A28"/>
    <w:rsid w:val="57A62316"/>
    <w:rsid w:val="5BF63DE9"/>
    <w:rsid w:val="60BE3058"/>
    <w:rsid w:val="62616A29"/>
    <w:rsid w:val="66AF0177"/>
    <w:rsid w:val="6BD316BF"/>
    <w:rsid w:val="6D1337DC"/>
    <w:rsid w:val="71842B8A"/>
    <w:rsid w:val="73CF163B"/>
    <w:rsid w:val="74362454"/>
    <w:rsid w:val="75692A86"/>
    <w:rsid w:val="7A5B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qFormat/>
    <w:uiPriority w:val="0"/>
    <w:pPr>
      <w:jc w:val="left"/>
    </w:p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qFormat/>
    <w:uiPriority w:val="0"/>
    <w:rPr>
      <w:b/>
      <w:bCs/>
    </w:rPr>
  </w:style>
  <w:style w:type="character" w:styleId="9">
    <w:name w:val="annotation reference"/>
    <w:basedOn w:val="8"/>
    <w:qFormat/>
    <w:uiPriority w:val="0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8"/>
    <w:link w:val="3"/>
    <w:qFormat/>
    <w:uiPriority w:val="0"/>
    <w:rPr>
      <w:rFonts w:ascii="等线" w:hAnsi="等线" w:eastAsia="等线"/>
      <w:kern w:val="2"/>
      <w:sz w:val="18"/>
      <w:szCs w:val="18"/>
    </w:rPr>
  </w:style>
  <w:style w:type="character" w:customStyle="1" w:styleId="12">
    <w:name w:val="页眉 Char"/>
    <w:basedOn w:val="8"/>
    <w:link w:val="5"/>
    <w:qFormat/>
    <w:uiPriority w:val="0"/>
    <w:rPr>
      <w:rFonts w:ascii="等线" w:hAnsi="等线" w:eastAsia="等线"/>
      <w:kern w:val="2"/>
      <w:sz w:val="18"/>
      <w:szCs w:val="18"/>
    </w:rPr>
  </w:style>
  <w:style w:type="character" w:customStyle="1" w:styleId="13">
    <w:name w:val="页脚 Char"/>
    <w:basedOn w:val="8"/>
    <w:link w:val="4"/>
    <w:qFormat/>
    <w:uiPriority w:val="0"/>
    <w:rPr>
      <w:rFonts w:ascii="等线" w:hAnsi="等线" w:eastAsia="等线"/>
      <w:kern w:val="2"/>
      <w:sz w:val="18"/>
      <w:szCs w:val="18"/>
    </w:rPr>
  </w:style>
  <w:style w:type="character" w:customStyle="1" w:styleId="14">
    <w:name w:val="批注文字 Char"/>
    <w:basedOn w:val="8"/>
    <w:link w:val="2"/>
    <w:qFormat/>
    <w:uiPriority w:val="0"/>
    <w:rPr>
      <w:rFonts w:ascii="等线" w:hAnsi="等线" w:eastAsia="等线"/>
      <w:kern w:val="2"/>
      <w:sz w:val="21"/>
      <w:szCs w:val="22"/>
    </w:rPr>
  </w:style>
  <w:style w:type="character" w:customStyle="1" w:styleId="15">
    <w:name w:val="批注主题 Char"/>
    <w:basedOn w:val="14"/>
    <w:link w:val="6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61</Words>
  <Characters>352</Characters>
  <Lines>2</Lines>
  <Paragraphs>1</Paragraphs>
  <TotalTime>2</TotalTime>
  <ScaleCrop>false</ScaleCrop>
  <LinksUpToDate>false</LinksUpToDate>
  <CharactersWithSpaces>412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2020-07-22T06:37:00Z</dcterms:created>
  <dc:creator>slhhc</dc:creator>
  <cp:lastModifiedBy>WPS_1591245286</cp:lastModifiedBy>
  <dcterms:modified xsi:type="dcterms:W3CDTF">2020-12-19T07:01:25Z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