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9AAB" w14:textId="364275C5" w:rsidR="00292ECF" w:rsidRPr="00292ECF" w:rsidRDefault="002C02DD" w:rsidP="000124FE">
      <w:pPr>
        <w:spacing w:line="360" w:lineRule="auto"/>
        <w:jc w:val="center"/>
        <w:rPr>
          <w:rFonts w:ascii="宋体" w:hAnsi="宋体"/>
          <w:b/>
          <w:bCs/>
          <w:sz w:val="24"/>
        </w:rPr>
      </w:pPr>
      <w:r w:rsidRPr="002C02DD">
        <w:rPr>
          <w:rFonts w:ascii="宋体" w:hAnsi="宋体" w:hint="eastAsia"/>
          <w:b/>
          <w:sz w:val="30"/>
          <w:szCs w:val="30"/>
        </w:rPr>
        <w:t>九年级音乐 第1</w:t>
      </w:r>
      <w:r w:rsidR="00735933">
        <w:rPr>
          <w:rFonts w:ascii="宋体" w:hAnsi="宋体" w:hint="eastAsia"/>
          <w:b/>
          <w:sz w:val="30"/>
          <w:szCs w:val="30"/>
        </w:rPr>
        <w:t>7</w:t>
      </w:r>
      <w:r w:rsidRPr="002C02DD">
        <w:rPr>
          <w:rFonts w:ascii="宋体" w:hAnsi="宋体" w:hint="eastAsia"/>
          <w:b/>
          <w:sz w:val="30"/>
          <w:szCs w:val="30"/>
        </w:rPr>
        <w:t>课时</w:t>
      </w:r>
      <w:r w:rsidR="00735933">
        <w:rPr>
          <w:rFonts w:ascii="宋体" w:hAnsi="宋体" w:hint="eastAsia"/>
          <w:b/>
          <w:sz w:val="30"/>
          <w:szCs w:val="30"/>
        </w:rPr>
        <w:t>《云中的城堡》</w:t>
      </w:r>
      <w:r w:rsidR="00596A71">
        <w:rPr>
          <w:rFonts w:ascii="宋体" w:hAnsi="宋体" w:hint="eastAsia"/>
          <w:b/>
          <w:sz w:val="30"/>
          <w:szCs w:val="30"/>
        </w:rPr>
        <w:t xml:space="preserve"> </w:t>
      </w:r>
      <w:r w:rsidR="00292ECF" w:rsidRPr="00292ECF">
        <w:rPr>
          <w:rFonts w:ascii="宋体" w:hAnsi="宋体" w:hint="eastAsia"/>
          <w:b/>
          <w:sz w:val="30"/>
          <w:szCs w:val="30"/>
        </w:rPr>
        <w:t>拓展</w:t>
      </w:r>
      <w:r w:rsidR="0035316A">
        <w:rPr>
          <w:rFonts w:ascii="宋体" w:hAnsi="宋体" w:hint="eastAsia"/>
          <w:b/>
          <w:sz w:val="30"/>
          <w:szCs w:val="30"/>
        </w:rPr>
        <w:t>资源</w:t>
      </w:r>
    </w:p>
    <w:p w14:paraId="0FC86020" w14:textId="763E2B3B" w:rsidR="0001129C" w:rsidRDefault="0001129C" w:rsidP="005E6B0F">
      <w:pPr>
        <w:spacing w:line="360" w:lineRule="auto"/>
        <w:rPr>
          <w:rFonts w:ascii="宋体" w:hAnsi="宋体"/>
          <w:b/>
          <w:bCs/>
          <w:color w:val="000000" w:themeColor="text1"/>
          <w:sz w:val="24"/>
        </w:rPr>
      </w:pPr>
      <w:r w:rsidRPr="0001129C">
        <w:rPr>
          <w:rFonts w:ascii="宋体" w:hAnsi="宋体" w:hint="eastAsia"/>
          <w:b/>
          <w:bCs/>
          <w:sz w:val="24"/>
        </w:rPr>
        <w:t>一、</w:t>
      </w:r>
      <w:r w:rsidR="008B1187">
        <w:rPr>
          <w:rFonts w:ascii="宋体" w:hAnsi="宋体" w:hint="eastAsia"/>
          <w:b/>
          <w:bCs/>
          <w:sz w:val="24"/>
        </w:rPr>
        <w:t>作者</w:t>
      </w:r>
      <w:r w:rsidR="00AF6508" w:rsidRPr="00EF4275">
        <w:rPr>
          <w:rFonts w:ascii="宋体" w:hAnsi="宋体" w:hint="eastAsia"/>
          <w:b/>
          <w:bCs/>
          <w:color w:val="000000" w:themeColor="text1"/>
          <w:sz w:val="24"/>
        </w:rPr>
        <w:t>介绍</w:t>
      </w:r>
    </w:p>
    <w:p w14:paraId="6EFCA5BE" w14:textId="61F00CCB" w:rsidR="00EB25DF" w:rsidRDefault="00DF4368" w:rsidP="00A234B7">
      <w:pPr>
        <w:spacing w:line="360" w:lineRule="auto"/>
        <w:ind w:firstLineChars="200" w:firstLine="420"/>
        <w:rPr>
          <w:rFonts w:ascii="宋体" w:hAnsi="宋体"/>
          <w:b/>
          <w:bCs/>
          <w:kern w:val="0"/>
          <w:sz w:val="24"/>
        </w:rPr>
      </w:pPr>
      <w:r>
        <w:rPr>
          <w:noProof/>
        </w:rPr>
        <w:drawing>
          <wp:anchor distT="0" distB="0" distL="114300" distR="114300" simplePos="0" relativeHeight="251658240" behindDoc="1" locked="0" layoutInCell="1" allowOverlap="1" wp14:anchorId="1A0924CE" wp14:editId="3D6BACF2">
            <wp:simplePos x="0" y="0"/>
            <wp:positionH relativeFrom="column">
              <wp:posOffset>3818255</wp:posOffset>
            </wp:positionH>
            <wp:positionV relativeFrom="paragraph">
              <wp:posOffset>632691</wp:posOffset>
            </wp:positionV>
            <wp:extent cx="1506220" cy="2129790"/>
            <wp:effectExtent l="114300" t="114300" r="113030" b="137160"/>
            <wp:wrapTight wrapText="bothSides">
              <wp:wrapPolygon edited="0">
                <wp:start x="-1639" y="-1159"/>
                <wp:lineTo x="-1639" y="22798"/>
                <wp:lineTo x="22948" y="22798"/>
                <wp:lineTo x="22948" y="-1159"/>
                <wp:lineTo x="-1639" y="-1159"/>
              </wp:wrapPolygon>
            </wp:wrapTight>
            <wp:docPr id="5" name="图片 4">
              <a:extLst xmlns:a="http://schemas.openxmlformats.org/drawingml/2006/main">
                <a:ext uri="{FF2B5EF4-FFF2-40B4-BE49-F238E27FC236}">
                  <a16:creationId xmlns:a16="http://schemas.microsoft.com/office/drawing/2014/main" id="{7635EEB3-53B9-4861-B651-048CB49488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635EEB3-53B9-4861-B651-048CB494889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06220" cy="2129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234B7">
        <w:rPr>
          <w:rFonts w:ascii="宋体" w:hAnsi="宋体" w:hint="eastAsia"/>
          <w:sz w:val="24"/>
        </w:rPr>
        <w:t>勋伯格，</w:t>
      </w:r>
      <w:r w:rsidR="00EB25DF" w:rsidRPr="00EB25DF">
        <w:rPr>
          <w:rFonts w:ascii="宋体" w:hAnsi="宋体" w:hint="eastAsia"/>
          <w:sz w:val="24"/>
        </w:rPr>
        <w:t>作曲家、音乐教育家和音乐理论家，二十世纪著名的现代音乐作曲家之一，“表现主义乐派”的主要代表人物。</w:t>
      </w:r>
    </w:p>
    <w:p w14:paraId="649058BB" w14:textId="4A67A37D" w:rsidR="00EB25DF" w:rsidRDefault="00EB25DF" w:rsidP="007D57C7">
      <w:pPr>
        <w:widowControl/>
        <w:spacing w:line="360" w:lineRule="auto"/>
        <w:ind w:firstLineChars="200" w:firstLine="480"/>
        <w:jc w:val="left"/>
        <w:rPr>
          <w:rFonts w:ascii="宋体" w:hAnsi="宋体"/>
          <w:kern w:val="0"/>
          <w:sz w:val="24"/>
        </w:rPr>
      </w:pPr>
      <w:r w:rsidRPr="00EB25DF">
        <w:rPr>
          <w:rFonts w:ascii="宋体" w:hAnsi="宋体" w:hint="eastAsia"/>
          <w:kern w:val="0"/>
          <w:sz w:val="24"/>
        </w:rPr>
        <w:t>勋伯格是一个自学成才的作曲家，小时候家境贫寒，十六岁时父亲去世。这些不利的环境并没能阻止他热爱音乐和学习音乐的决心。他八岁时开始学习小提琴，以后又自学大提琴，参加业余乐队，而且自己尝试着作曲。他经常如饥似渴地去听音乐会和歌剧，从中得到学习和熏陶。</w:t>
      </w:r>
    </w:p>
    <w:p w14:paraId="260B3C85" w14:textId="6F4FCFBE" w:rsidR="00EB25DF" w:rsidRDefault="00EB25DF" w:rsidP="007D57C7">
      <w:pPr>
        <w:widowControl/>
        <w:spacing w:line="360" w:lineRule="auto"/>
        <w:ind w:firstLineChars="200" w:firstLine="480"/>
        <w:jc w:val="left"/>
        <w:rPr>
          <w:rFonts w:ascii="宋体" w:hAnsi="宋体"/>
          <w:kern w:val="0"/>
          <w:sz w:val="24"/>
        </w:rPr>
      </w:pPr>
      <w:r w:rsidRPr="00EB25DF">
        <w:rPr>
          <w:rFonts w:ascii="宋体" w:hAnsi="宋体"/>
          <w:kern w:val="0"/>
          <w:sz w:val="24"/>
        </w:rPr>
        <w:t>勋伯格的创作除早期作品外，大多难于被人理解，当时经常遭到冷遇。在他死后，对他的音乐的评价，也一直存在争议。勋伯格的最大贡献在于继承、发展并最终打破了19世纪德国浪漫主义的音乐传统，系统地创建了序列主义的音乐理论和方法，从而完成了从浪漫主义音乐向现代音乐过渡的历史性任务。除了作曲，勋伯格毕生还以极大的热情和精力从事教学工作，培养了多位世界著名的作曲大师，是一位名副其实的音乐教育家。他的无调性音乐和十二音音乐</w:t>
      </w:r>
      <w:r w:rsidR="00376A1E">
        <w:rPr>
          <w:rFonts w:ascii="宋体" w:hAnsi="宋体" w:hint="eastAsia"/>
          <w:kern w:val="0"/>
          <w:sz w:val="24"/>
        </w:rPr>
        <w:t>也</w:t>
      </w:r>
      <w:r w:rsidRPr="00EB25DF">
        <w:rPr>
          <w:rFonts w:ascii="宋体" w:hAnsi="宋体"/>
          <w:kern w:val="0"/>
          <w:sz w:val="24"/>
        </w:rPr>
        <w:t>对20世纪的音乐发展产生了巨大影响</w:t>
      </w:r>
      <w:r w:rsidR="00376A1E">
        <w:rPr>
          <w:rFonts w:ascii="宋体" w:hAnsi="宋体" w:hint="eastAsia"/>
          <w:kern w:val="0"/>
          <w:sz w:val="24"/>
        </w:rPr>
        <w:t>。</w:t>
      </w:r>
    </w:p>
    <w:p w14:paraId="4473ECA8" w14:textId="374211C4" w:rsidR="00007B2E" w:rsidRDefault="00007B2E" w:rsidP="005E6B0F">
      <w:pPr>
        <w:widowControl/>
        <w:spacing w:line="360" w:lineRule="auto"/>
        <w:jc w:val="left"/>
        <w:rPr>
          <w:rFonts w:ascii="宋体" w:hAnsi="宋体"/>
          <w:b/>
          <w:bCs/>
          <w:kern w:val="0"/>
          <w:sz w:val="24"/>
        </w:rPr>
      </w:pPr>
      <w:r w:rsidRPr="00007B2E">
        <w:rPr>
          <w:rFonts w:ascii="宋体" w:hAnsi="宋体" w:hint="eastAsia"/>
          <w:b/>
          <w:bCs/>
          <w:kern w:val="0"/>
          <w:sz w:val="24"/>
        </w:rPr>
        <w:t>二、音乐剧</w:t>
      </w:r>
    </w:p>
    <w:p w14:paraId="7CB05CE6" w14:textId="3399E363" w:rsidR="00007B2E" w:rsidRDefault="00007B2E" w:rsidP="007D57C7">
      <w:pPr>
        <w:widowControl/>
        <w:spacing w:line="360" w:lineRule="auto"/>
        <w:ind w:firstLineChars="200" w:firstLine="480"/>
        <w:jc w:val="left"/>
        <w:rPr>
          <w:rFonts w:ascii="宋体" w:hAnsi="宋体"/>
          <w:color w:val="000000" w:themeColor="text1"/>
          <w:kern w:val="0"/>
          <w:sz w:val="24"/>
        </w:rPr>
      </w:pPr>
      <w:r w:rsidRPr="00007B2E">
        <w:rPr>
          <w:rFonts w:ascii="宋体" w:hAnsi="宋体"/>
          <w:color w:val="000000" w:themeColor="text1"/>
          <w:kern w:val="0"/>
          <w:sz w:val="24"/>
        </w:rPr>
        <w:t>又称为</w:t>
      </w:r>
      <w:hyperlink r:id="rId7" w:tgtFrame="_blank" w:history="1">
        <w:r w:rsidRPr="00007B2E">
          <w:rPr>
            <w:rStyle w:val="a9"/>
            <w:rFonts w:ascii="宋体" w:hAnsi="宋体"/>
            <w:color w:val="000000" w:themeColor="text1"/>
            <w:kern w:val="0"/>
            <w:sz w:val="24"/>
            <w:u w:val="none"/>
          </w:rPr>
          <w:t>歌舞剧</w:t>
        </w:r>
      </w:hyperlink>
      <w:r w:rsidRPr="00007B2E">
        <w:rPr>
          <w:rFonts w:ascii="宋体" w:hAnsi="宋体"/>
          <w:color w:val="000000" w:themeColor="text1"/>
          <w:kern w:val="0"/>
          <w:sz w:val="24"/>
        </w:rPr>
        <w:t>，是音乐、歌曲、舞蹈和对白结合的一种戏剧表演，剧中的幽默、讽刺、感伤、爱情、</w:t>
      </w:r>
      <w:hyperlink r:id="rId8" w:tgtFrame="_blank" w:history="1">
        <w:r w:rsidRPr="00007B2E">
          <w:rPr>
            <w:rStyle w:val="a9"/>
            <w:rFonts w:ascii="宋体" w:hAnsi="宋体"/>
            <w:color w:val="000000" w:themeColor="text1"/>
            <w:kern w:val="0"/>
            <w:sz w:val="24"/>
            <w:u w:val="none"/>
          </w:rPr>
          <w:t>愤怒</w:t>
        </w:r>
      </w:hyperlink>
      <w:r w:rsidRPr="00007B2E">
        <w:rPr>
          <w:rFonts w:ascii="宋体" w:hAnsi="宋体"/>
          <w:color w:val="000000" w:themeColor="text1"/>
          <w:kern w:val="0"/>
          <w:sz w:val="24"/>
        </w:rPr>
        <w:t>作为动人的组成部分，与剧情</w:t>
      </w:r>
      <w:proofErr w:type="gramStart"/>
      <w:r w:rsidRPr="00007B2E">
        <w:rPr>
          <w:rFonts w:ascii="宋体" w:hAnsi="宋体"/>
          <w:color w:val="000000" w:themeColor="text1"/>
          <w:kern w:val="0"/>
          <w:sz w:val="24"/>
        </w:rPr>
        <w:t>本身通过</w:t>
      </w:r>
      <w:proofErr w:type="gramEnd"/>
      <w:r w:rsidRPr="00007B2E">
        <w:rPr>
          <w:rFonts w:ascii="宋体" w:hAnsi="宋体"/>
          <w:color w:val="000000" w:themeColor="text1"/>
          <w:kern w:val="0"/>
          <w:sz w:val="24"/>
        </w:rPr>
        <w:t>演员的语言，音乐和动作以及固定的演绎传达给观众。音乐剧熔戏剧、音乐、歌舞等于一炉，它的音乐通俗易懂，因此很受大众的欢迎。</w:t>
      </w:r>
    </w:p>
    <w:p w14:paraId="67C9F2B3" w14:textId="6976144C" w:rsidR="00007B2E" w:rsidRDefault="00E900AA" w:rsidP="007D57C7">
      <w:pPr>
        <w:widowControl/>
        <w:spacing w:line="360" w:lineRule="auto"/>
        <w:ind w:firstLineChars="200" w:firstLine="420"/>
        <w:jc w:val="left"/>
        <w:rPr>
          <w:rFonts w:ascii="宋体" w:hAnsi="宋体"/>
          <w:color w:val="000000" w:themeColor="text1"/>
          <w:kern w:val="0"/>
          <w:sz w:val="24"/>
        </w:rPr>
      </w:pPr>
      <w:r>
        <w:rPr>
          <w:noProof/>
        </w:rPr>
        <w:lastRenderedPageBreak/>
        <w:drawing>
          <wp:anchor distT="0" distB="0" distL="114300" distR="114300" simplePos="0" relativeHeight="251659264" behindDoc="1" locked="0" layoutInCell="1" allowOverlap="1" wp14:anchorId="3D536B8D" wp14:editId="76EC6A73">
            <wp:simplePos x="0" y="0"/>
            <wp:positionH relativeFrom="margin">
              <wp:posOffset>-442883</wp:posOffset>
            </wp:positionH>
            <wp:positionV relativeFrom="paragraph">
              <wp:posOffset>235469</wp:posOffset>
            </wp:positionV>
            <wp:extent cx="3029585" cy="2108835"/>
            <wp:effectExtent l="0" t="0" r="0" b="5715"/>
            <wp:wrapTight wrapText="bothSides">
              <wp:wrapPolygon edited="0">
                <wp:start x="8421" y="0"/>
                <wp:lineTo x="7198" y="390"/>
                <wp:lineTo x="2852" y="2927"/>
                <wp:lineTo x="815" y="6439"/>
                <wp:lineTo x="136" y="8585"/>
                <wp:lineTo x="0" y="9171"/>
                <wp:lineTo x="0" y="12683"/>
                <wp:lineTo x="1087" y="15805"/>
                <wp:lineTo x="3531" y="18927"/>
                <wp:lineTo x="3803" y="19512"/>
                <wp:lineTo x="8421" y="21463"/>
                <wp:lineTo x="9643" y="21463"/>
                <wp:lineTo x="11816" y="21463"/>
                <wp:lineTo x="13039" y="21463"/>
                <wp:lineTo x="17657" y="19512"/>
                <wp:lineTo x="17928" y="18927"/>
                <wp:lineTo x="20373" y="15805"/>
                <wp:lineTo x="21460" y="12683"/>
                <wp:lineTo x="21460" y="9171"/>
                <wp:lineTo x="20781" y="6439"/>
                <wp:lineTo x="19287" y="4293"/>
                <wp:lineTo x="18743" y="2732"/>
                <wp:lineTo x="14669" y="585"/>
                <wp:lineTo x="13039" y="0"/>
                <wp:lineTo x="8421" y="0"/>
              </wp:wrapPolygon>
            </wp:wrapTight>
            <wp:docPr id="9" name="图片 8">
              <a:extLst xmlns:a="http://schemas.openxmlformats.org/drawingml/2006/main">
                <a:ext uri="{FF2B5EF4-FFF2-40B4-BE49-F238E27FC236}">
                  <a16:creationId xmlns:a16="http://schemas.microsoft.com/office/drawing/2014/main" id="{1BFC8D62-2002-495F-9D8A-0074E71B2C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1BFC8D62-2002-495F-9D8A-0074E71B2C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9585" cy="210883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07B2E" w:rsidRPr="00007B2E">
        <w:rPr>
          <w:rFonts w:ascii="宋体" w:hAnsi="宋体"/>
          <w:color w:val="000000" w:themeColor="text1"/>
          <w:kern w:val="0"/>
          <w:sz w:val="24"/>
        </w:rPr>
        <w:t>音乐剧是20世纪出现的一门新兴的综合舞台艺术，广泛地采用了高科技的舞美技术，不断追求视觉效果和听觉效果的完美结合。同时，西方的音乐剧在百年多的商业表演经验中总结出了一套成功的市场运作手段，并且创作出一系列老少皆宜的优秀剧目，使这一艺术形式突破年龄、阶层等客观因素的局限，广受观众的喜爱。一些著名的音乐剧包括：《</w:t>
      </w:r>
      <w:hyperlink r:id="rId10" w:tgtFrame="_blank" w:history="1">
        <w:r w:rsidR="00007B2E" w:rsidRPr="00007B2E">
          <w:rPr>
            <w:rStyle w:val="a9"/>
            <w:rFonts w:ascii="宋体" w:hAnsi="宋体"/>
            <w:color w:val="000000" w:themeColor="text1"/>
            <w:kern w:val="0"/>
            <w:sz w:val="24"/>
            <w:u w:val="none"/>
          </w:rPr>
          <w:t>西区故事</w:t>
        </w:r>
      </w:hyperlink>
      <w:r w:rsidR="00007B2E" w:rsidRPr="00007B2E">
        <w:rPr>
          <w:rFonts w:ascii="宋体" w:hAnsi="宋体"/>
          <w:color w:val="000000" w:themeColor="text1"/>
          <w:kern w:val="0"/>
          <w:sz w:val="24"/>
        </w:rPr>
        <w:t>》</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《西贡小姐》</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w:t>
      </w:r>
      <w:hyperlink r:id="rId11" w:tgtFrame="_blank" w:history="1">
        <w:r w:rsidR="00007B2E" w:rsidRPr="00007B2E">
          <w:rPr>
            <w:rStyle w:val="a9"/>
            <w:rFonts w:ascii="宋体" w:hAnsi="宋体"/>
            <w:color w:val="000000" w:themeColor="text1"/>
            <w:kern w:val="0"/>
            <w:sz w:val="24"/>
            <w:u w:val="none"/>
          </w:rPr>
          <w:t>悲惨世界</w:t>
        </w:r>
      </w:hyperlink>
      <w:r w:rsidR="00007B2E" w:rsidRPr="00007B2E">
        <w:rPr>
          <w:rFonts w:ascii="宋体" w:hAnsi="宋体"/>
          <w:color w:val="000000" w:themeColor="text1"/>
          <w:kern w:val="0"/>
          <w:sz w:val="24"/>
        </w:rPr>
        <w:t>》</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w:t>
      </w:r>
      <w:hyperlink r:id="rId12" w:tgtFrame="_blank" w:history="1">
        <w:r w:rsidR="00007B2E" w:rsidRPr="00007B2E">
          <w:rPr>
            <w:rStyle w:val="a9"/>
            <w:rFonts w:ascii="宋体" w:hAnsi="宋体"/>
            <w:color w:val="000000" w:themeColor="text1"/>
            <w:kern w:val="0"/>
            <w:sz w:val="24"/>
            <w:u w:val="none"/>
          </w:rPr>
          <w:t>猫</w:t>
        </w:r>
      </w:hyperlink>
      <w:r w:rsidR="00007B2E" w:rsidRPr="00007B2E">
        <w:rPr>
          <w:rFonts w:ascii="宋体" w:hAnsi="宋体"/>
          <w:color w:val="000000" w:themeColor="text1"/>
          <w:kern w:val="0"/>
          <w:sz w:val="24"/>
        </w:rPr>
        <w:t>》</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w:t>
      </w:r>
      <w:hyperlink r:id="rId13" w:tgtFrame="_blank" w:history="1">
        <w:r w:rsidR="00007B2E" w:rsidRPr="00007B2E">
          <w:rPr>
            <w:rStyle w:val="a9"/>
            <w:rFonts w:ascii="宋体" w:hAnsi="宋体"/>
            <w:color w:val="000000" w:themeColor="text1"/>
            <w:kern w:val="0"/>
            <w:sz w:val="24"/>
            <w:u w:val="none"/>
          </w:rPr>
          <w:t>歌剧魅影</w:t>
        </w:r>
      </w:hyperlink>
      <w:r w:rsidR="00007B2E" w:rsidRPr="00007B2E">
        <w:rPr>
          <w:rFonts w:ascii="宋体" w:hAnsi="宋体"/>
          <w:color w:val="000000" w:themeColor="text1"/>
          <w:kern w:val="0"/>
          <w:sz w:val="24"/>
        </w:rPr>
        <w:t>》</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w:t>
      </w:r>
      <w:hyperlink r:id="rId14" w:tgtFrame="_blank" w:history="1">
        <w:r w:rsidR="00007B2E" w:rsidRPr="00007B2E">
          <w:rPr>
            <w:rStyle w:val="a9"/>
            <w:rFonts w:ascii="宋体" w:hAnsi="宋体"/>
            <w:color w:val="000000" w:themeColor="text1"/>
            <w:kern w:val="0"/>
            <w:sz w:val="24"/>
            <w:u w:val="none"/>
          </w:rPr>
          <w:t>奥克拉荷马</w:t>
        </w:r>
      </w:hyperlink>
      <w:r w:rsidR="00007B2E" w:rsidRPr="00007B2E">
        <w:rPr>
          <w:rFonts w:ascii="宋体" w:hAnsi="宋体"/>
          <w:color w:val="000000" w:themeColor="text1"/>
          <w:kern w:val="0"/>
          <w:sz w:val="24"/>
        </w:rPr>
        <w:t>》</w:t>
      </w:r>
      <w:r w:rsidR="00007B2E">
        <w:rPr>
          <w:rFonts w:ascii="宋体" w:hAnsi="宋体" w:hint="eastAsia"/>
          <w:color w:val="000000" w:themeColor="text1"/>
          <w:kern w:val="0"/>
          <w:sz w:val="24"/>
        </w:rPr>
        <w:t>、</w:t>
      </w:r>
      <w:r w:rsidR="00007B2E" w:rsidRPr="00007B2E">
        <w:rPr>
          <w:rFonts w:ascii="宋体" w:hAnsi="宋体"/>
          <w:color w:val="000000" w:themeColor="text1"/>
          <w:kern w:val="0"/>
          <w:sz w:val="24"/>
        </w:rPr>
        <w:t>《</w:t>
      </w:r>
      <w:hyperlink r:id="rId15" w:tgtFrame="_blank" w:history="1">
        <w:r w:rsidR="00007B2E" w:rsidRPr="00007B2E">
          <w:rPr>
            <w:rStyle w:val="a9"/>
            <w:rFonts w:ascii="宋体" w:hAnsi="宋体"/>
            <w:color w:val="000000" w:themeColor="text1"/>
            <w:kern w:val="0"/>
            <w:sz w:val="24"/>
            <w:u w:val="none"/>
          </w:rPr>
          <w:t>音乐之声</w:t>
        </w:r>
      </w:hyperlink>
      <w:r w:rsidR="00007B2E" w:rsidRPr="00007B2E">
        <w:rPr>
          <w:rFonts w:ascii="宋体" w:hAnsi="宋体"/>
          <w:color w:val="000000" w:themeColor="text1"/>
          <w:kern w:val="0"/>
          <w:sz w:val="24"/>
        </w:rPr>
        <w:t>》等等。</w:t>
      </w:r>
    </w:p>
    <w:p w14:paraId="66738A17" w14:textId="77777777" w:rsidR="005E6B0F" w:rsidRPr="00282337" w:rsidRDefault="005E6B0F" w:rsidP="005E6B0F">
      <w:pPr>
        <w:spacing w:line="360" w:lineRule="auto"/>
        <w:ind w:firstLineChars="200" w:firstLine="480"/>
        <w:rPr>
          <w:rFonts w:ascii="楷体" w:eastAsia="楷体" w:hAnsi="楷体"/>
          <w:color w:val="000000" w:themeColor="text1"/>
          <w:kern w:val="0"/>
          <w:sz w:val="24"/>
        </w:rPr>
      </w:pPr>
      <w:r w:rsidRPr="00282337">
        <w:rPr>
          <w:rFonts w:ascii="楷体" w:eastAsia="楷体" w:hAnsi="楷体" w:hint="eastAsia"/>
          <w:color w:val="000000" w:themeColor="text1"/>
          <w:kern w:val="0"/>
          <w:sz w:val="24"/>
        </w:rPr>
        <w:t>【资料来源】</w:t>
      </w:r>
    </w:p>
    <w:p w14:paraId="79859322" w14:textId="77777777" w:rsidR="005E6B0F" w:rsidRPr="000C063B" w:rsidRDefault="005E6B0F" w:rsidP="005E6B0F">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书名：《</w:t>
      </w:r>
      <w:r>
        <w:rPr>
          <w:rFonts w:ascii="楷体" w:eastAsia="楷体" w:hAnsi="楷体" w:hint="eastAsia"/>
          <w:color w:val="000000" w:themeColor="text1"/>
          <w:kern w:val="0"/>
          <w:sz w:val="24"/>
        </w:rPr>
        <w:t>音乐剧：实践的艺术</w:t>
      </w:r>
      <w:r w:rsidRPr="000C063B">
        <w:rPr>
          <w:rFonts w:ascii="楷体" w:eastAsia="楷体" w:hAnsi="楷体" w:hint="eastAsia"/>
          <w:color w:val="000000" w:themeColor="text1"/>
          <w:kern w:val="0"/>
          <w:sz w:val="24"/>
        </w:rPr>
        <w:t>》</w:t>
      </w:r>
    </w:p>
    <w:p w14:paraId="146A6615" w14:textId="77777777" w:rsidR="005E6B0F" w:rsidRPr="000C063B" w:rsidRDefault="005E6B0F" w:rsidP="005E6B0F">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作者：</w:t>
      </w:r>
      <w:proofErr w:type="gramStart"/>
      <w:r>
        <w:rPr>
          <w:rFonts w:ascii="楷体" w:eastAsia="楷体" w:hAnsi="楷体" w:hint="eastAsia"/>
          <w:color w:val="000000" w:themeColor="text1"/>
          <w:kern w:val="0"/>
          <w:sz w:val="24"/>
        </w:rPr>
        <w:t>周映辰</w:t>
      </w:r>
      <w:proofErr w:type="gramEnd"/>
    </w:p>
    <w:p w14:paraId="50DAE84E" w14:textId="77777777" w:rsidR="005E6B0F" w:rsidRPr="000C063B" w:rsidRDefault="005E6B0F" w:rsidP="005E6B0F">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出版社：</w:t>
      </w:r>
      <w:r>
        <w:rPr>
          <w:rFonts w:ascii="楷体" w:eastAsia="楷体" w:hAnsi="楷体" w:hint="eastAsia"/>
          <w:color w:val="000000" w:themeColor="text1"/>
          <w:kern w:val="0"/>
          <w:sz w:val="24"/>
        </w:rPr>
        <w:t>中国戏剧</w:t>
      </w:r>
      <w:r w:rsidRPr="000C063B">
        <w:rPr>
          <w:rFonts w:ascii="楷体" w:eastAsia="楷体" w:hAnsi="楷体" w:hint="eastAsia"/>
          <w:color w:val="000000" w:themeColor="text1"/>
          <w:kern w:val="0"/>
          <w:sz w:val="24"/>
        </w:rPr>
        <w:t>出版社</w:t>
      </w:r>
      <w:r w:rsidRPr="000C063B">
        <w:rPr>
          <w:rFonts w:ascii="楷体" w:eastAsia="楷体" w:hAnsi="楷体"/>
          <w:color w:val="000000" w:themeColor="text1"/>
          <w:kern w:val="0"/>
          <w:sz w:val="24"/>
        </w:rPr>
        <w:t xml:space="preserve"> </w:t>
      </w:r>
    </w:p>
    <w:p w14:paraId="790EC668" w14:textId="77777777" w:rsidR="005E6B0F" w:rsidRPr="000C063B" w:rsidRDefault="005E6B0F" w:rsidP="005E6B0F">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出版时间：201</w:t>
      </w:r>
      <w:r>
        <w:rPr>
          <w:rFonts w:ascii="楷体" w:eastAsia="楷体" w:hAnsi="楷体" w:hint="eastAsia"/>
          <w:color w:val="000000" w:themeColor="text1"/>
          <w:kern w:val="0"/>
          <w:sz w:val="24"/>
        </w:rPr>
        <w:t>9</w:t>
      </w:r>
      <w:r w:rsidRPr="000C063B">
        <w:rPr>
          <w:rFonts w:ascii="楷体" w:eastAsia="楷体" w:hAnsi="楷体" w:hint="eastAsia"/>
          <w:color w:val="000000" w:themeColor="text1"/>
          <w:kern w:val="0"/>
          <w:sz w:val="24"/>
        </w:rPr>
        <w:t>-</w:t>
      </w:r>
      <w:r>
        <w:rPr>
          <w:rFonts w:ascii="楷体" w:eastAsia="楷体" w:hAnsi="楷体" w:hint="eastAsia"/>
          <w:color w:val="000000" w:themeColor="text1"/>
          <w:kern w:val="0"/>
          <w:sz w:val="24"/>
        </w:rPr>
        <w:t>12</w:t>
      </w:r>
    </w:p>
    <w:p w14:paraId="46DE8E53" w14:textId="77777777" w:rsidR="005E6B0F" w:rsidRPr="000C063B" w:rsidRDefault="005E6B0F" w:rsidP="005E6B0F">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ISBN：9787</w:t>
      </w:r>
      <w:r>
        <w:rPr>
          <w:rFonts w:ascii="楷体" w:eastAsia="楷体" w:hAnsi="楷体" w:hint="eastAsia"/>
          <w:color w:val="000000" w:themeColor="text1"/>
          <w:kern w:val="0"/>
          <w:sz w:val="24"/>
        </w:rPr>
        <w:t>104048893</w:t>
      </w:r>
    </w:p>
    <w:p w14:paraId="3C86A945" w14:textId="7438ADC0" w:rsidR="00EB25DF" w:rsidRDefault="001D183C" w:rsidP="005E6B0F">
      <w:pPr>
        <w:widowControl/>
        <w:spacing w:line="360" w:lineRule="auto"/>
        <w:jc w:val="left"/>
        <w:rPr>
          <w:rFonts w:ascii="宋体" w:hAnsi="宋体"/>
          <w:b/>
          <w:bCs/>
          <w:kern w:val="0"/>
          <w:sz w:val="24"/>
        </w:rPr>
      </w:pPr>
      <w:r>
        <w:rPr>
          <w:rFonts w:ascii="宋体" w:hAnsi="宋体" w:hint="eastAsia"/>
          <w:b/>
          <w:bCs/>
          <w:kern w:val="0"/>
          <w:sz w:val="24"/>
        </w:rPr>
        <w:t>三、音乐剧《悲惨世界》</w:t>
      </w:r>
    </w:p>
    <w:p w14:paraId="494BE486" w14:textId="76CF77F4" w:rsidR="001D183C" w:rsidRPr="005E6B0F" w:rsidRDefault="001D183C" w:rsidP="005E6B0F">
      <w:pPr>
        <w:widowControl/>
        <w:spacing w:line="360" w:lineRule="auto"/>
        <w:ind w:firstLineChars="200" w:firstLine="480"/>
        <w:jc w:val="left"/>
        <w:rPr>
          <w:rFonts w:ascii="宋体" w:hAnsi="宋体"/>
          <w:kern w:val="0"/>
          <w:sz w:val="24"/>
        </w:rPr>
      </w:pPr>
      <w:r>
        <w:rPr>
          <w:rFonts w:ascii="宋体" w:hAnsi="宋体" w:hint="eastAsia"/>
          <w:kern w:val="0"/>
          <w:sz w:val="24"/>
        </w:rPr>
        <w:t>音乐剧《</w:t>
      </w:r>
      <w:r w:rsidRPr="001D183C">
        <w:rPr>
          <w:rFonts w:ascii="宋体" w:hAnsi="宋体"/>
          <w:kern w:val="0"/>
          <w:sz w:val="24"/>
        </w:rPr>
        <w:t>悲惨世界</w:t>
      </w:r>
      <w:r>
        <w:rPr>
          <w:rFonts w:ascii="宋体" w:hAnsi="宋体" w:hint="eastAsia"/>
          <w:kern w:val="0"/>
          <w:sz w:val="24"/>
        </w:rPr>
        <w:t>》</w:t>
      </w:r>
      <w:r w:rsidRPr="001D183C">
        <w:rPr>
          <w:rFonts w:ascii="宋体" w:hAnsi="宋体"/>
          <w:kern w:val="0"/>
          <w:sz w:val="24"/>
        </w:rPr>
        <w:t>曾被英国BBC电台第二台的听众选为“全国第一不可或缺的音乐剧”。2005年10月8日，该剧在伦敦皇后剧场庆祝20周年，而且在上映前便已经预订演出至2007年1月6日，取代了安德鲁·洛伊·韦伯的《猫》，成为伦敦西区上演年期最长的音乐剧。《悲惨世界》与</w:t>
      </w:r>
      <w:r w:rsidRPr="001D183C">
        <w:rPr>
          <w:rFonts w:ascii="宋体" w:hAnsi="宋体"/>
          <w:color w:val="000000" w:themeColor="text1"/>
          <w:kern w:val="0"/>
          <w:sz w:val="24"/>
        </w:rPr>
        <w:t>《</w:t>
      </w:r>
      <w:hyperlink r:id="rId16" w:tgtFrame="_blank" w:history="1">
        <w:r w:rsidRPr="001D183C">
          <w:rPr>
            <w:rStyle w:val="a9"/>
            <w:rFonts w:ascii="宋体" w:hAnsi="宋体"/>
            <w:color w:val="000000" w:themeColor="text1"/>
            <w:kern w:val="0"/>
            <w:sz w:val="24"/>
            <w:u w:val="none"/>
          </w:rPr>
          <w:t>猫</w:t>
        </w:r>
      </w:hyperlink>
      <w:r w:rsidRPr="001D183C">
        <w:rPr>
          <w:rFonts w:ascii="宋体" w:hAnsi="宋体"/>
          <w:color w:val="000000" w:themeColor="text1"/>
          <w:kern w:val="0"/>
          <w:sz w:val="24"/>
        </w:rPr>
        <w:t>》、《</w:t>
      </w:r>
      <w:hyperlink r:id="rId17" w:tgtFrame="_blank" w:history="1">
        <w:r w:rsidRPr="001D183C">
          <w:rPr>
            <w:rStyle w:val="a9"/>
            <w:rFonts w:ascii="宋体" w:hAnsi="宋体"/>
            <w:color w:val="000000" w:themeColor="text1"/>
            <w:kern w:val="0"/>
            <w:sz w:val="24"/>
            <w:u w:val="none"/>
          </w:rPr>
          <w:t>歌</w:t>
        </w:r>
        <w:r w:rsidRPr="001D183C">
          <w:rPr>
            <w:rStyle w:val="a9"/>
            <w:rFonts w:ascii="宋体" w:hAnsi="宋体"/>
            <w:color w:val="000000" w:themeColor="text1"/>
            <w:kern w:val="0"/>
            <w:sz w:val="24"/>
            <w:u w:val="none"/>
          </w:rPr>
          <w:lastRenderedPageBreak/>
          <w:t>剧魅影</w:t>
        </w:r>
      </w:hyperlink>
      <w:r w:rsidRPr="001D183C">
        <w:rPr>
          <w:rFonts w:ascii="宋体" w:hAnsi="宋体"/>
          <w:color w:val="000000" w:themeColor="text1"/>
          <w:kern w:val="0"/>
          <w:sz w:val="24"/>
        </w:rPr>
        <w:t>》和《</w:t>
      </w:r>
      <w:hyperlink r:id="rId18" w:tgtFrame="_blank" w:history="1">
        <w:r w:rsidRPr="001D183C">
          <w:rPr>
            <w:rStyle w:val="a9"/>
            <w:rFonts w:ascii="宋体" w:hAnsi="宋体"/>
            <w:color w:val="000000" w:themeColor="text1"/>
            <w:kern w:val="0"/>
            <w:sz w:val="24"/>
            <w:u w:val="none"/>
          </w:rPr>
          <w:t>西贡小姐</w:t>
        </w:r>
      </w:hyperlink>
      <w:r w:rsidRPr="001D183C">
        <w:rPr>
          <w:rFonts w:ascii="宋体" w:hAnsi="宋体"/>
          <w:color w:val="000000" w:themeColor="text1"/>
          <w:kern w:val="0"/>
          <w:sz w:val="24"/>
        </w:rPr>
        <w:t>》一同被认为是20世纪80年代以来，欧洲最具影响力</w:t>
      </w:r>
      <w:r w:rsidR="00017BA5">
        <w:rPr>
          <w:noProof/>
        </w:rPr>
        <w:drawing>
          <wp:anchor distT="0" distB="0" distL="114300" distR="114300" simplePos="0" relativeHeight="251660288" behindDoc="1" locked="0" layoutInCell="1" allowOverlap="1" wp14:anchorId="10389FB0" wp14:editId="15D4DDA1">
            <wp:simplePos x="0" y="0"/>
            <wp:positionH relativeFrom="page">
              <wp:posOffset>2095500</wp:posOffset>
            </wp:positionH>
            <wp:positionV relativeFrom="paragraph">
              <wp:posOffset>791845</wp:posOffset>
            </wp:positionV>
            <wp:extent cx="3474028" cy="1791805"/>
            <wp:effectExtent l="133350" t="76200" r="88900" b="132715"/>
            <wp:wrapTight wrapText="bothSides">
              <wp:wrapPolygon edited="0">
                <wp:start x="948" y="-919"/>
                <wp:lineTo x="-829" y="-459"/>
                <wp:lineTo x="-829" y="20674"/>
                <wp:lineTo x="711" y="22511"/>
                <wp:lineTo x="829" y="22971"/>
                <wp:lineTo x="20376" y="22971"/>
                <wp:lineTo x="20494" y="22511"/>
                <wp:lineTo x="21205" y="21592"/>
                <wp:lineTo x="22034" y="18147"/>
                <wp:lineTo x="21916" y="3216"/>
                <wp:lineTo x="20376" y="-230"/>
                <wp:lineTo x="20257" y="-919"/>
                <wp:lineTo x="948" y="-919"/>
              </wp:wrapPolygon>
            </wp:wrapTight>
            <wp:docPr id="11" name="图片 10">
              <a:extLst xmlns:a="http://schemas.openxmlformats.org/drawingml/2006/main">
                <a:ext uri="{FF2B5EF4-FFF2-40B4-BE49-F238E27FC236}">
                  <a16:creationId xmlns:a16="http://schemas.microsoft.com/office/drawing/2014/main" id="{0310DA25-AC3F-432B-9395-D7B982A5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0310DA25-AC3F-432B-9395-D7B982A55964}"/>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1263" t="5252" r="-1" b="13267"/>
                    <a:stretch/>
                  </pic:blipFill>
                  <pic:spPr>
                    <a:xfrm>
                      <a:off x="0" y="0"/>
                      <a:ext cx="3474028" cy="17918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1D183C">
        <w:rPr>
          <w:rFonts w:ascii="宋体" w:hAnsi="宋体"/>
          <w:color w:val="000000" w:themeColor="text1"/>
          <w:kern w:val="0"/>
          <w:sz w:val="24"/>
        </w:rPr>
        <w:t>的音乐剧</w:t>
      </w:r>
      <w:r>
        <w:rPr>
          <w:rFonts w:ascii="宋体" w:hAnsi="宋体" w:hint="eastAsia"/>
          <w:color w:val="000000" w:themeColor="text1"/>
          <w:kern w:val="0"/>
          <w:sz w:val="24"/>
        </w:rPr>
        <w:t>。</w:t>
      </w:r>
    </w:p>
    <w:p w14:paraId="6958CCAD" w14:textId="018FDF8D" w:rsidR="00EB25DF" w:rsidRDefault="00EB25DF" w:rsidP="007D57C7">
      <w:pPr>
        <w:widowControl/>
        <w:spacing w:line="360" w:lineRule="auto"/>
        <w:ind w:firstLineChars="200" w:firstLine="482"/>
        <w:jc w:val="left"/>
        <w:rPr>
          <w:rFonts w:ascii="宋体" w:hAnsi="宋体"/>
          <w:b/>
          <w:bCs/>
          <w:kern w:val="0"/>
          <w:sz w:val="24"/>
        </w:rPr>
      </w:pPr>
    </w:p>
    <w:p w14:paraId="38E8C711" w14:textId="3E80B00E" w:rsidR="00EB25DF" w:rsidRDefault="00EB25DF" w:rsidP="007D57C7">
      <w:pPr>
        <w:widowControl/>
        <w:spacing w:line="360" w:lineRule="auto"/>
        <w:ind w:firstLineChars="200" w:firstLine="482"/>
        <w:jc w:val="left"/>
        <w:rPr>
          <w:rFonts w:ascii="宋体" w:hAnsi="宋体"/>
          <w:b/>
          <w:bCs/>
          <w:kern w:val="0"/>
          <w:sz w:val="24"/>
        </w:rPr>
      </w:pPr>
    </w:p>
    <w:p w14:paraId="3BC93481" w14:textId="1EC374EE" w:rsidR="00EB25DF" w:rsidRDefault="00EB25DF" w:rsidP="007D57C7">
      <w:pPr>
        <w:widowControl/>
        <w:spacing w:line="360" w:lineRule="auto"/>
        <w:ind w:firstLineChars="200" w:firstLine="482"/>
        <w:jc w:val="left"/>
        <w:rPr>
          <w:rFonts w:ascii="宋体" w:hAnsi="宋体"/>
          <w:b/>
          <w:bCs/>
          <w:kern w:val="0"/>
          <w:sz w:val="24"/>
        </w:rPr>
      </w:pPr>
    </w:p>
    <w:p w14:paraId="04ED965C" w14:textId="225B6C61" w:rsidR="00EB25DF" w:rsidRDefault="00EB25DF" w:rsidP="007D57C7">
      <w:pPr>
        <w:widowControl/>
        <w:spacing w:line="360" w:lineRule="auto"/>
        <w:ind w:firstLineChars="200" w:firstLine="482"/>
        <w:jc w:val="left"/>
        <w:rPr>
          <w:rFonts w:ascii="宋体" w:hAnsi="宋体"/>
          <w:b/>
          <w:bCs/>
          <w:kern w:val="0"/>
          <w:sz w:val="24"/>
        </w:rPr>
      </w:pPr>
    </w:p>
    <w:p w14:paraId="617236FB" w14:textId="7E6EF94D" w:rsidR="007D57C7" w:rsidRPr="000C063B" w:rsidRDefault="007D57C7" w:rsidP="007D57C7">
      <w:pPr>
        <w:spacing w:line="360" w:lineRule="auto"/>
        <w:ind w:firstLineChars="200" w:firstLine="480"/>
        <w:rPr>
          <w:rFonts w:ascii="宋体" w:hAnsi="宋体"/>
          <w:color w:val="000000" w:themeColor="text1"/>
          <w:kern w:val="0"/>
          <w:sz w:val="24"/>
        </w:rPr>
      </w:pPr>
    </w:p>
    <w:p w14:paraId="2A9A8322" w14:textId="7F7D12DB" w:rsidR="005352D8" w:rsidRPr="00282337" w:rsidRDefault="005352D8" w:rsidP="005352D8">
      <w:pPr>
        <w:spacing w:line="360" w:lineRule="auto"/>
        <w:ind w:firstLineChars="200" w:firstLine="480"/>
        <w:rPr>
          <w:rFonts w:ascii="楷体" w:eastAsia="楷体" w:hAnsi="楷体"/>
          <w:color w:val="000000" w:themeColor="text1"/>
          <w:kern w:val="0"/>
          <w:sz w:val="24"/>
        </w:rPr>
      </w:pPr>
      <w:r w:rsidRPr="00282337">
        <w:rPr>
          <w:rFonts w:ascii="楷体" w:eastAsia="楷体" w:hAnsi="楷体" w:hint="eastAsia"/>
          <w:color w:val="000000" w:themeColor="text1"/>
          <w:kern w:val="0"/>
          <w:sz w:val="24"/>
        </w:rPr>
        <w:t>【资料来源】</w:t>
      </w:r>
    </w:p>
    <w:p w14:paraId="12DC0D33" w14:textId="40D6DA5C" w:rsidR="00A81049" w:rsidRPr="000C063B" w:rsidRDefault="00A81049" w:rsidP="00A81049">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书名：《</w:t>
      </w:r>
      <w:r w:rsidR="005352D8">
        <w:rPr>
          <w:rFonts w:ascii="楷体" w:eastAsia="楷体" w:hAnsi="楷体" w:hint="eastAsia"/>
          <w:color w:val="000000" w:themeColor="text1"/>
          <w:kern w:val="0"/>
          <w:sz w:val="24"/>
        </w:rPr>
        <w:t>芭蕾·音乐剧经典选读</w:t>
      </w:r>
      <w:r w:rsidRPr="000C063B">
        <w:rPr>
          <w:rFonts w:ascii="楷体" w:eastAsia="楷体" w:hAnsi="楷体" w:hint="eastAsia"/>
          <w:color w:val="000000" w:themeColor="text1"/>
          <w:kern w:val="0"/>
          <w:sz w:val="24"/>
        </w:rPr>
        <w:t>》</w:t>
      </w:r>
    </w:p>
    <w:p w14:paraId="1EF3107B" w14:textId="7B8CF220" w:rsidR="00A81049" w:rsidRPr="000C063B" w:rsidRDefault="00A81049" w:rsidP="00A81049">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作者：</w:t>
      </w:r>
      <w:r w:rsidR="005352D8">
        <w:rPr>
          <w:rFonts w:ascii="楷体" w:eastAsia="楷体" w:hAnsi="楷体" w:hint="eastAsia"/>
          <w:color w:val="000000" w:themeColor="text1"/>
          <w:kern w:val="0"/>
          <w:sz w:val="24"/>
        </w:rPr>
        <w:t>钱</w:t>
      </w:r>
      <w:proofErr w:type="gramStart"/>
      <w:r w:rsidR="005352D8">
        <w:rPr>
          <w:rFonts w:ascii="楷体" w:eastAsia="楷体" w:hAnsi="楷体" w:hint="eastAsia"/>
          <w:color w:val="000000" w:themeColor="text1"/>
          <w:kern w:val="0"/>
          <w:sz w:val="24"/>
        </w:rPr>
        <w:t>世</w:t>
      </w:r>
      <w:proofErr w:type="gramEnd"/>
      <w:r w:rsidR="005352D8">
        <w:rPr>
          <w:rFonts w:ascii="楷体" w:eastAsia="楷体" w:hAnsi="楷体" w:hint="eastAsia"/>
          <w:color w:val="000000" w:themeColor="text1"/>
          <w:kern w:val="0"/>
          <w:sz w:val="24"/>
        </w:rPr>
        <w:t>锦</w:t>
      </w:r>
    </w:p>
    <w:p w14:paraId="6DCC05F0" w14:textId="6CB01DD0" w:rsidR="00A81049" w:rsidRPr="000C063B" w:rsidRDefault="00A81049" w:rsidP="00A81049">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出版社：</w:t>
      </w:r>
      <w:r w:rsidR="005352D8">
        <w:rPr>
          <w:rFonts w:ascii="楷体" w:eastAsia="楷体" w:hAnsi="楷体" w:hint="eastAsia"/>
          <w:color w:val="000000" w:themeColor="text1"/>
          <w:kern w:val="0"/>
          <w:sz w:val="24"/>
        </w:rPr>
        <w:t>上海</w:t>
      </w:r>
      <w:r w:rsidR="00855A08" w:rsidRPr="000C063B">
        <w:rPr>
          <w:rFonts w:ascii="楷体" w:eastAsia="楷体" w:hAnsi="楷体" w:hint="eastAsia"/>
          <w:color w:val="000000" w:themeColor="text1"/>
          <w:kern w:val="0"/>
          <w:sz w:val="24"/>
        </w:rPr>
        <w:t>音乐</w:t>
      </w:r>
      <w:r w:rsidR="005352D8">
        <w:rPr>
          <w:rFonts w:ascii="楷体" w:eastAsia="楷体" w:hAnsi="楷体" w:hint="eastAsia"/>
          <w:color w:val="000000" w:themeColor="text1"/>
          <w:kern w:val="0"/>
          <w:sz w:val="24"/>
        </w:rPr>
        <w:t>出版社</w:t>
      </w:r>
      <w:r w:rsidRPr="000C063B">
        <w:rPr>
          <w:rFonts w:ascii="楷体" w:eastAsia="楷体" w:hAnsi="楷体"/>
          <w:color w:val="000000" w:themeColor="text1"/>
          <w:kern w:val="0"/>
          <w:sz w:val="24"/>
        </w:rPr>
        <w:t xml:space="preserve"> </w:t>
      </w:r>
    </w:p>
    <w:p w14:paraId="470CBE6D" w14:textId="2E7F9105" w:rsidR="00A81049" w:rsidRPr="000C063B" w:rsidRDefault="00A81049" w:rsidP="00A81049">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出版时间：201</w:t>
      </w:r>
      <w:r w:rsidR="005352D8">
        <w:rPr>
          <w:rFonts w:ascii="楷体" w:eastAsia="楷体" w:hAnsi="楷体" w:hint="eastAsia"/>
          <w:color w:val="000000" w:themeColor="text1"/>
          <w:kern w:val="0"/>
          <w:sz w:val="24"/>
        </w:rPr>
        <w:t>5</w:t>
      </w:r>
      <w:r w:rsidRPr="000C063B">
        <w:rPr>
          <w:rFonts w:ascii="楷体" w:eastAsia="楷体" w:hAnsi="楷体" w:hint="eastAsia"/>
          <w:color w:val="000000" w:themeColor="text1"/>
          <w:kern w:val="0"/>
          <w:sz w:val="24"/>
        </w:rPr>
        <w:t>-0</w:t>
      </w:r>
      <w:r w:rsidR="005352D8">
        <w:rPr>
          <w:rFonts w:ascii="楷体" w:eastAsia="楷体" w:hAnsi="楷体" w:hint="eastAsia"/>
          <w:color w:val="000000" w:themeColor="text1"/>
          <w:kern w:val="0"/>
          <w:sz w:val="24"/>
        </w:rPr>
        <w:t>8</w:t>
      </w:r>
    </w:p>
    <w:p w14:paraId="50F8B404" w14:textId="190557E4" w:rsidR="00337CCF" w:rsidRPr="000C063B" w:rsidRDefault="00A81049" w:rsidP="003E3253">
      <w:pPr>
        <w:spacing w:line="360" w:lineRule="auto"/>
        <w:ind w:firstLineChars="200" w:firstLine="480"/>
        <w:rPr>
          <w:rFonts w:ascii="楷体" w:eastAsia="楷体" w:hAnsi="楷体"/>
          <w:color w:val="000000" w:themeColor="text1"/>
          <w:kern w:val="0"/>
          <w:sz w:val="24"/>
        </w:rPr>
      </w:pPr>
      <w:r w:rsidRPr="000C063B">
        <w:rPr>
          <w:rFonts w:ascii="楷体" w:eastAsia="楷体" w:hAnsi="楷体" w:hint="eastAsia"/>
          <w:color w:val="000000" w:themeColor="text1"/>
          <w:kern w:val="0"/>
          <w:sz w:val="24"/>
        </w:rPr>
        <w:t>ISBN：</w:t>
      </w:r>
      <w:r w:rsidR="005352D8">
        <w:rPr>
          <w:rFonts w:ascii="楷体" w:eastAsia="楷体" w:hAnsi="楷体" w:hint="eastAsia"/>
          <w:color w:val="000000" w:themeColor="text1"/>
          <w:kern w:val="0"/>
          <w:sz w:val="24"/>
        </w:rPr>
        <w:t>978-7-5523-0891-4</w:t>
      </w:r>
    </w:p>
    <w:sectPr w:rsidR="00337CCF" w:rsidRPr="000C063B" w:rsidSect="00971D8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1883" w14:textId="77777777" w:rsidR="00A35016" w:rsidRDefault="00A35016" w:rsidP="0026426D">
      <w:r>
        <w:separator/>
      </w:r>
    </w:p>
  </w:endnote>
  <w:endnote w:type="continuationSeparator" w:id="0">
    <w:p w14:paraId="4C5B5D6D" w14:textId="77777777" w:rsidR="00A35016" w:rsidRDefault="00A35016" w:rsidP="0026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B2DE" w14:textId="77777777" w:rsidR="00A35016" w:rsidRDefault="00A35016" w:rsidP="0026426D">
      <w:r>
        <w:separator/>
      </w:r>
    </w:p>
  </w:footnote>
  <w:footnote w:type="continuationSeparator" w:id="0">
    <w:p w14:paraId="0B5A573A" w14:textId="77777777" w:rsidR="00A35016" w:rsidRDefault="00A35016" w:rsidP="0026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72"/>
    <w:rsid w:val="00007B2E"/>
    <w:rsid w:val="0001129C"/>
    <w:rsid w:val="000124FE"/>
    <w:rsid w:val="000134F4"/>
    <w:rsid w:val="00017BA5"/>
    <w:rsid w:val="00024F94"/>
    <w:rsid w:val="00085CC8"/>
    <w:rsid w:val="000B4129"/>
    <w:rsid w:val="000B4C7F"/>
    <w:rsid w:val="000C063B"/>
    <w:rsid w:val="000C3738"/>
    <w:rsid w:val="000C7B37"/>
    <w:rsid w:val="001718BE"/>
    <w:rsid w:val="001923CA"/>
    <w:rsid w:val="001B6C1B"/>
    <w:rsid w:val="001C0736"/>
    <w:rsid w:val="001D183C"/>
    <w:rsid w:val="001E0DD3"/>
    <w:rsid w:val="00201048"/>
    <w:rsid w:val="0023053D"/>
    <w:rsid w:val="002352D8"/>
    <w:rsid w:val="00246737"/>
    <w:rsid w:val="0026368B"/>
    <w:rsid w:val="00263D0D"/>
    <w:rsid w:val="0026426D"/>
    <w:rsid w:val="00275B66"/>
    <w:rsid w:val="00282337"/>
    <w:rsid w:val="002824CC"/>
    <w:rsid w:val="00292ECF"/>
    <w:rsid w:val="002C02DD"/>
    <w:rsid w:val="002D631A"/>
    <w:rsid w:val="002E2696"/>
    <w:rsid w:val="00332784"/>
    <w:rsid w:val="003366BC"/>
    <w:rsid w:val="00337CCF"/>
    <w:rsid w:val="003530B1"/>
    <w:rsid w:val="0035316A"/>
    <w:rsid w:val="003535FA"/>
    <w:rsid w:val="003623D3"/>
    <w:rsid w:val="00367B4F"/>
    <w:rsid w:val="00376A1E"/>
    <w:rsid w:val="003D4879"/>
    <w:rsid w:val="003E3253"/>
    <w:rsid w:val="00427566"/>
    <w:rsid w:val="0044756D"/>
    <w:rsid w:val="0051739C"/>
    <w:rsid w:val="005352D8"/>
    <w:rsid w:val="0053635A"/>
    <w:rsid w:val="00587C72"/>
    <w:rsid w:val="00596A71"/>
    <w:rsid w:val="00597265"/>
    <w:rsid w:val="005E4EAE"/>
    <w:rsid w:val="005E6B0F"/>
    <w:rsid w:val="00632053"/>
    <w:rsid w:val="00671A5A"/>
    <w:rsid w:val="006C7BAB"/>
    <w:rsid w:val="0073459C"/>
    <w:rsid w:val="00735933"/>
    <w:rsid w:val="00746E7D"/>
    <w:rsid w:val="00750DF3"/>
    <w:rsid w:val="00767C34"/>
    <w:rsid w:val="007720F0"/>
    <w:rsid w:val="007A25A1"/>
    <w:rsid w:val="007D57C7"/>
    <w:rsid w:val="008526A1"/>
    <w:rsid w:val="0085478E"/>
    <w:rsid w:val="00855A08"/>
    <w:rsid w:val="008B1187"/>
    <w:rsid w:val="008D0EB2"/>
    <w:rsid w:val="0091407B"/>
    <w:rsid w:val="00920D42"/>
    <w:rsid w:val="00971D8B"/>
    <w:rsid w:val="009B3B51"/>
    <w:rsid w:val="009D137E"/>
    <w:rsid w:val="00A14AA7"/>
    <w:rsid w:val="00A234B7"/>
    <w:rsid w:val="00A35016"/>
    <w:rsid w:val="00A36A9E"/>
    <w:rsid w:val="00A81049"/>
    <w:rsid w:val="00A91D65"/>
    <w:rsid w:val="00AF6508"/>
    <w:rsid w:val="00B60CE6"/>
    <w:rsid w:val="00B7620D"/>
    <w:rsid w:val="00BA63FD"/>
    <w:rsid w:val="00BD7973"/>
    <w:rsid w:val="00BE706E"/>
    <w:rsid w:val="00C12395"/>
    <w:rsid w:val="00C53694"/>
    <w:rsid w:val="00C65311"/>
    <w:rsid w:val="00C70C72"/>
    <w:rsid w:val="00D00433"/>
    <w:rsid w:val="00D01986"/>
    <w:rsid w:val="00D03660"/>
    <w:rsid w:val="00D350C0"/>
    <w:rsid w:val="00D36FE4"/>
    <w:rsid w:val="00DB6160"/>
    <w:rsid w:val="00DB7348"/>
    <w:rsid w:val="00DE57C0"/>
    <w:rsid w:val="00DF4368"/>
    <w:rsid w:val="00E04B48"/>
    <w:rsid w:val="00E24DA2"/>
    <w:rsid w:val="00E454A9"/>
    <w:rsid w:val="00E900AA"/>
    <w:rsid w:val="00E94111"/>
    <w:rsid w:val="00EB043D"/>
    <w:rsid w:val="00EB25DF"/>
    <w:rsid w:val="00EE5EA4"/>
    <w:rsid w:val="00EF4275"/>
    <w:rsid w:val="00EF7552"/>
    <w:rsid w:val="00F5235E"/>
    <w:rsid w:val="00FD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C8091"/>
  <w15:docId w15:val="{6D447AEF-2480-48E8-9F0E-28860CF6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049"/>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426D"/>
    <w:rPr>
      <w:rFonts w:ascii="Calibri" w:eastAsia="宋体" w:hAnsi="Calibri" w:cs="Times New Roman"/>
      <w:sz w:val="18"/>
      <w:szCs w:val="18"/>
    </w:rPr>
  </w:style>
  <w:style w:type="paragraph" w:styleId="a5">
    <w:name w:val="footer"/>
    <w:basedOn w:val="a"/>
    <w:link w:val="a6"/>
    <w:uiPriority w:val="99"/>
    <w:unhideWhenUsed/>
    <w:rsid w:val="0026426D"/>
    <w:pPr>
      <w:tabs>
        <w:tab w:val="center" w:pos="4153"/>
        <w:tab w:val="right" w:pos="8306"/>
      </w:tabs>
      <w:snapToGrid w:val="0"/>
      <w:jc w:val="left"/>
    </w:pPr>
    <w:rPr>
      <w:sz w:val="18"/>
      <w:szCs w:val="18"/>
    </w:rPr>
  </w:style>
  <w:style w:type="character" w:customStyle="1" w:styleId="a6">
    <w:name w:val="页脚 字符"/>
    <w:basedOn w:val="a0"/>
    <w:link w:val="a5"/>
    <w:uiPriority w:val="99"/>
    <w:rsid w:val="0026426D"/>
    <w:rPr>
      <w:rFonts w:ascii="Calibri" w:eastAsia="宋体" w:hAnsi="Calibri" w:cs="Times New Roman"/>
      <w:sz w:val="18"/>
      <w:szCs w:val="18"/>
    </w:rPr>
  </w:style>
  <w:style w:type="paragraph" w:styleId="a7">
    <w:name w:val="Balloon Text"/>
    <w:basedOn w:val="a"/>
    <w:link w:val="a8"/>
    <w:uiPriority w:val="99"/>
    <w:semiHidden/>
    <w:unhideWhenUsed/>
    <w:rsid w:val="000134F4"/>
    <w:rPr>
      <w:sz w:val="18"/>
      <w:szCs w:val="18"/>
    </w:rPr>
  </w:style>
  <w:style w:type="character" w:customStyle="1" w:styleId="a8">
    <w:name w:val="批注框文本 字符"/>
    <w:basedOn w:val="a0"/>
    <w:link w:val="a7"/>
    <w:uiPriority w:val="99"/>
    <w:semiHidden/>
    <w:rsid w:val="000134F4"/>
    <w:rPr>
      <w:rFonts w:ascii="Calibri" w:eastAsia="宋体" w:hAnsi="Calibri" w:cs="Times New Roman"/>
      <w:sz w:val="18"/>
      <w:szCs w:val="18"/>
    </w:rPr>
  </w:style>
  <w:style w:type="character" w:styleId="a9">
    <w:name w:val="Hyperlink"/>
    <w:basedOn w:val="a0"/>
    <w:uiPriority w:val="99"/>
    <w:unhideWhenUsed/>
    <w:rsid w:val="00EB25DF"/>
    <w:rPr>
      <w:color w:val="0563C1" w:themeColor="hyperlink"/>
      <w:u w:val="single"/>
    </w:rPr>
  </w:style>
  <w:style w:type="character" w:styleId="aa">
    <w:name w:val="Unresolved Mention"/>
    <w:basedOn w:val="a0"/>
    <w:uiPriority w:val="99"/>
    <w:semiHidden/>
    <w:unhideWhenUsed/>
    <w:rsid w:val="00EB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8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4%A4%E6%80%92" TargetMode="External"/><Relationship Id="rId13" Type="http://schemas.openxmlformats.org/officeDocument/2006/relationships/hyperlink" Target="https://baike.baidu.com/item/%E6%AD%8C%E5%89%A7%E9%AD%85%E5%BD%B1" TargetMode="External"/><Relationship Id="rId18" Type="http://schemas.openxmlformats.org/officeDocument/2006/relationships/hyperlink" Target="https://baike.baidu.com/item/%E8%A5%BF%E8%B4%A1%E5%B0%8F%E5%A7%90/808530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ike.baidu.com/item/%E6%AD%8C%E8%88%9E%E5%89%A7" TargetMode="External"/><Relationship Id="rId12" Type="http://schemas.openxmlformats.org/officeDocument/2006/relationships/hyperlink" Target="https://baike.baidu.com/item/%E7%8C%AB" TargetMode="External"/><Relationship Id="rId17" Type="http://schemas.openxmlformats.org/officeDocument/2006/relationships/hyperlink" Target="https://baike.baidu.com/item/%E6%AD%8C%E5%89%A7%E9%AD%85%E5%BD%B1/9451754" TargetMode="External"/><Relationship Id="rId2" Type="http://schemas.openxmlformats.org/officeDocument/2006/relationships/settings" Target="settings.xml"/><Relationship Id="rId16" Type="http://schemas.openxmlformats.org/officeDocument/2006/relationships/hyperlink" Target="https://baike.baidu.com/item/%E7%8C%AB/70470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baike.baidu.com/item/%E6%82%B2%E6%83%A8%E4%B8%96%E7%95%8C" TargetMode="External"/><Relationship Id="rId5" Type="http://schemas.openxmlformats.org/officeDocument/2006/relationships/endnotes" Target="endnotes.xml"/><Relationship Id="rId15" Type="http://schemas.openxmlformats.org/officeDocument/2006/relationships/hyperlink" Target="https://baike.baidu.com/item/%E9%9F%B3%E4%B9%90%E4%B9%8B%E5%A3%B0" TargetMode="External"/><Relationship Id="rId10" Type="http://schemas.openxmlformats.org/officeDocument/2006/relationships/hyperlink" Target="https://baike.baidu.com/item/%E8%A5%BF%E5%8C%BA%E6%95%85%E4%BA%8B" TargetMode="External"/><Relationship Id="rId19" Type="http://schemas.openxmlformats.org/officeDocument/2006/relationships/image" Target="media/image3.jfif"/><Relationship Id="rId4" Type="http://schemas.openxmlformats.org/officeDocument/2006/relationships/footnotes" Target="footnotes.xml"/><Relationship Id="rId9" Type="http://schemas.openxmlformats.org/officeDocument/2006/relationships/image" Target="media/image2.jfif"/><Relationship Id="rId14" Type="http://schemas.openxmlformats.org/officeDocument/2006/relationships/hyperlink" Target="https://baike.baidu.com/item/%E5%A5%A5%E5%85%8B%E6%8B%89%E8%8D%B7%E9%A9%A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Deng Bing</cp:lastModifiedBy>
  <cp:revision>44</cp:revision>
  <dcterms:created xsi:type="dcterms:W3CDTF">2020-09-28T02:51:00Z</dcterms:created>
  <dcterms:modified xsi:type="dcterms:W3CDTF">2020-12-18T01:50:00Z</dcterms:modified>
</cp:coreProperties>
</file>