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31" w:rsidRPr="00990813" w:rsidRDefault="00437B63" w:rsidP="00661F31">
      <w:pPr>
        <w:spacing w:line="360" w:lineRule="auto"/>
        <w:jc w:val="center"/>
        <w:rPr>
          <w:rFonts w:ascii="宋体" w:eastAsia="宋体" w:hAnsi="宋体"/>
          <w:b/>
          <w:sz w:val="30"/>
          <w:szCs w:val="30"/>
        </w:rPr>
      </w:pPr>
      <w:r w:rsidRPr="00990813">
        <w:rPr>
          <w:rFonts w:ascii="宋体" w:eastAsia="宋体" w:hAnsi="宋体" w:hint="eastAsia"/>
          <w:b/>
          <w:kern w:val="0"/>
          <w:sz w:val="30"/>
          <w:szCs w:val="30"/>
        </w:rPr>
        <w:t>高一年级</w:t>
      </w:r>
      <w:r w:rsidR="00990813">
        <w:rPr>
          <w:rFonts w:ascii="宋体" w:eastAsia="宋体" w:hAnsi="宋体" w:hint="eastAsia"/>
          <w:b/>
          <w:kern w:val="0"/>
          <w:sz w:val="30"/>
          <w:szCs w:val="30"/>
        </w:rPr>
        <w:t xml:space="preserve"> </w:t>
      </w:r>
      <w:r w:rsidRPr="00990813">
        <w:rPr>
          <w:rFonts w:ascii="宋体" w:eastAsia="宋体" w:hAnsi="宋体" w:hint="eastAsia"/>
          <w:b/>
          <w:kern w:val="0"/>
          <w:sz w:val="30"/>
          <w:szCs w:val="30"/>
        </w:rPr>
        <w:t>《音乐鉴赏》</w:t>
      </w:r>
      <w:r w:rsidR="00762296">
        <w:rPr>
          <w:rFonts w:ascii="宋体" w:eastAsia="宋体" w:hAnsi="宋体" w:hint="eastAsia"/>
          <w:b/>
          <w:kern w:val="0"/>
          <w:sz w:val="30"/>
          <w:szCs w:val="30"/>
        </w:rPr>
        <w:t xml:space="preserve"> </w:t>
      </w:r>
      <w:r w:rsidRPr="00990813">
        <w:rPr>
          <w:rFonts w:ascii="宋体" w:eastAsia="宋体" w:hAnsi="宋体" w:hint="eastAsia"/>
          <w:b/>
          <w:kern w:val="0"/>
          <w:sz w:val="30"/>
          <w:szCs w:val="30"/>
        </w:rPr>
        <w:t>第17课时《印象主义音乐》</w:t>
      </w:r>
      <w:r w:rsidR="00762296">
        <w:rPr>
          <w:rFonts w:ascii="宋体" w:eastAsia="宋体" w:hAnsi="宋体" w:hint="eastAsia"/>
          <w:b/>
          <w:kern w:val="0"/>
          <w:sz w:val="30"/>
          <w:szCs w:val="30"/>
        </w:rPr>
        <w:t xml:space="preserve"> </w:t>
      </w:r>
      <w:r w:rsidRPr="00990813">
        <w:rPr>
          <w:rFonts w:ascii="宋体" w:eastAsia="宋体" w:hAnsi="宋体" w:hint="eastAsia"/>
          <w:b/>
          <w:kern w:val="0"/>
          <w:sz w:val="30"/>
          <w:szCs w:val="30"/>
        </w:rPr>
        <w:t>拓展资源</w:t>
      </w:r>
    </w:p>
    <w:p w:rsidR="00C07B50" w:rsidRPr="00762296" w:rsidRDefault="00C07B50" w:rsidP="00661F31">
      <w:pPr>
        <w:spacing w:line="360" w:lineRule="auto"/>
        <w:jc w:val="center"/>
        <w:rPr>
          <w:rFonts w:ascii="黑体" w:eastAsia="黑体" w:hAnsi="黑体"/>
          <w:sz w:val="28"/>
          <w:szCs w:val="28"/>
        </w:rPr>
      </w:pPr>
    </w:p>
    <w:p w:rsidR="00551F1F" w:rsidRPr="00990813" w:rsidRDefault="007E0BAA" w:rsidP="00990813">
      <w:pPr>
        <w:spacing w:line="360" w:lineRule="auto"/>
        <w:ind w:firstLineChars="200" w:firstLine="482"/>
        <w:jc w:val="left"/>
        <w:rPr>
          <w:rFonts w:ascii="宋体" w:eastAsia="宋体" w:hAnsi="宋体"/>
          <w:b/>
          <w:sz w:val="24"/>
          <w:szCs w:val="24"/>
        </w:rPr>
      </w:pPr>
      <w:r w:rsidRPr="00990813">
        <w:rPr>
          <w:rFonts w:ascii="宋体" w:eastAsia="宋体" w:hAnsi="宋体" w:hint="eastAsia"/>
          <w:b/>
          <w:sz w:val="24"/>
          <w:szCs w:val="24"/>
        </w:rPr>
        <w:t>一、</w:t>
      </w:r>
      <w:r w:rsidR="00551F1F" w:rsidRPr="00990813">
        <w:rPr>
          <w:rFonts w:ascii="宋体" w:eastAsia="宋体" w:hAnsi="宋体" w:hint="eastAsia"/>
          <w:b/>
          <w:sz w:val="24"/>
          <w:szCs w:val="24"/>
        </w:rPr>
        <w:t>阅读资源</w:t>
      </w:r>
    </w:p>
    <w:p w:rsidR="00EF3796" w:rsidRPr="00990813" w:rsidRDefault="00CF53C5" w:rsidP="00E97492">
      <w:pPr>
        <w:spacing w:line="360" w:lineRule="auto"/>
        <w:ind w:firstLineChars="200" w:firstLine="480"/>
        <w:jc w:val="left"/>
        <w:rPr>
          <w:rFonts w:ascii="宋体" w:eastAsia="宋体" w:hAnsi="宋体"/>
          <w:sz w:val="24"/>
          <w:szCs w:val="24"/>
        </w:rPr>
      </w:pPr>
      <w:r w:rsidRPr="00990813">
        <w:rPr>
          <w:rFonts w:ascii="宋体" w:eastAsia="宋体" w:hAnsi="宋体" w:hint="eastAsia"/>
          <w:sz w:val="24"/>
          <w:szCs w:val="24"/>
        </w:rPr>
        <w:t>“印象主义”一词，最初是一个与绘画有关的描述性术语。1874年，法国画家莫奈的作品《印象·日出》在巴黎展出，评论家勒鲁瓦就在《喧哗》周刊上发表了一篇嘲笑的文章，将莫奈和其他参加展出的画家称为“印象主义者”。作为一种回应，1877年，莫奈和德加、西斯莱、雷诺阿这一艺术家群体，以挑战的姿态</w:t>
      </w:r>
      <w:r w:rsidR="00EF3796" w:rsidRPr="00990813">
        <w:rPr>
          <w:rFonts w:ascii="宋体" w:eastAsia="宋体" w:hAnsi="宋体" w:hint="eastAsia"/>
          <w:sz w:val="24"/>
          <w:szCs w:val="24"/>
        </w:rPr>
        <w:t>，就用了“印象主义者”这一名称来举办画展。这些艺术家在绘画领域，放弃了浪漫主义的宏大主题以及这个传统中固有的程式和因素。他们将绘画从画室带到户外，将户外的自然和日常生活中因色彩的光线变化而呈现微妙变化的事物形象，作为视觉艺术的表现对象，因此，光线与色彩的变化成为绘画的主角。在他们的绘画中，中产阶级平静的生活、野餐、划船和咖啡馆景象、跳舞的女孩以及自然，一切都被融化为在闪闪发光、轮廓线闪烁不定的朦胧之中。</w:t>
      </w:r>
    </w:p>
    <w:p w:rsidR="00E97492" w:rsidRPr="00990813" w:rsidRDefault="00EF3796" w:rsidP="00E97492">
      <w:pPr>
        <w:spacing w:line="360" w:lineRule="auto"/>
        <w:ind w:firstLineChars="200" w:firstLine="480"/>
        <w:jc w:val="left"/>
        <w:rPr>
          <w:rFonts w:ascii="宋体" w:eastAsia="宋体" w:hAnsi="宋体"/>
          <w:sz w:val="24"/>
          <w:szCs w:val="24"/>
        </w:rPr>
      </w:pPr>
      <w:r w:rsidRPr="00990813">
        <w:rPr>
          <w:rFonts w:ascii="宋体" w:eastAsia="宋体" w:hAnsi="宋体" w:hint="eastAsia"/>
          <w:sz w:val="24"/>
          <w:szCs w:val="24"/>
        </w:rPr>
        <w:t>这一时期，在诗歌领域，象征主义也成为一个文学的运动。这些诗人用启发而不是用描述来唤起诗意，是展现事物的象征而不是来陈述事物。为了求得这种不确定性，他们崇尚诗的音乐性。</w:t>
      </w:r>
    </w:p>
    <w:p w:rsidR="00EF3796" w:rsidRDefault="00EF3796" w:rsidP="00E9749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印象主义的绘画和象征性的诗歌，可以说首先是从艺术观念上影响了印象主义的音乐。</w:t>
      </w:r>
    </w:p>
    <w:p w:rsidR="00282F3C" w:rsidRPr="00E67328" w:rsidRDefault="00282F3C" w:rsidP="001E615D">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【资料来源】</w:t>
      </w:r>
    </w:p>
    <w:p w:rsidR="00EF3796" w:rsidRPr="00E67328" w:rsidRDefault="00EF3796"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书名：《西方音乐的历史与审美》</w:t>
      </w:r>
    </w:p>
    <w:p w:rsidR="00EF3796" w:rsidRPr="00E67328" w:rsidRDefault="00EF3796"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作者</w:t>
      </w:r>
      <w:r w:rsidRPr="00E67328">
        <w:rPr>
          <w:rFonts w:ascii="楷体" w:eastAsia="楷体" w:hAnsi="楷体" w:cs="Times New Roman"/>
          <w:szCs w:val="21"/>
        </w:rPr>
        <w:t>：</w:t>
      </w:r>
      <w:r w:rsidRPr="00E67328">
        <w:rPr>
          <w:rFonts w:ascii="楷体" w:eastAsia="楷体" w:hAnsi="楷体" w:cs="Times New Roman" w:hint="eastAsia"/>
          <w:szCs w:val="21"/>
        </w:rPr>
        <w:t>修海林、李吉提</w:t>
      </w:r>
    </w:p>
    <w:p w:rsidR="00EF3796" w:rsidRPr="00E67328" w:rsidRDefault="00EF3796"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出版社：</w:t>
      </w:r>
      <w:r w:rsidRPr="00E67328">
        <w:rPr>
          <w:rFonts w:ascii="楷体" w:eastAsia="楷体" w:hAnsi="楷体" w:cs="Times New Roman" w:hint="eastAsia"/>
          <w:szCs w:val="21"/>
        </w:rPr>
        <w:t>中国人民大学出版社</w:t>
      </w:r>
    </w:p>
    <w:p w:rsidR="004E1518" w:rsidRPr="00E67328" w:rsidRDefault="00EF3796"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出版时间：</w:t>
      </w:r>
      <w:r w:rsidR="004E1518" w:rsidRPr="00E67328">
        <w:rPr>
          <w:rFonts w:ascii="楷体" w:eastAsia="楷体" w:hAnsi="楷体" w:cs="Times New Roman" w:hint="eastAsia"/>
          <w:szCs w:val="21"/>
        </w:rPr>
        <w:t>1999</w:t>
      </w:r>
      <w:r w:rsidRPr="00E67328">
        <w:rPr>
          <w:rFonts w:ascii="楷体" w:eastAsia="楷体" w:hAnsi="楷体" w:cs="Times New Roman" w:hint="eastAsia"/>
          <w:szCs w:val="21"/>
        </w:rPr>
        <w:t>年5月第一版</w:t>
      </w:r>
    </w:p>
    <w:p w:rsidR="00EF3796" w:rsidRPr="00E67328" w:rsidRDefault="00EF3796"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ISBN：</w:t>
      </w:r>
      <w:r w:rsidR="004E1518" w:rsidRPr="00E67328">
        <w:rPr>
          <w:rFonts w:ascii="楷体" w:eastAsia="楷体" w:hAnsi="楷体" w:cs="Times New Roman" w:hint="eastAsia"/>
          <w:szCs w:val="21"/>
        </w:rPr>
        <w:t>7</w:t>
      </w:r>
      <w:r w:rsidRPr="00E67328">
        <w:rPr>
          <w:rFonts w:ascii="楷体" w:eastAsia="楷体" w:hAnsi="楷体" w:cs="Times New Roman" w:hint="eastAsia"/>
          <w:szCs w:val="21"/>
        </w:rPr>
        <w:t>-</w:t>
      </w:r>
      <w:r w:rsidR="004E1518" w:rsidRPr="00E67328">
        <w:rPr>
          <w:rFonts w:ascii="楷体" w:eastAsia="楷体" w:hAnsi="楷体" w:cs="Times New Roman" w:hint="eastAsia"/>
          <w:szCs w:val="21"/>
        </w:rPr>
        <w:t>300</w:t>
      </w:r>
      <w:r w:rsidRPr="00E67328">
        <w:rPr>
          <w:rFonts w:ascii="楷体" w:eastAsia="楷体" w:hAnsi="楷体" w:cs="Times New Roman" w:hint="eastAsia"/>
          <w:szCs w:val="21"/>
        </w:rPr>
        <w:t>-</w:t>
      </w:r>
      <w:r w:rsidR="004E1518" w:rsidRPr="00E67328">
        <w:rPr>
          <w:rFonts w:ascii="楷体" w:eastAsia="楷体" w:hAnsi="楷体" w:cs="Times New Roman" w:hint="eastAsia"/>
          <w:szCs w:val="21"/>
        </w:rPr>
        <w:t>02909</w:t>
      </w:r>
      <w:r w:rsidRPr="00E67328">
        <w:rPr>
          <w:rFonts w:ascii="楷体" w:eastAsia="楷体" w:hAnsi="楷体" w:cs="Times New Roman" w:hint="eastAsia"/>
          <w:szCs w:val="21"/>
        </w:rPr>
        <w:t>-</w:t>
      </w:r>
      <w:r w:rsidR="004E1518" w:rsidRPr="00E67328">
        <w:rPr>
          <w:rFonts w:ascii="楷体" w:eastAsia="楷体" w:hAnsi="楷体" w:cs="Times New Roman" w:hint="eastAsia"/>
          <w:szCs w:val="21"/>
        </w:rPr>
        <w:t>4/G·532</w:t>
      </w:r>
    </w:p>
    <w:p w:rsidR="00437B63" w:rsidRDefault="00437B63" w:rsidP="00E450E4">
      <w:pPr>
        <w:spacing w:line="360" w:lineRule="auto"/>
        <w:ind w:firstLineChars="200" w:firstLine="420"/>
        <w:jc w:val="left"/>
        <w:rPr>
          <w:rFonts w:ascii="楷体" w:eastAsia="楷体" w:hAnsi="楷体"/>
          <w:szCs w:val="21"/>
        </w:rPr>
      </w:pPr>
    </w:p>
    <w:p w:rsidR="00A341C5" w:rsidRDefault="00A341C5" w:rsidP="00990813">
      <w:pPr>
        <w:tabs>
          <w:tab w:val="left" w:pos="6278"/>
        </w:tabs>
        <w:spacing w:line="360" w:lineRule="auto"/>
        <w:ind w:firstLineChars="200" w:firstLine="482"/>
        <w:jc w:val="left"/>
        <w:rPr>
          <w:rFonts w:asciiTheme="minorEastAsia" w:hAnsiTheme="minorEastAsia"/>
          <w:b/>
          <w:sz w:val="24"/>
          <w:szCs w:val="24"/>
        </w:rPr>
      </w:pPr>
      <w:r w:rsidRPr="00990813">
        <w:rPr>
          <w:rFonts w:asciiTheme="minorEastAsia" w:hAnsiTheme="minorEastAsia" w:hint="eastAsia"/>
          <w:b/>
          <w:sz w:val="24"/>
          <w:szCs w:val="24"/>
        </w:rPr>
        <w:t>二、</w:t>
      </w:r>
      <w:r w:rsidR="009D48C1" w:rsidRPr="00990813">
        <w:rPr>
          <w:rFonts w:asciiTheme="minorEastAsia" w:hAnsiTheme="minorEastAsia" w:hint="eastAsia"/>
          <w:b/>
          <w:sz w:val="24"/>
          <w:szCs w:val="24"/>
        </w:rPr>
        <w:t>视唱资源</w:t>
      </w:r>
    </w:p>
    <w:p w:rsidR="0052261B" w:rsidRDefault="0052261B" w:rsidP="0052261B">
      <w:pPr>
        <w:tabs>
          <w:tab w:val="left" w:pos="6278"/>
        </w:tabs>
        <w:spacing w:line="360" w:lineRule="auto"/>
        <w:ind w:firstLineChars="200" w:firstLine="482"/>
        <w:jc w:val="center"/>
        <w:rPr>
          <w:rFonts w:asciiTheme="minorEastAsia" w:hAnsiTheme="minorEastAsia"/>
          <w:b/>
          <w:sz w:val="24"/>
          <w:szCs w:val="24"/>
        </w:rPr>
      </w:pPr>
    </w:p>
    <w:p w:rsidR="0052261B" w:rsidRDefault="0052261B" w:rsidP="0052261B">
      <w:pPr>
        <w:tabs>
          <w:tab w:val="left" w:pos="6278"/>
        </w:tabs>
        <w:spacing w:line="360" w:lineRule="auto"/>
        <w:ind w:firstLineChars="200" w:firstLine="482"/>
        <w:jc w:val="center"/>
        <w:rPr>
          <w:rFonts w:asciiTheme="minorEastAsia" w:hAnsiTheme="minorEastAsia"/>
          <w:b/>
          <w:sz w:val="24"/>
          <w:szCs w:val="24"/>
        </w:rPr>
      </w:pPr>
    </w:p>
    <w:p w:rsidR="0052261B" w:rsidRDefault="0052261B" w:rsidP="0052261B">
      <w:pPr>
        <w:tabs>
          <w:tab w:val="left" w:pos="6278"/>
        </w:tabs>
        <w:spacing w:line="360" w:lineRule="auto"/>
        <w:ind w:firstLineChars="200" w:firstLine="482"/>
        <w:jc w:val="center"/>
        <w:rPr>
          <w:rFonts w:asciiTheme="minorEastAsia" w:hAnsiTheme="minorEastAsia"/>
          <w:b/>
          <w:sz w:val="24"/>
          <w:szCs w:val="24"/>
        </w:rPr>
      </w:pPr>
    </w:p>
    <w:p w:rsidR="0052261B" w:rsidRPr="00990813" w:rsidRDefault="0052261B" w:rsidP="0052261B">
      <w:pPr>
        <w:tabs>
          <w:tab w:val="left" w:pos="6278"/>
        </w:tabs>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lastRenderedPageBreak/>
        <w:t>《牧神午后》前奏曲</w:t>
      </w:r>
    </w:p>
    <w:p w:rsidR="00753CEB" w:rsidRDefault="00753CEB" w:rsidP="00661F31">
      <w:pPr>
        <w:tabs>
          <w:tab w:val="left" w:pos="6278"/>
        </w:tabs>
        <w:spacing w:line="360" w:lineRule="auto"/>
        <w:jc w:val="center"/>
        <w:rPr>
          <w:rFonts w:asciiTheme="minorEastAsia" w:hAnsiTheme="minorEastAsia"/>
          <w:b/>
          <w:sz w:val="28"/>
          <w:szCs w:val="28"/>
        </w:rPr>
      </w:pPr>
      <w:r>
        <w:rPr>
          <w:noProof/>
        </w:rPr>
        <w:drawing>
          <wp:inline distT="0" distB="0" distL="0" distR="0" wp14:anchorId="2D10FDCE" wp14:editId="139A035B">
            <wp:extent cx="4818380" cy="232690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9098"/>
                    <a:stretch/>
                  </pic:blipFill>
                  <pic:spPr bwMode="auto">
                    <a:xfrm>
                      <a:off x="0" y="0"/>
                      <a:ext cx="4848229" cy="2341318"/>
                    </a:xfrm>
                    <a:prstGeom prst="rect">
                      <a:avLst/>
                    </a:prstGeom>
                    <a:ln>
                      <a:noFill/>
                    </a:ln>
                    <a:extLst>
                      <a:ext uri="{53640926-AAD7-44D8-BBD7-CCE9431645EC}">
                        <a14:shadowObscured xmlns:a14="http://schemas.microsoft.com/office/drawing/2010/main"/>
                      </a:ext>
                    </a:extLst>
                  </pic:spPr>
                </pic:pic>
              </a:graphicData>
            </a:graphic>
          </wp:inline>
        </w:drawing>
      </w:r>
    </w:p>
    <w:p w:rsidR="0052261B" w:rsidRDefault="0052261B" w:rsidP="0052261B">
      <w:pPr>
        <w:tabs>
          <w:tab w:val="left" w:pos="6278"/>
        </w:tabs>
        <w:spacing w:line="360" w:lineRule="auto"/>
        <w:jc w:val="left"/>
        <w:rPr>
          <w:rFonts w:asciiTheme="minorEastAsia" w:hAnsiTheme="minorEastAsia"/>
          <w:b/>
          <w:sz w:val="24"/>
          <w:szCs w:val="24"/>
        </w:rPr>
      </w:pPr>
    </w:p>
    <w:p w:rsidR="0052261B" w:rsidRDefault="0052261B" w:rsidP="0052261B">
      <w:pPr>
        <w:tabs>
          <w:tab w:val="left" w:pos="6278"/>
        </w:tabs>
        <w:spacing w:line="360" w:lineRule="auto"/>
        <w:jc w:val="left"/>
        <w:rPr>
          <w:rFonts w:asciiTheme="minorEastAsia" w:hAnsiTheme="minorEastAsia"/>
          <w:b/>
          <w:sz w:val="24"/>
          <w:szCs w:val="24"/>
        </w:rPr>
      </w:pPr>
      <w:r w:rsidRPr="0052261B">
        <w:rPr>
          <w:rFonts w:asciiTheme="minorEastAsia" w:hAnsiTheme="minorEastAsia" w:hint="eastAsia"/>
          <w:b/>
          <w:sz w:val="24"/>
          <w:szCs w:val="24"/>
        </w:rPr>
        <w:t>听赏参与</w:t>
      </w:r>
      <w:r>
        <w:rPr>
          <w:rFonts w:asciiTheme="minorEastAsia" w:hAnsiTheme="minorEastAsia" w:hint="eastAsia"/>
          <w:b/>
          <w:sz w:val="24"/>
          <w:szCs w:val="24"/>
        </w:rPr>
        <w:t>：</w:t>
      </w:r>
    </w:p>
    <w:p w:rsidR="0052261B" w:rsidRPr="0052261B" w:rsidRDefault="0052261B" w:rsidP="0052261B">
      <w:pPr>
        <w:tabs>
          <w:tab w:val="left" w:pos="6278"/>
        </w:tabs>
        <w:spacing w:line="360" w:lineRule="auto"/>
        <w:jc w:val="left"/>
        <w:rPr>
          <w:rFonts w:ascii="宋体" w:eastAsia="宋体" w:hAnsi="宋体"/>
          <w:bCs/>
          <w:color w:val="000000"/>
          <w:sz w:val="24"/>
          <w:szCs w:val="24"/>
        </w:rPr>
      </w:pPr>
      <w:r>
        <w:rPr>
          <w:rFonts w:asciiTheme="minorEastAsia" w:hAnsiTheme="minorEastAsia" w:hint="eastAsia"/>
          <w:b/>
          <w:sz w:val="24"/>
          <w:szCs w:val="24"/>
        </w:rPr>
        <w:t xml:space="preserve"> </w:t>
      </w:r>
      <w:r w:rsidRPr="0052261B">
        <w:rPr>
          <w:rFonts w:ascii="宋体" w:eastAsia="宋体" w:hAnsi="宋体"/>
          <w:b/>
          <w:sz w:val="24"/>
          <w:szCs w:val="24"/>
        </w:rPr>
        <w:t xml:space="preserve">   </w:t>
      </w:r>
      <w:r w:rsidRPr="0052261B">
        <w:rPr>
          <w:rFonts w:ascii="宋体" w:eastAsia="宋体" w:hAnsi="宋体" w:hint="eastAsia"/>
          <w:bCs/>
          <w:color w:val="000000"/>
          <w:sz w:val="24"/>
          <w:szCs w:val="24"/>
        </w:rPr>
        <w:t>德彪西在这部作品首演时说：“我的前奏曲的确是一连串意境的绘画，贯穿始终的是在中午的烈日下牧神的欲望和梦幻。”结合《牧神午后》前奏曲，说说作曲家是如何用音乐来作画的。</w:t>
      </w:r>
    </w:p>
    <w:p w:rsidR="00466C9C" w:rsidRDefault="00466C9C" w:rsidP="006E017A">
      <w:pPr>
        <w:tabs>
          <w:tab w:val="left" w:pos="6278"/>
        </w:tabs>
        <w:spacing w:line="360" w:lineRule="auto"/>
        <w:ind w:firstLineChars="200" w:firstLine="562"/>
        <w:jc w:val="left"/>
        <w:rPr>
          <w:rFonts w:asciiTheme="minorEastAsia" w:hAnsiTheme="minorEastAsia"/>
          <w:b/>
          <w:sz w:val="28"/>
          <w:szCs w:val="28"/>
        </w:rPr>
      </w:pPr>
    </w:p>
    <w:p w:rsidR="00437B63" w:rsidRPr="00990813" w:rsidRDefault="00A341C5" w:rsidP="006E017A">
      <w:pPr>
        <w:tabs>
          <w:tab w:val="left" w:pos="6278"/>
        </w:tabs>
        <w:spacing w:line="360" w:lineRule="auto"/>
        <w:ind w:firstLineChars="200" w:firstLine="482"/>
        <w:jc w:val="left"/>
        <w:rPr>
          <w:rFonts w:asciiTheme="minorEastAsia" w:hAnsiTheme="minorEastAsia"/>
          <w:b/>
          <w:sz w:val="24"/>
          <w:szCs w:val="24"/>
        </w:rPr>
      </w:pPr>
      <w:r w:rsidRPr="00990813">
        <w:rPr>
          <w:rFonts w:asciiTheme="minorEastAsia" w:hAnsiTheme="minorEastAsia" w:hint="eastAsia"/>
          <w:b/>
          <w:sz w:val="24"/>
          <w:szCs w:val="24"/>
        </w:rPr>
        <w:t>三</w:t>
      </w:r>
      <w:r w:rsidR="005B140B" w:rsidRPr="00990813">
        <w:rPr>
          <w:rFonts w:asciiTheme="minorEastAsia" w:hAnsiTheme="minorEastAsia" w:hint="eastAsia"/>
          <w:b/>
          <w:sz w:val="24"/>
          <w:szCs w:val="24"/>
        </w:rPr>
        <w:t>、</w:t>
      </w:r>
      <w:r w:rsidR="00201F7D" w:rsidRPr="00990813">
        <w:rPr>
          <w:rFonts w:asciiTheme="minorEastAsia" w:hAnsiTheme="minorEastAsia" w:hint="eastAsia"/>
          <w:b/>
          <w:sz w:val="24"/>
          <w:szCs w:val="24"/>
        </w:rPr>
        <w:t>相关书籍推荐</w:t>
      </w:r>
    </w:p>
    <w:p w:rsidR="00201F7D" w:rsidRPr="00466C9C" w:rsidRDefault="00437B63" w:rsidP="00437B63">
      <w:pPr>
        <w:tabs>
          <w:tab w:val="left" w:pos="6278"/>
        </w:tabs>
        <w:spacing w:line="360" w:lineRule="auto"/>
        <w:ind w:firstLineChars="200" w:firstLine="482"/>
        <w:jc w:val="left"/>
        <w:rPr>
          <w:rFonts w:asciiTheme="minorEastAsia" w:hAnsiTheme="minorEastAsia"/>
          <w:b/>
          <w:sz w:val="24"/>
          <w:szCs w:val="24"/>
        </w:rPr>
      </w:pPr>
      <w:r w:rsidRPr="00466C9C">
        <w:rPr>
          <w:rFonts w:asciiTheme="minorEastAsia" w:hAnsiTheme="minorEastAsia" w:hint="eastAsia"/>
          <w:b/>
          <w:sz w:val="24"/>
          <w:szCs w:val="24"/>
        </w:rPr>
        <w:t>（一）</w:t>
      </w:r>
      <w:r w:rsidR="00201F7D" w:rsidRPr="00466C9C">
        <w:rPr>
          <w:rFonts w:asciiTheme="minorEastAsia" w:hAnsiTheme="minorEastAsia" w:hint="eastAsia"/>
          <w:b/>
          <w:sz w:val="24"/>
          <w:szCs w:val="24"/>
        </w:rPr>
        <w:t>《</w:t>
      </w:r>
      <w:r w:rsidR="007B3674" w:rsidRPr="00466C9C">
        <w:rPr>
          <w:rFonts w:asciiTheme="minorEastAsia" w:hAnsiTheme="minorEastAsia" w:hint="eastAsia"/>
          <w:b/>
          <w:sz w:val="24"/>
          <w:szCs w:val="24"/>
        </w:rPr>
        <w:t>德彪西</w:t>
      </w:r>
      <w:r w:rsidR="00201F7D" w:rsidRPr="00466C9C">
        <w:rPr>
          <w:rFonts w:asciiTheme="minorEastAsia" w:hAnsiTheme="minorEastAsia" w:hint="eastAsia"/>
          <w:b/>
          <w:sz w:val="24"/>
          <w:szCs w:val="24"/>
        </w:rPr>
        <w:t>》</w:t>
      </w:r>
    </w:p>
    <w:p w:rsidR="00201F7D" w:rsidRPr="00990813" w:rsidRDefault="00201F7D" w:rsidP="00201F7D">
      <w:pPr>
        <w:spacing w:line="360" w:lineRule="auto"/>
        <w:ind w:firstLineChars="200" w:firstLine="480"/>
        <w:jc w:val="left"/>
        <w:rPr>
          <w:rFonts w:ascii="宋体" w:eastAsia="宋体" w:hAnsi="宋体"/>
          <w:bCs/>
          <w:color w:val="000000"/>
          <w:sz w:val="24"/>
          <w:szCs w:val="24"/>
        </w:rPr>
      </w:pPr>
      <w:r w:rsidRPr="00990813">
        <w:rPr>
          <w:rFonts w:ascii="宋体" w:eastAsia="宋体" w:hAnsi="宋体" w:hint="eastAsia"/>
          <w:bCs/>
          <w:color w:val="000000"/>
          <w:sz w:val="24"/>
          <w:szCs w:val="24"/>
        </w:rPr>
        <w:t>【内容简介】</w:t>
      </w:r>
    </w:p>
    <w:p w:rsidR="003A3131" w:rsidRPr="003A3131" w:rsidRDefault="003A3131" w:rsidP="00853406">
      <w:pPr>
        <w:pStyle w:val="ab"/>
        <w:shd w:val="clear" w:color="auto" w:fill="FFFFFF"/>
        <w:spacing w:before="0" w:beforeAutospacing="0" w:after="0" w:afterAutospacing="0" w:line="360" w:lineRule="auto"/>
        <w:ind w:firstLineChars="200" w:firstLine="480"/>
        <w:rPr>
          <w:rFonts w:cstheme="minorBidi"/>
          <w:bCs/>
          <w:color w:val="000000"/>
          <w:kern w:val="2"/>
        </w:rPr>
      </w:pPr>
      <w:r w:rsidRPr="003A3131">
        <w:rPr>
          <w:rFonts w:cstheme="minorBidi"/>
          <w:bCs/>
          <w:color w:val="000000"/>
          <w:kern w:val="2"/>
        </w:rPr>
        <w:t>德彪西是音乐史上的重要革新者之一，在音乐艺术上作出了划时代的贡献。其中包括：经常使用大小调以外的调式；不再使用固定乐思以突破传统的主题发展模式；打破节拍的固定重音以求节奏多变；充分使用可能有的音响组合，突出和声的色彩；强调音色个性，开发极端音区，制造泛音效果。德彪西的创造恢复了法国音乐的独立性和尊严。</w:t>
      </w:r>
    </w:p>
    <w:p w:rsidR="003A3131" w:rsidRPr="003A3131" w:rsidRDefault="003A3131" w:rsidP="00853406">
      <w:pPr>
        <w:pStyle w:val="ab"/>
        <w:shd w:val="clear" w:color="auto" w:fill="FFFFFF"/>
        <w:spacing w:before="0" w:beforeAutospacing="0" w:after="0" w:afterAutospacing="0" w:line="360" w:lineRule="auto"/>
        <w:ind w:firstLineChars="200" w:firstLine="480"/>
        <w:rPr>
          <w:rFonts w:cstheme="minorBidi"/>
          <w:bCs/>
          <w:color w:val="000000"/>
          <w:kern w:val="2"/>
        </w:rPr>
      </w:pPr>
      <w:r w:rsidRPr="003A3131">
        <w:rPr>
          <w:rFonts w:cstheme="minorBidi"/>
          <w:bCs/>
          <w:color w:val="000000"/>
          <w:kern w:val="2"/>
        </w:rPr>
        <w:t>德彪西的声乐作品讲究语言的韵律，旋律总是随歌词的微妙变换而变化；他的歌剧充满梦幻般的吟诵式歌唱，以展示人物的内心世界，并与充满象征和暗示意味的诗句融为一体，既无浪漫主义的激情旋律，也无传统的咏叹调和舞曲，他把绘画的印象主义带进音乐中；他的交响乐是闪烁迷离的光和色的奇妙变幻，是诗意朦胧的音画；他的钢琴曲发掘出这件乐器前所未有的音响和色彩，这使他与李斯特、肖邦齐名。</w:t>
      </w:r>
    </w:p>
    <w:p w:rsidR="00E67328" w:rsidRDefault="00E67328" w:rsidP="00990813">
      <w:pPr>
        <w:spacing w:line="360" w:lineRule="auto"/>
        <w:ind w:firstLineChars="200" w:firstLine="420"/>
        <w:jc w:val="left"/>
        <w:rPr>
          <w:rFonts w:ascii="楷体" w:eastAsia="楷体" w:hAnsi="楷体" w:cs="Times New Roman"/>
          <w:szCs w:val="21"/>
        </w:rPr>
      </w:pPr>
    </w:p>
    <w:p w:rsidR="00E67328" w:rsidRDefault="00E67328"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noProof/>
          <w:szCs w:val="21"/>
        </w:rPr>
        <w:drawing>
          <wp:anchor distT="0" distB="0" distL="114300" distR="114300" simplePos="0" relativeHeight="251656704" behindDoc="0" locked="0" layoutInCell="1" allowOverlap="1">
            <wp:simplePos x="0" y="0"/>
            <wp:positionH relativeFrom="column">
              <wp:posOffset>587375</wp:posOffset>
            </wp:positionH>
            <wp:positionV relativeFrom="paragraph">
              <wp:posOffset>191770</wp:posOffset>
            </wp:positionV>
            <wp:extent cx="1428750" cy="2051685"/>
            <wp:effectExtent l="190500" t="190500" r="171450" b="177165"/>
            <wp:wrapSquare wrapText="bothSides"/>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88503667066&amp;di=62e98d69e003188bc1ec00c3e9251cae&amp;imgtype=0&amp;src=http%3A%2F%2Fimages.bookuu.com%2Fbook%2FC%2F01552%2F2496371-fm.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8750" cy="20516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201F7D" w:rsidRPr="00E67328" w:rsidRDefault="003A3131"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作者</w:t>
      </w:r>
      <w:r w:rsidR="00201F7D" w:rsidRPr="00E67328">
        <w:rPr>
          <w:rFonts w:ascii="楷体" w:eastAsia="楷体" w:hAnsi="楷体" w:cs="Times New Roman" w:hint="eastAsia"/>
          <w:szCs w:val="21"/>
        </w:rPr>
        <w:t>：</w:t>
      </w:r>
      <w:r w:rsidRPr="00E67328">
        <w:rPr>
          <w:rFonts w:ascii="楷体" w:eastAsia="楷体" w:hAnsi="楷体" w:cs="Times New Roman"/>
          <w:szCs w:val="21"/>
        </w:rPr>
        <w:t xml:space="preserve"> [</w:t>
      </w:r>
      <w:r w:rsidRPr="00E67328">
        <w:rPr>
          <w:rFonts w:ascii="楷体" w:eastAsia="楷体" w:hAnsi="楷体" w:cs="Times New Roman" w:hint="eastAsia"/>
          <w:szCs w:val="21"/>
        </w:rPr>
        <w:t>英</w:t>
      </w:r>
      <w:r w:rsidRPr="00E67328">
        <w:rPr>
          <w:rFonts w:ascii="楷体" w:eastAsia="楷体" w:hAnsi="楷体" w:cs="Times New Roman"/>
          <w:szCs w:val="21"/>
        </w:rPr>
        <w:t>]</w:t>
      </w:r>
      <w:r w:rsidRPr="00E67328">
        <w:rPr>
          <w:rFonts w:ascii="楷体" w:eastAsia="楷体" w:hAnsi="楷体" w:cs="Times New Roman" w:hint="eastAsia"/>
          <w:szCs w:val="21"/>
        </w:rPr>
        <w:t>保罗·霍尔姆斯</w:t>
      </w:r>
    </w:p>
    <w:p w:rsidR="003A3131" w:rsidRPr="00E67328" w:rsidRDefault="003A3131"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出版社：江苏人民出版社</w:t>
      </w:r>
    </w:p>
    <w:p w:rsidR="003A3131" w:rsidRPr="00E67328" w:rsidRDefault="003A3131"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译者：杨敦惠</w:t>
      </w:r>
    </w:p>
    <w:p w:rsidR="00201F7D" w:rsidRPr="00E67328" w:rsidRDefault="00201F7D"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出版时间：</w:t>
      </w:r>
      <w:r w:rsidR="003A3131" w:rsidRPr="00E67328">
        <w:rPr>
          <w:rFonts w:ascii="楷体" w:eastAsia="楷体" w:hAnsi="楷体" w:cs="Times New Roman" w:hint="eastAsia"/>
          <w:szCs w:val="21"/>
        </w:rPr>
        <w:t>1999年9月</w:t>
      </w:r>
    </w:p>
    <w:p w:rsidR="003A3131" w:rsidRPr="00E67328" w:rsidRDefault="003A3131"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丛书：伟大的西方音乐家传记丛书</w:t>
      </w:r>
    </w:p>
    <w:p w:rsidR="00201F7D" w:rsidRDefault="003A3131" w:rsidP="00990813">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hint="eastAsia"/>
          <w:szCs w:val="21"/>
        </w:rPr>
        <w:t>I</w:t>
      </w:r>
      <w:r w:rsidR="00201F7D" w:rsidRPr="00E67328">
        <w:rPr>
          <w:rFonts w:ascii="楷体" w:eastAsia="楷体" w:hAnsi="楷体" w:cs="Times New Roman" w:hint="eastAsia"/>
          <w:szCs w:val="21"/>
        </w:rPr>
        <w:t>SBN：</w:t>
      </w:r>
      <w:r w:rsidRPr="00E67328">
        <w:rPr>
          <w:rFonts w:ascii="Calibri" w:eastAsia="楷体" w:hAnsi="Calibri" w:cs="Calibri"/>
          <w:szCs w:val="21"/>
        </w:rPr>
        <w:t> </w:t>
      </w:r>
      <w:r w:rsidRPr="00E67328">
        <w:rPr>
          <w:rFonts w:ascii="楷体" w:eastAsia="楷体" w:hAnsi="楷体" w:cs="Times New Roman"/>
          <w:szCs w:val="21"/>
        </w:rPr>
        <w:t>9787214024305</w:t>
      </w:r>
    </w:p>
    <w:p w:rsidR="00E67328" w:rsidRPr="00E67328" w:rsidRDefault="00E67328" w:rsidP="00990813">
      <w:pPr>
        <w:spacing w:line="360" w:lineRule="auto"/>
        <w:ind w:firstLineChars="200" w:firstLine="420"/>
        <w:jc w:val="left"/>
        <w:rPr>
          <w:rFonts w:ascii="楷体" w:eastAsia="楷体" w:hAnsi="楷体" w:cs="Times New Roman"/>
          <w:szCs w:val="21"/>
        </w:rPr>
      </w:pPr>
    </w:p>
    <w:p w:rsidR="00466C9C" w:rsidRDefault="00466C9C" w:rsidP="00437B63">
      <w:pPr>
        <w:tabs>
          <w:tab w:val="left" w:pos="6278"/>
        </w:tabs>
        <w:spacing w:line="360" w:lineRule="auto"/>
        <w:ind w:firstLineChars="200" w:firstLine="400"/>
        <w:jc w:val="left"/>
        <w:rPr>
          <w:rFonts w:ascii="Helvetica" w:hAnsi="Helvetica"/>
          <w:color w:val="111111"/>
          <w:sz w:val="20"/>
          <w:szCs w:val="20"/>
          <w:shd w:val="clear" w:color="auto" w:fill="FFFFFF"/>
        </w:rPr>
      </w:pPr>
    </w:p>
    <w:p w:rsidR="00466C9C" w:rsidRPr="00466C9C" w:rsidRDefault="00466C9C" w:rsidP="00D1183C">
      <w:pPr>
        <w:tabs>
          <w:tab w:val="left" w:pos="6278"/>
        </w:tabs>
        <w:spacing w:line="360" w:lineRule="auto"/>
        <w:ind w:firstLineChars="200" w:firstLine="482"/>
        <w:jc w:val="left"/>
        <w:rPr>
          <w:rFonts w:asciiTheme="minorEastAsia" w:hAnsiTheme="minorEastAsia"/>
          <w:b/>
          <w:sz w:val="24"/>
          <w:szCs w:val="24"/>
        </w:rPr>
      </w:pPr>
      <w:r w:rsidRPr="00466C9C">
        <w:rPr>
          <w:rFonts w:asciiTheme="minorEastAsia" w:hAnsiTheme="minorEastAsia" w:hint="eastAsia"/>
          <w:b/>
          <w:sz w:val="24"/>
          <w:szCs w:val="24"/>
        </w:rPr>
        <w:t>（二）</w:t>
      </w:r>
      <w:hyperlink r:id="rId9" w:tgtFrame="_blank" w:history="1">
        <w:r w:rsidR="00E05702" w:rsidRPr="00E05702">
          <w:rPr>
            <w:rFonts w:asciiTheme="minorEastAsia" w:hAnsiTheme="minorEastAsia"/>
            <w:b/>
            <w:sz w:val="24"/>
            <w:szCs w:val="24"/>
          </w:rPr>
          <w:t>管弦乐</w:t>
        </w:r>
      </w:hyperlink>
      <w:r w:rsidR="00E05702" w:rsidRPr="00E05702">
        <w:rPr>
          <w:rFonts w:asciiTheme="minorEastAsia" w:hAnsiTheme="minorEastAsia"/>
          <w:b/>
          <w:sz w:val="24"/>
          <w:szCs w:val="24"/>
        </w:rPr>
        <w:t>前奏曲</w:t>
      </w:r>
      <w:r w:rsidRPr="00466C9C">
        <w:rPr>
          <w:rFonts w:asciiTheme="minorEastAsia" w:hAnsiTheme="minorEastAsia"/>
          <w:b/>
          <w:sz w:val="24"/>
          <w:szCs w:val="24"/>
        </w:rPr>
        <w:t>《牧神午后》</w:t>
      </w:r>
    </w:p>
    <w:p w:rsidR="00466C9C" w:rsidRDefault="00466C9C" w:rsidP="00466C9C">
      <w:pPr>
        <w:spacing w:line="360" w:lineRule="auto"/>
        <w:ind w:firstLineChars="200" w:firstLine="480"/>
        <w:jc w:val="left"/>
        <w:rPr>
          <w:rFonts w:ascii="宋体" w:eastAsia="宋体" w:hAnsi="宋体"/>
          <w:bCs/>
          <w:color w:val="000000"/>
          <w:sz w:val="24"/>
          <w:szCs w:val="24"/>
        </w:rPr>
      </w:pPr>
      <w:r w:rsidRPr="004B79BF">
        <w:rPr>
          <w:rFonts w:ascii="宋体" w:eastAsia="宋体" w:hAnsi="宋体" w:hint="eastAsia"/>
          <w:bCs/>
          <w:color w:val="000000"/>
          <w:sz w:val="24"/>
          <w:szCs w:val="24"/>
        </w:rPr>
        <w:t>【内容简介】</w:t>
      </w:r>
    </w:p>
    <w:p w:rsidR="00466C9C" w:rsidRPr="00466C9C" w:rsidRDefault="00A4767E" w:rsidP="00853406">
      <w:pPr>
        <w:pStyle w:val="ab"/>
        <w:shd w:val="clear" w:color="auto" w:fill="FFFFFF"/>
        <w:spacing w:before="0" w:beforeAutospacing="0" w:after="0" w:afterAutospacing="0" w:line="360" w:lineRule="auto"/>
        <w:ind w:firstLineChars="200" w:firstLine="480"/>
        <w:rPr>
          <w:rFonts w:cstheme="minorBidi"/>
          <w:bCs/>
          <w:color w:val="000000"/>
          <w:kern w:val="2"/>
        </w:rPr>
      </w:pPr>
      <w:hyperlink r:id="rId10" w:tgtFrame="_blank" w:history="1">
        <w:r w:rsidR="00466C9C" w:rsidRPr="00466C9C">
          <w:rPr>
            <w:rFonts w:cstheme="minorBidi"/>
            <w:bCs/>
            <w:color w:val="000000"/>
            <w:kern w:val="2"/>
          </w:rPr>
          <w:t>管弦乐</w:t>
        </w:r>
      </w:hyperlink>
      <w:r w:rsidR="00466C9C" w:rsidRPr="00466C9C">
        <w:rPr>
          <w:rFonts w:cstheme="minorBidi"/>
          <w:bCs/>
          <w:color w:val="000000"/>
          <w:kern w:val="2"/>
        </w:rPr>
        <w:t>前奏曲《牧神午后》，是法国作曲家德彪西的代表作之一，也是</w:t>
      </w:r>
      <w:r w:rsidR="00466C9C" w:rsidRPr="00466C9C">
        <w:rPr>
          <w:rFonts w:cstheme="minorBidi" w:hint="eastAsia"/>
          <w:bCs/>
          <w:color w:val="000000"/>
          <w:kern w:val="2"/>
        </w:rPr>
        <w:t>标志着</w:t>
      </w:r>
      <w:r w:rsidR="00466C9C">
        <w:rPr>
          <w:rFonts w:cstheme="minorBidi"/>
          <w:bCs/>
          <w:color w:val="000000"/>
          <w:kern w:val="2"/>
        </w:rPr>
        <w:t>作曲家印象</w:t>
      </w:r>
      <w:r w:rsidR="00466C9C">
        <w:rPr>
          <w:rFonts w:cstheme="minorBidi" w:hint="eastAsia"/>
          <w:bCs/>
          <w:color w:val="000000"/>
          <w:kern w:val="2"/>
        </w:rPr>
        <w:t>主义</w:t>
      </w:r>
      <w:r w:rsidR="00466C9C" w:rsidRPr="00466C9C">
        <w:rPr>
          <w:rFonts w:cstheme="minorBidi"/>
          <w:bCs/>
          <w:color w:val="000000"/>
          <w:kern w:val="2"/>
        </w:rPr>
        <w:t>音乐风格成熟的第一部作品。1894年完成</w:t>
      </w:r>
      <w:r w:rsidR="00466C9C">
        <w:rPr>
          <w:rFonts w:cstheme="minorBidi" w:hint="eastAsia"/>
          <w:bCs/>
          <w:color w:val="000000"/>
          <w:kern w:val="2"/>
        </w:rPr>
        <w:t>，</w:t>
      </w:r>
      <w:r w:rsidR="00466C9C" w:rsidRPr="00466C9C">
        <w:rPr>
          <w:rFonts w:cstheme="minorBidi"/>
          <w:bCs/>
          <w:color w:val="000000"/>
          <w:kern w:val="2"/>
        </w:rPr>
        <w:t>同年在巴黎首次演出。</w:t>
      </w:r>
      <w:bookmarkStart w:id="0" w:name="_GoBack"/>
      <w:bookmarkEnd w:id="0"/>
    </w:p>
    <w:p w:rsidR="00466C9C" w:rsidRPr="00466C9C" w:rsidRDefault="00466C9C" w:rsidP="00853406">
      <w:pPr>
        <w:pStyle w:val="ab"/>
        <w:shd w:val="clear" w:color="auto" w:fill="FFFFFF"/>
        <w:spacing w:before="0" w:beforeAutospacing="0" w:after="0" w:afterAutospacing="0" w:line="360" w:lineRule="auto"/>
        <w:ind w:firstLineChars="200" w:firstLine="480"/>
        <w:rPr>
          <w:rFonts w:cstheme="minorBidi"/>
          <w:bCs/>
          <w:color w:val="000000"/>
          <w:kern w:val="2"/>
        </w:rPr>
      </w:pPr>
      <w:r w:rsidRPr="00466C9C">
        <w:rPr>
          <w:rFonts w:cstheme="minorBidi"/>
          <w:bCs/>
          <w:color w:val="000000"/>
          <w:kern w:val="2"/>
        </w:rPr>
        <w:t>《牧神午后》在欧洲传统音乐的基础上，以它在调性</w:t>
      </w:r>
      <w:r w:rsidRPr="00466C9C">
        <w:rPr>
          <w:rFonts w:cstheme="minorBidi" w:hint="eastAsia"/>
          <w:bCs/>
          <w:color w:val="000000"/>
          <w:kern w:val="2"/>
        </w:rPr>
        <w:t>、</w:t>
      </w:r>
      <w:r w:rsidRPr="00466C9C">
        <w:rPr>
          <w:rFonts w:cstheme="minorBidi"/>
          <w:bCs/>
          <w:color w:val="000000"/>
          <w:kern w:val="2"/>
        </w:rPr>
        <w:t>节奏</w:t>
      </w:r>
      <w:r w:rsidRPr="00466C9C">
        <w:rPr>
          <w:rFonts w:cstheme="minorBidi" w:hint="eastAsia"/>
          <w:bCs/>
          <w:color w:val="000000"/>
          <w:kern w:val="2"/>
        </w:rPr>
        <w:t>、</w:t>
      </w:r>
      <w:r w:rsidRPr="00466C9C">
        <w:rPr>
          <w:rFonts w:cstheme="minorBidi"/>
          <w:bCs/>
          <w:color w:val="000000"/>
          <w:kern w:val="2"/>
        </w:rPr>
        <w:t>音色等方面的独创性，形成了一种新的所谓</w:t>
      </w:r>
      <w:r w:rsidRPr="00466C9C">
        <w:rPr>
          <w:rFonts w:cstheme="minorBidi" w:hint="eastAsia"/>
          <w:bCs/>
          <w:color w:val="000000"/>
          <w:kern w:val="2"/>
        </w:rPr>
        <w:t>“</w:t>
      </w:r>
      <w:r w:rsidRPr="00466C9C">
        <w:rPr>
          <w:rFonts w:cstheme="minorBidi"/>
          <w:bCs/>
          <w:color w:val="000000"/>
          <w:kern w:val="2"/>
        </w:rPr>
        <w:t>印象</w:t>
      </w:r>
      <w:r>
        <w:rPr>
          <w:rFonts w:cstheme="minorBidi" w:hint="eastAsia"/>
          <w:bCs/>
          <w:color w:val="000000"/>
          <w:kern w:val="2"/>
        </w:rPr>
        <w:t>主义</w:t>
      </w:r>
      <w:r w:rsidRPr="00466C9C">
        <w:rPr>
          <w:rFonts w:cstheme="minorBidi" w:hint="eastAsia"/>
          <w:bCs/>
          <w:color w:val="000000"/>
          <w:kern w:val="2"/>
        </w:rPr>
        <w:t>”</w:t>
      </w:r>
      <w:r w:rsidRPr="00466C9C">
        <w:rPr>
          <w:rFonts w:cstheme="minorBidi"/>
          <w:bCs/>
          <w:color w:val="000000"/>
          <w:kern w:val="2"/>
        </w:rPr>
        <w:t>的语言，从而打</w:t>
      </w:r>
      <w:r w:rsidRPr="00466C9C">
        <w:rPr>
          <w:rFonts w:cstheme="minorBidi" w:hint="eastAsia"/>
          <w:bCs/>
          <w:color w:val="000000"/>
          <w:kern w:val="2"/>
        </w:rPr>
        <w:t>开</w:t>
      </w:r>
      <w:r w:rsidRPr="00466C9C">
        <w:rPr>
          <w:rFonts w:cstheme="minorBidi"/>
          <w:bCs/>
          <w:color w:val="000000"/>
          <w:kern w:val="2"/>
        </w:rPr>
        <w:t>了现代音乐的一条新的道路，在西方音乐史上占有十分重要的地位。</w:t>
      </w:r>
    </w:p>
    <w:p w:rsidR="00E67328" w:rsidRDefault="00E67328" w:rsidP="00E67328">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noProof/>
          <w:szCs w:val="21"/>
        </w:rPr>
        <w:drawing>
          <wp:anchor distT="0" distB="0" distL="114300" distR="114300" simplePos="0" relativeHeight="251659776" behindDoc="1" locked="0" layoutInCell="1" allowOverlap="1" wp14:anchorId="043E69AC" wp14:editId="69689392">
            <wp:simplePos x="0" y="0"/>
            <wp:positionH relativeFrom="column">
              <wp:posOffset>353060</wp:posOffset>
            </wp:positionH>
            <wp:positionV relativeFrom="paragraph">
              <wp:posOffset>176530</wp:posOffset>
            </wp:positionV>
            <wp:extent cx="1450975" cy="2150110"/>
            <wp:effectExtent l="0" t="0" r="0" b="0"/>
            <wp:wrapTight wrapText="bothSides">
              <wp:wrapPolygon edited="0">
                <wp:start x="0" y="0"/>
                <wp:lineTo x="0" y="21434"/>
                <wp:lineTo x="21269" y="21434"/>
                <wp:lineTo x="21269" y="0"/>
                <wp:lineTo x="0" y="0"/>
              </wp:wrapPolygon>
            </wp:wrapTight>
            <wp:docPr id="2" name="图片 2" descr="https://p1.ssl.qhimg.com/t01fa940fc4871e7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1.ssl.qhimg.com/t01fa940fc4871e7d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215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C9C" w:rsidRPr="00E67328" w:rsidRDefault="00466C9C" w:rsidP="00E67328">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作者</w:t>
      </w:r>
      <w:r w:rsidR="00D1183C" w:rsidRPr="00E67328">
        <w:rPr>
          <w:rFonts w:ascii="楷体" w:eastAsia="楷体" w:hAnsi="楷体" w:cs="Times New Roman" w:hint="eastAsia"/>
          <w:szCs w:val="21"/>
        </w:rPr>
        <w:t>：</w:t>
      </w:r>
      <w:r w:rsidRPr="00E67328">
        <w:rPr>
          <w:rFonts w:ascii="楷体" w:eastAsia="楷体" w:hAnsi="楷体" w:cs="Times New Roman"/>
          <w:szCs w:val="21"/>
        </w:rPr>
        <w:t>德彪西</w:t>
      </w:r>
    </w:p>
    <w:p w:rsidR="00466C9C" w:rsidRPr="00E67328" w:rsidRDefault="00466C9C" w:rsidP="00D1183C">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出版社</w:t>
      </w:r>
      <w:r w:rsidR="00D1183C" w:rsidRPr="00E67328">
        <w:rPr>
          <w:rFonts w:ascii="楷体" w:eastAsia="楷体" w:hAnsi="楷体" w:cs="Times New Roman" w:hint="eastAsia"/>
          <w:szCs w:val="21"/>
        </w:rPr>
        <w:t>：</w:t>
      </w:r>
      <w:hyperlink r:id="rId12" w:tgtFrame="_blank" w:history="1">
        <w:r w:rsidRPr="00E67328">
          <w:rPr>
            <w:rFonts w:ascii="楷体" w:eastAsia="楷体" w:hAnsi="楷体" w:cs="Times New Roman"/>
            <w:szCs w:val="21"/>
          </w:rPr>
          <w:t>人民音乐出版社</w:t>
        </w:r>
      </w:hyperlink>
    </w:p>
    <w:p w:rsidR="00466C9C" w:rsidRPr="00E67328" w:rsidRDefault="00466C9C" w:rsidP="00D1183C">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出版年</w:t>
      </w:r>
      <w:r w:rsidR="00D1183C" w:rsidRPr="00E67328">
        <w:rPr>
          <w:rFonts w:ascii="楷体" w:eastAsia="楷体" w:hAnsi="楷体" w:cs="Times New Roman" w:hint="eastAsia"/>
          <w:szCs w:val="21"/>
        </w:rPr>
        <w:t>：</w:t>
      </w:r>
      <w:r w:rsidRPr="00E67328">
        <w:rPr>
          <w:rFonts w:ascii="楷体" w:eastAsia="楷体" w:hAnsi="楷体" w:cs="Times New Roman"/>
          <w:szCs w:val="21"/>
        </w:rPr>
        <w:t>1981-3</w:t>
      </w:r>
    </w:p>
    <w:p w:rsidR="00466C9C" w:rsidRPr="00E67328" w:rsidRDefault="00466C9C" w:rsidP="00D1183C">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页数</w:t>
      </w:r>
      <w:r w:rsidR="00D1183C" w:rsidRPr="00E67328">
        <w:rPr>
          <w:rFonts w:ascii="楷体" w:eastAsia="楷体" w:hAnsi="楷体" w:cs="Times New Roman" w:hint="eastAsia"/>
          <w:szCs w:val="21"/>
        </w:rPr>
        <w:t>：</w:t>
      </w:r>
      <w:r w:rsidRPr="00E67328">
        <w:rPr>
          <w:rFonts w:ascii="楷体" w:eastAsia="楷体" w:hAnsi="楷体" w:cs="Times New Roman"/>
          <w:szCs w:val="21"/>
        </w:rPr>
        <w:t>38</w:t>
      </w:r>
    </w:p>
    <w:p w:rsidR="00466C9C" w:rsidRPr="00E67328" w:rsidRDefault="00466C9C" w:rsidP="00D1183C">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装帧</w:t>
      </w:r>
      <w:r w:rsidR="00D1183C" w:rsidRPr="00E67328">
        <w:rPr>
          <w:rFonts w:ascii="楷体" w:eastAsia="楷体" w:hAnsi="楷体" w:cs="Times New Roman" w:hint="eastAsia"/>
          <w:szCs w:val="21"/>
        </w:rPr>
        <w:t>：</w:t>
      </w:r>
      <w:r w:rsidRPr="00E67328">
        <w:rPr>
          <w:rFonts w:ascii="楷体" w:eastAsia="楷体" w:hAnsi="楷体" w:cs="Times New Roman"/>
          <w:szCs w:val="21"/>
        </w:rPr>
        <w:t>平装</w:t>
      </w:r>
    </w:p>
    <w:p w:rsidR="00D1183C" w:rsidRPr="00E67328" w:rsidRDefault="00466C9C" w:rsidP="00D1183C">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丛书</w:t>
      </w:r>
      <w:r w:rsidR="00D1183C" w:rsidRPr="00E67328">
        <w:rPr>
          <w:rFonts w:ascii="楷体" w:eastAsia="楷体" w:hAnsi="楷体" w:cs="Times New Roman" w:hint="eastAsia"/>
          <w:szCs w:val="21"/>
        </w:rPr>
        <w:t>：</w:t>
      </w:r>
      <w:r w:rsidRPr="00E67328">
        <w:rPr>
          <w:rFonts w:ascii="楷体" w:eastAsia="楷体" w:hAnsi="楷体" w:cs="Times New Roman"/>
          <w:szCs w:val="21"/>
        </w:rPr>
        <w:t>管弦乐总谱</w:t>
      </w:r>
    </w:p>
    <w:p w:rsidR="00466C9C" w:rsidRPr="00E67328" w:rsidRDefault="00466C9C" w:rsidP="00E67328">
      <w:pPr>
        <w:spacing w:line="360" w:lineRule="auto"/>
        <w:ind w:firstLineChars="200" w:firstLine="420"/>
        <w:jc w:val="left"/>
        <w:rPr>
          <w:rFonts w:ascii="楷体" w:eastAsia="楷体" w:hAnsi="楷体" w:cs="Times New Roman"/>
          <w:szCs w:val="21"/>
        </w:rPr>
      </w:pPr>
      <w:r w:rsidRPr="00E67328">
        <w:rPr>
          <w:rFonts w:ascii="楷体" w:eastAsia="楷体" w:hAnsi="楷体" w:cs="Times New Roman"/>
          <w:szCs w:val="21"/>
        </w:rPr>
        <w:t>ISBN</w:t>
      </w:r>
      <w:r w:rsidR="00D1183C" w:rsidRPr="00E67328">
        <w:rPr>
          <w:rFonts w:ascii="楷体" w:eastAsia="楷体" w:hAnsi="楷体" w:cs="Times New Roman" w:hint="eastAsia"/>
          <w:szCs w:val="21"/>
        </w:rPr>
        <w:t>：</w:t>
      </w:r>
      <w:r w:rsidRPr="00E67328">
        <w:rPr>
          <w:rFonts w:ascii="楷体" w:eastAsia="楷体" w:hAnsi="楷体" w:cs="Times New Roman"/>
          <w:szCs w:val="21"/>
        </w:rPr>
        <w:t>9787103022337</w:t>
      </w:r>
    </w:p>
    <w:sectPr w:rsidR="00466C9C" w:rsidRPr="00E67328" w:rsidSect="00B25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7E" w:rsidRDefault="00A4767E" w:rsidP="009C531E">
      <w:r>
        <w:separator/>
      </w:r>
    </w:p>
  </w:endnote>
  <w:endnote w:type="continuationSeparator" w:id="0">
    <w:p w:rsidR="00A4767E" w:rsidRDefault="00A4767E" w:rsidP="009C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7E" w:rsidRDefault="00A4767E" w:rsidP="009C531E">
      <w:r>
        <w:separator/>
      </w:r>
    </w:p>
  </w:footnote>
  <w:footnote w:type="continuationSeparator" w:id="0">
    <w:p w:rsidR="00A4767E" w:rsidRDefault="00A4767E" w:rsidP="009C5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0E"/>
    <w:multiLevelType w:val="hybridMultilevel"/>
    <w:tmpl w:val="883CE03A"/>
    <w:lvl w:ilvl="0" w:tplc="CDEE9F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CC753F"/>
    <w:multiLevelType w:val="hybridMultilevel"/>
    <w:tmpl w:val="837C89C4"/>
    <w:lvl w:ilvl="0" w:tplc="30208CD0">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AB277DB"/>
    <w:multiLevelType w:val="hybridMultilevel"/>
    <w:tmpl w:val="DA521138"/>
    <w:lvl w:ilvl="0" w:tplc="46C8D7B6">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4B067931"/>
    <w:multiLevelType w:val="hybridMultilevel"/>
    <w:tmpl w:val="2E4C7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D74E6B"/>
    <w:multiLevelType w:val="hybridMultilevel"/>
    <w:tmpl w:val="543046BE"/>
    <w:lvl w:ilvl="0" w:tplc="627472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5CAF"/>
    <w:rsid w:val="000146D2"/>
    <w:rsid w:val="00055C74"/>
    <w:rsid w:val="00081D93"/>
    <w:rsid w:val="000861BB"/>
    <w:rsid w:val="000A1799"/>
    <w:rsid w:val="000F7100"/>
    <w:rsid w:val="00103CB1"/>
    <w:rsid w:val="001E615D"/>
    <w:rsid w:val="001F14F9"/>
    <w:rsid w:val="00201F7D"/>
    <w:rsid w:val="00202B0C"/>
    <w:rsid w:val="0023104E"/>
    <w:rsid w:val="00237693"/>
    <w:rsid w:val="0025174E"/>
    <w:rsid w:val="00265DDB"/>
    <w:rsid w:val="00282F3C"/>
    <w:rsid w:val="00295613"/>
    <w:rsid w:val="00296CA5"/>
    <w:rsid w:val="002A3455"/>
    <w:rsid w:val="002A6AF7"/>
    <w:rsid w:val="002C1A58"/>
    <w:rsid w:val="002E1CD6"/>
    <w:rsid w:val="00300501"/>
    <w:rsid w:val="00305F89"/>
    <w:rsid w:val="00325317"/>
    <w:rsid w:val="00341579"/>
    <w:rsid w:val="00374A29"/>
    <w:rsid w:val="003A3131"/>
    <w:rsid w:val="003D6284"/>
    <w:rsid w:val="00437B63"/>
    <w:rsid w:val="00445FE5"/>
    <w:rsid w:val="00462074"/>
    <w:rsid w:val="00466C9C"/>
    <w:rsid w:val="00475DA3"/>
    <w:rsid w:val="004766FB"/>
    <w:rsid w:val="004E1518"/>
    <w:rsid w:val="004F71E0"/>
    <w:rsid w:val="00512B21"/>
    <w:rsid w:val="0052261B"/>
    <w:rsid w:val="00551F1F"/>
    <w:rsid w:val="00552021"/>
    <w:rsid w:val="005A66A9"/>
    <w:rsid w:val="005B140B"/>
    <w:rsid w:val="006229B3"/>
    <w:rsid w:val="006370E2"/>
    <w:rsid w:val="00661F31"/>
    <w:rsid w:val="006663F5"/>
    <w:rsid w:val="00692F6E"/>
    <w:rsid w:val="00697C6A"/>
    <w:rsid w:val="006A25B8"/>
    <w:rsid w:val="006B017C"/>
    <w:rsid w:val="006C4EEC"/>
    <w:rsid w:val="006D1B06"/>
    <w:rsid w:val="006D6167"/>
    <w:rsid w:val="006E017A"/>
    <w:rsid w:val="006F30D9"/>
    <w:rsid w:val="00746E8E"/>
    <w:rsid w:val="00753CEB"/>
    <w:rsid w:val="00762296"/>
    <w:rsid w:val="00762761"/>
    <w:rsid w:val="0076742B"/>
    <w:rsid w:val="007839F2"/>
    <w:rsid w:val="007A29F1"/>
    <w:rsid w:val="007B3674"/>
    <w:rsid w:val="007D6467"/>
    <w:rsid w:val="007E0BAA"/>
    <w:rsid w:val="008130B2"/>
    <w:rsid w:val="00814B97"/>
    <w:rsid w:val="00817C20"/>
    <w:rsid w:val="00825D6B"/>
    <w:rsid w:val="00853406"/>
    <w:rsid w:val="008911D8"/>
    <w:rsid w:val="00895947"/>
    <w:rsid w:val="008A4BB8"/>
    <w:rsid w:val="008C7926"/>
    <w:rsid w:val="008F5FDC"/>
    <w:rsid w:val="00935EA9"/>
    <w:rsid w:val="00936D10"/>
    <w:rsid w:val="00947CD8"/>
    <w:rsid w:val="0095369C"/>
    <w:rsid w:val="0098455D"/>
    <w:rsid w:val="00990813"/>
    <w:rsid w:val="009911B9"/>
    <w:rsid w:val="009A5E5A"/>
    <w:rsid w:val="009C531E"/>
    <w:rsid w:val="009D48C1"/>
    <w:rsid w:val="009D7F73"/>
    <w:rsid w:val="009E0D53"/>
    <w:rsid w:val="009F6B16"/>
    <w:rsid w:val="009F6C16"/>
    <w:rsid w:val="00A341C5"/>
    <w:rsid w:val="00A4284C"/>
    <w:rsid w:val="00A4767E"/>
    <w:rsid w:val="00A519B8"/>
    <w:rsid w:val="00A645D5"/>
    <w:rsid w:val="00A64714"/>
    <w:rsid w:val="00A73FAC"/>
    <w:rsid w:val="00A75BC7"/>
    <w:rsid w:val="00A901A0"/>
    <w:rsid w:val="00A93665"/>
    <w:rsid w:val="00A9733E"/>
    <w:rsid w:val="00AA5F29"/>
    <w:rsid w:val="00AB3E49"/>
    <w:rsid w:val="00B24C27"/>
    <w:rsid w:val="00B25ECC"/>
    <w:rsid w:val="00B26E86"/>
    <w:rsid w:val="00B41D8C"/>
    <w:rsid w:val="00B610C2"/>
    <w:rsid w:val="00B840EF"/>
    <w:rsid w:val="00BA7015"/>
    <w:rsid w:val="00BD1516"/>
    <w:rsid w:val="00BF2C2B"/>
    <w:rsid w:val="00C02EC1"/>
    <w:rsid w:val="00C07B50"/>
    <w:rsid w:val="00C14C49"/>
    <w:rsid w:val="00C151EF"/>
    <w:rsid w:val="00C5260C"/>
    <w:rsid w:val="00C5426D"/>
    <w:rsid w:val="00C71F8B"/>
    <w:rsid w:val="00CF2F23"/>
    <w:rsid w:val="00CF53C5"/>
    <w:rsid w:val="00D1183C"/>
    <w:rsid w:val="00D160D4"/>
    <w:rsid w:val="00D22A85"/>
    <w:rsid w:val="00D337A2"/>
    <w:rsid w:val="00D62C33"/>
    <w:rsid w:val="00D91BFE"/>
    <w:rsid w:val="00DA3713"/>
    <w:rsid w:val="00DA62CF"/>
    <w:rsid w:val="00E03621"/>
    <w:rsid w:val="00E05702"/>
    <w:rsid w:val="00E06159"/>
    <w:rsid w:val="00E12562"/>
    <w:rsid w:val="00E1366A"/>
    <w:rsid w:val="00E15A7D"/>
    <w:rsid w:val="00E23127"/>
    <w:rsid w:val="00E339E7"/>
    <w:rsid w:val="00E450E4"/>
    <w:rsid w:val="00E67328"/>
    <w:rsid w:val="00E97492"/>
    <w:rsid w:val="00EB55DF"/>
    <w:rsid w:val="00EF22D7"/>
    <w:rsid w:val="00EF3796"/>
    <w:rsid w:val="00EF72CE"/>
    <w:rsid w:val="00F07F7F"/>
    <w:rsid w:val="00F358B4"/>
    <w:rsid w:val="00F35DBF"/>
    <w:rsid w:val="00F45CAF"/>
    <w:rsid w:val="00F47250"/>
    <w:rsid w:val="00F53E57"/>
    <w:rsid w:val="00F6374A"/>
    <w:rsid w:val="00F63C74"/>
    <w:rsid w:val="00FD1107"/>
    <w:rsid w:val="00FF2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42A84-5311-426C-AB40-CE04F621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ECC"/>
    <w:pPr>
      <w:widowControl w:val="0"/>
      <w:jc w:val="both"/>
    </w:pPr>
  </w:style>
  <w:style w:type="paragraph" w:styleId="1">
    <w:name w:val="heading 1"/>
    <w:basedOn w:val="a"/>
    <w:link w:val="10"/>
    <w:uiPriority w:val="9"/>
    <w:qFormat/>
    <w:rsid w:val="00A75B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1F"/>
    <w:pPr>
      <w:ind w:firstLineChars="200" w:firstLine="420"/>
    </w:pPr>
  </w:style>
  <w:style w:type="character" w:styleId="a4">
    <w:name w:val="Hyperlink"/>
    <w:basedOn w:val="a0"/>
    <w:uiPriority w:val="99"/>
    <w:unhideWhenUsed/>
    <w:rsid w:val="00341579"/>
    <w:rPr>
      <w:color w:val="0000FF" w:themeColor="hyperlink"/>
      <w:u w:val="single"/>
    </w:rPr>
  </w:style>
  <w:style w:type="paragraph" w:styleId="a5">
    <w:name w:val="Balloon Text"/>
    <w:basedOn w:val="a"/>
    <w:link w:val="a6"/>
    <w:uiPriority w:val="99"/>
    <w:semiHidden/>
    <w:unhideWhenUsed/>
    <w:rsid w:val="00A9733E"/>
    <w:rPr>
      <w:sz w:val="18"/>
      <w:szCs w:val="18"/>
    </w:rPr>
  </w:style>
  <w:style w:type="character" w:customStyle="1" w:styleId="a6">
    <w:name w:val="批注框文本 字符"/>
    <w:basedOn w:val="a0"/>
    <w:link w:val="a5"/>
    <w:uiPriority w:val="99"/>
    <w:semiHidden/>
    <w:rsid w:val="00A9733E"/>
    <w:rPr>
      <w:sz w:val="18"/>
      <w:szCs w:val="18"/>
    </w:rPr>
  </w:style>
  <w:style w:type="paragraph" w:styleId="a7">
    <w:name w:val="header"/>
    <w:basedOn w:val="a"/>
    <w:link w:val="a8"/>
    <w:uiPriority w:val="99"/>
    <w:unhideWhenUsed/>
    <w:rsid w:val="009C531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C531E"/>
    <w:rPr>
      <w:sz w:val="18"/>
      <w:szCs w:val="18"/>
    </w:rPr>
  </w:style>
  <w:style w:type="paragraph" w:styleId="a9">
    <w:name w:val="footer"/>
    <w:basedOn w:val="a"/>
    <w:link w:val="aa"/>
    <w:uiPriority w:val="99"/>
    <w:unhideWhenUsed/>
    <w:rsid w:val="009C531E"/>
    <w:pPr>
      <w:tabs>
        <w:tab w:val="center" w:pos="4153"/>
        <w:tab w:val="right" w:pos="8306"/>
      </w:tabs>
      <w:snapToGrid w:val="0"/>
      <w:jc w:val="left"/>
    </w:pPr>
    <w:rPr>
      <w:sz w:val="18"/>
      <w:szCs w:val="18"/>
    </w:rPr>
  </w:style>
  <w:style w:type="character" w:customStyle="1" w:styleId="aa">
    <w:name w:val="页脚 字符"/>
    <w:basedOn w:val="a0"/>
    <w:link w:val="a9"/>
    <w:uiPriority w:val="99"/>
    <w:rsid w:val="009C531E"/>
    <w:rPr>
      <w:sz w:val="18"/>
      <w:szCs w:val="18"/>
    </w:rPr>
  </w:style>
  <w:style w:type="character" w:customStyle="1" w:styleId="pl">
    <w:name w:val="pl"/>
    <w:basedOn w:val="a0"/>
    <w:rsid w:val="007B3674"/>
  </w:style>
  <w:style w:type="paragraph" w:styleId="ab">
    <w:name w:val="Normal (Web)"/>
    <w:basedOn w:val="a"/>
    <w:uiPriority w:val="99"/>
    <w:unhideWhenUsed/>
    <w:rsid w:val="003A313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75BC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0319">
      <w:bodyDiv w:val="1"/>
      <w:marLeft w:val="0"/>
      <w:marRight w:val="0"/>
      <w:marTop w:val="0"/>
      <w:marBottom w:val="0"/>
      <w:divBdr>
        <w:top w:val="none" w:sz="0" w:space="0" w:color="auto"/>
        <w:left w:val="none" w:sz="0" w:space="0" w:color="auto"/>
        <w:bottom w:val="none" w:sz="0" w:space="0" w:color="auto"/>
        <w:right w:val="none" w:sz="0" w:space="0" w:color="auto"/>
      </w:divBdr>
    </w:div>
    <w:div w:id="606427416">
      <w:bodyDiv w:val="1"/>
      <w:marLeft w:val="0"/>
      <w:marRight w:val="0"/>
      <w:marTop w:val="0"/>
      <w:marBottom w:val="0"/>
      <w:divBdr>
        <w:top w:val="none" w:sz="0" w:space="0" w:color="auto"/>
        <w:left w:val="none" w:sz="0" w:space="0" w:color="auto"/>
        <w:bottom w:val="none" w:sz="0" w:space="0" w:color="auto"/>
        <w:right w:val="none" w:sz="0" w:space="0" w:color="auto"/>
      </w:divBdr>
    </w:div>
    <w:div w:id="637491184">
      <w:bodyDiv w:val="1"/>
      <w:marLeft w:val="0"/>
      <w:marRight w:val="0"/>
      <w:marTop w:val="0"/>
      <w:marBottom w:val="0"/>
      <w:divBdr>
        <w:top w:val="none" w:sz="0" w:space="0" w:color="auto"/>
        <w:left w:val="none" w:sz="0" w:space="0" w:color="auto"/>
        <w:bottom w:val="none" w:sz="0" w:space="0" w:color="auto"/>
        <w:right w:val="none" w:sz="0" w:space="0" w:color="auto"/>
      </w:divBdr>
    </w:div>
    <w:div w:id="1389841303">
      <w:bodyDiv w:val="1"/>
      <w:marLeft w:val="0"/>
      <w:marRight w:val="0"/>
      <w:marTop w:val="0"/>
      <w:marBottom w:val="0"/>
      <w:divBdr>
        <w:top w:val="none" w:sz="0" w:space="0" w:color="auto"/>
        <w:left w:val="none" w:sz="0" w:space="0" w:color="auto"/>
        <w:bottom w:val="none" w:sz="0" w:space="0" w:color="auto"/>
        <w:right w:val="none" w:sz="0" w:space="0" w:color="auto"/>
      </w:divBdr>
    </w:div>
    <w:div w:id="1477138593">
      <w:bodyDiv w:val="1"/>
      <w:marLeft w:val="0"/>
      <w:marRight w:val="0"/>
      <w:marTop w:val="0"/>
      <w:marBottom w:val="0"/>
      <w:divBdr>
        <w:top w:val="none" w:sz="0" w:space="0" w:color="auto"/>
        <w:left w:val="none" w:sz="0" w:space="0" w:color="auto"/>
        <w:bottom w:val="none" w:sz="0" w:space="0" w:color="auto"/>
        <w:right w:val="none" w:sz="0" w:space="0" w:color="auto"/>
      </w:divBdr>
    </w:div>
    <w:div w:id="1562790640">
      <w:bodyDiv w:val="1"/>
      <w:marLeft w:val="0"/>
      <w:marRight w:val="0"/>
      <w:marTop w:val="0"/>
      <w:marBottom w:val="0"/>
      <w:divBdr>
        <w:top w:val="none" w:sz="0" w:space="0" w:color="auto"/>
        <w:left w:val="none" w:sz="0" w:space="0" w:color="auto"/>
        <w:bottom w:val="none" w:sz="0" w:space="0" w:color="auto"/>
        <w:right w:val="none" w:sz="0" w:space="0" w:color="auto"/>
      </w:divBdr>
    </w:div>
    <w:div w:id="1932228775">
      <w:bodyDiv w:val="1"/>
      <w:marLeft w:val="0"/>
      <w:marRight w:val="0"/>
      <w:marTop w:val="0"/>
      <w:marBottom w:val="0"/>
      <w:divBdr>
        <w:top w:val="none" w:sz="0" w:space="0" w:color="auto"/>
        <w:left w:val="none" w:sz="0" w:space="0" w:color="auto"/>
        <w:bottom w:val="none" w:sz="0" w:space="0" w:color="auto"/>
        <w:right w:val="none" w:sz="0" w:space="0" w:color="auto"/>
      </w:divBdr>
    </w:div>
    <w:div w:id="1949389107">
      <w:bodyDiv w:val="1"/>
      <w:marLeft w:val="0"/>
      <w:marRight w:val="0"/>
      <w:marTop w:val="0"/>
      <w:marBottom w:val="0"/>
      <w:divBdr>
        <w:top w:val="none" w:sz="0" w:space="0" w:color="auto"/>
        <w:left w:val="none" w:sz="0" w:space="0" w:color="auto"/>
        <w:bottom w:val="none" w:sz="0" w:space="0" w:color="auto"/>
        <w:right w:val="none" w:sz="0" w:space="0" w:color="auto"/>
      </w:divBdr>
    </w:div>
    <w:div w:id="20115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ike.so.com/doc/6580340-67941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baike.so.com/doc/6004523-6217505.html" TargetMode="External"/><Relationship Id="rId4" Type="http://schemas.openxmlformats.org/officeDocument/2006/relationships/webSettings" Target="webSettings.xml"/><Relationship Id="rId9" Type="http://schemas.openxmlformats.org/officeDocument/2006/relationships/hyperlink" Target="https://baike.so.com/doc/6004523-621750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34</cp:revision>
  <dcterms:created xsi:type="dcterms:W3CDTF">2020-05-15T04:37:00Z</dcterms:created>
  <dcterms:modified xsi:type="dcterms:W3CDTF">2020-12-16T03:38:00Z</dcterms:modified>
</cp:coreProperties>
</file>