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86" w:rsidRDefault="00493595" w:rsidP="00894B9A">
      <w:pPr>
        <w:pStyle w:val="Bodytext1"/>
        <w:spacing w:afterLines="100" w:line="360" w:lineRule="auto"/>
        <w:ind w:firstLine="0"/>
        <w:jc w:val="center"/>
        <w:rPr>
          <w:rFonts w:asciiTheme="minorEastAsia" w:eastAsia="PMingLiU" w:hAnsiTheme="minorEastAsia" w:cstheme="minorEastAsia" w:hint="default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default"/>
          <w:b/>
          <w:bCs/>
          <w:sz w:val="30"/>
          <w:szCs w:val="30"/>
        </w:rPr>
        <w:t>八</w:t>
      </w:r>
      <w:r>
        <w:rPr>
          <w:rFonts w:asciiTheme="minorEastAsia" w:eastAsiaTheme="minorEastAsia" w:hAnsiTheme="minorEastAsia" w:cstheme="minorEastAsia"/>
          <w:b/>
          <w:bCs/>
          <w:sz w:val="30"/>
          <w:szCs w:val="30"/>
        </w:rPr>
        <w:t>年级音乐</w:t>
      </w:r>
      <w:r w:rsidR="00480F3F">
        <w:rPr>
          <w:rFonts w:asciiTheme="minorEastAsia" w:eastAsiaTheme="minorEastAsia" w:hAnsiTheme="minorEastAsia" w:cstheme="minorEastAsia"/>
          <w:b/>
          <w:bCs/>
          <w:sz w:val="30"/>
          <w:szCs w:val="30"/>
          <w:lang w:eastAsia="zh-CN"/>
        </w:rPr>
        <w:t xml:space="preserve"> </w:t>
      </w:r>
      <w:r>
        <w:rPr>
          <w:rFonts w:asciiTheme="minorEastAsia" w:eastAsiaTheme="minorEastAsia" w:hAnsiTheme="minorEastAsia" w:cstheme="minorEastAsia"/>
          <w:b/>
          <w:bCs/>
          <w:sz w:val="30"/>
          <w:szCs w:val="30"/>
        </w:rPr>
        <w:t>第</w:t>
      </w:r>
      <w:r>
        <w:rPr>
          <w:rFonts w:asciiTheme="minorEastAsia" w:eastAsiaTheme="minorEastAsia" w:hAnsiTheme="minorEastAsia" w:cstheme="minorEastAsia" w:hint="default"/>
          <w:b/>
          <w:bCs/>
          <w:sz w:val="30"/>
          <w:szCs w:val="30"/>
        </w:rPr>
        <w:t>16</w:t>
      </w:r>
      <w:r>
        <w:rPr>
          <w:rFonts w:asciiTheme="minorEastAsia" w:eastAsiaTheme="minorEastAsia" w:hAnsiTheme="minorEastAsia" w:cstheme="minorEastAsia"/>
          <w:b/>
          <w:bCs/>
          <w:sz w:val="30"/>
          <w:szCs w:val="30"/>
        </w:rPr>
        <w:t>课时《</w:t>
      </w:r>
      <w:r>
        <w:rPr>
          <w:rFonts w:asciiTheme="minorEastAsia" w:eastAsiaTheme="minorEastAsia" w:hAnsiTheme="minorEastAsia" w:cstheme="minorEastAsia" w:hint="default"/>
          <w:b/>
          <w:bCs/>
          <w:sz w:val="30"/>
          <w:szCs w:val="30"/>
        </w:rPr>
        <w:t>美丽的村庄</w:t>
      </w:r>
      <w:r>
        <w:rPr>
          <w:rFonts w:asciiTheme="minorEastAsia" w:eastAsiaTheme="minorEastAsia" w:hAnsiTheme="minorEastAsia" w:cstheme="minorEastAsia"/>
          <w:b/>
          <w:bCs/>
          <w:sz w:val="30"/>
          <w:szCs w:val="30"/>
        </w:rPr>
        <w:t>》拓展资源</w:t>
      </w:r>
    </w:p>
    <w:p w:rsidR="00096586" w:rsidRDefault="00493595" w:rsidP="00894B9A">
      <w:pPr>
        <w:pStyle w:val="Bodytext1"/>
        <w:spacing w:line="360" w:lineRule="auto"/>
        <w:ind w:firstLineChars="200" w:firstLine="400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78105</wp:posOffset>
            </wp:positionV>
            <wp:extent cx="1927860" cy="132969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/>
          <w:b/>
          <w:bCs/>
          <w:color w:val="000000" w:themeColor="text1"/>
          <w:sz w:val="24"/>
          <w:szCs w:val="24"/>
        </w:rPr>
        <w:t>文字资源</w:t>
      </w:r>
    </w:p>
    <w:p w:rsidR="00F4287F" w:rsidRDefault="00A67B46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一、</w:t>
      </w:r>
      <w:r w:rsidR="00F4287F"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欧洲民歌简介</w:t>
      </w:r>
    </w:p>
    <w:p w:rsidR="00096586" w:rsidRDefault="00A67B46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（一）</w:t>
      </w:r>
      <w:r w:rsidR="00493595"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eastAsia="zh-CN"/>
        </w:rPr>
        <w:t>意大利民歌</w:t>
      </w:r>
    </w:p>
    <w:p w:rsidR="00096586" w:rsidRDefault="00493595" w:rsidP="00894B9A">
      <w:pPr>
        <w:pStyle w:val="Bodytext1"/>
        <w:spacing w:line="360" w:lineRule="auto"/>
        <w:ind w:firstLineChars="221" w:firstLine="530"/>
        <w:jc w:val="left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意大利的音乐有着悠久的传统，也是美声唱法的发源地。意大利民歌美丽动人，丰富多彩，按地区可分为南部、北部、中部和撒丁地区。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南部的民歌特点是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以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清晰曲调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为基础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，采用小调式，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曲调中有装饰音，多为独唱，音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调高亢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节奏自由。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北部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地区的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曲调以三和弦的和弦音为主，调式为大调和小调，曲调华丽而富于装饰性，常常有加复调的合唱，节奏型严格，多为分节歌形式。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中部地区的民歌曲调华丽，富于装饰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性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多为独唱，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节奏有严格的和自由的两种，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歌词大多抒情。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撒丁地区的民歌有复杂的多声部结构的四重唱，歌唱以领唱开始，其它声部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不唱歌词，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只唱衬词，歌手嗓音深沉，曲调华丽，多装饰音，近似西班牙和阿拉伯风格。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意大利民歌的种类有：船歌、恋歌、牧歌、叙事歌、情歌、小夜曲、饮酒歌等，意大利民歌流利生动，极富歌唱性和浪漫色彩。</w:t>
      </w:r>
    </w:p>
    <w:p w:rsidR="00096586" w:rsidRDefault="00A67B46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（二）</w:t>
      </w:r>
      <w:r w:rsidR="00493595"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eastAsia="zh-CN"/>
        </w:rPr>
        <w:t>意大利那波里民歌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那坡里民歌是意大利民歌的一个重要分支，它反映了那坡里民族人们的生活，有着独特的艺术特征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那坡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里的民歌极为发达流行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其歌曲内容主要为情歌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表现歌者对爱情的追求向往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还有对大自然的颂歌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在长期的历史过程里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那坡里民歌已经形成了一种特点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：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旋律优美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、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热情洋溢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、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并常常伴有伤感的成分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据考证，那坡里民歌的起源可以追溯到14世纪的意大利牧歌。以爱情或描写田园生活为主题的意大利牧歌经过两个世纪的演变，越来越倾向精美的表现。到16世纪后半期得到了前所未有的发展，并在那坡里发展出一种崭新风格</w:t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歌曲返璞归真，以声乐来表现富有诗意的书画，接近于独唱的声乐精品。船歌、小夜曲、饮酒歌和舞蹈歌曲等都是那坡里民歌的重要体裁。我们今天所熟悉的那坡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lastRenderedPageBreak/>
        <w:t xml:space="preserve">里民歌如《我的太阳》、《桑塔露其亚》、《重归苏莲托》等世界人民家喻户晓的歌曲大多创作于1 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9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世纪末2 0世纪初，它们是那坡里民歌中的杰作，也都是经过历代歌唱家重新演绎过的。</w:t>
      </w:r>
    </w:p>
    <w:p w:rsidR="00096586" w:rsidRDefault="00A67B46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（三）</w:t>
      </w:r>
      <w:r w:rsidR="00493595">
        <w:rPr>
          <w:rFonts w:asciiTheme="minorEastAsia" w:eastAsiaTheme="minorEastAsia" w:hAnsiTheme="minorEastAsia" w:cstheme="minorEastAsia"/>
          <w:b/>
          <w:bCs/>
          <w:sz w:val="24"/>
          <w:szCs w:val="24"/>
          <w:lang w:val="en-US" w:eastAsia="zh-CN"/>
        </w:rPr>
        <w:t>那坡里民歌的音乐特征</w:t>
      </w:r>
    </w:p>
    <w:p w:rsidR="00A67B46" w:rsidRDefault="00A67B46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1.</w:t>
      </w:r>
      <w:r w:rsidR="00493595"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常采用二段体结构和同主音大小调转调</w:t>
      </w:r>
      <w:r w:rsidR="00493595"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</w:p>
    <w:p w:rsidR="00A67B46" w:rsidRDefault="00A67B46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t>2.</w:t>
      </w:r>
      <w:r w:rsidR="00493595"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旋律优美流畅，和声色彩鲜明，手法上先抑后扬，富有张力</w:t>
      </w:r>
      <w:r w:rsidR="00493595"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。</w:t>
      </w:r>
    </w:p>
    <w:p w:rsidR="00096586" w:rsidRDefault="00A67B46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3.</w:t>
      </w:r>
      <w:r w:rsidR="00493595"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音乐风格多优美爽朗、热情奔放</w:t>
      </w:r>
      <w:r w:rsidR="00493595"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</w:p>
    <w:p w:rsidR="00096586" w:rsidRDefault="00493595" w:rsidP="00F4287F">
      <w:pPr>
        <w:spacing w:line="360" w:lineRule="auto"/>
        <w:ind w:firstLineChars="200" w:firstLine="420"/>
        <w:rPr>
          <w:rFonts w:ascii="楷体" w:eastAsia="楷体" w:hAnsi="楷体"/>
          <w:color w:val="00B0F0"/>
          <w:szCs w:val="21"/>
        </w:rPr>
      </w:pPr>
      <w:r>
        <w:rPr>
          <w:rFonts w:ascii="楷体" w:eastAsia="楷体" w:hAnsi="楷体" w:hint="eastAsia"/>
          <w:szCs w:val="21"/>
        </w:rPr>
        <w:t>【资料来源】</w:t>
      </w:r>
    </w:p>
    <w:p w:rsidR="00096586" w:rsidRDefault="00493595" w:rsidP="00F4287F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文章名称：</w:t>
      </w:r>
      <w:r>
        <w:rPr>
          <w:rFonts w:ascii="楷体" w:eastAsia="楷体" w:hAnsi="楷体"/>
          <w:szCs w:val="21"/>
        </w:rPr>
        <w:t>《</w:t>
      </w:r>
      <w:r>
        <w:rPr>
          <w:rFonts w:ascii="楷体" w:eastAsia="楷体" w:hAnsi="楷体" w:hint="eastAsia"/>
          <w:szCs w:val="21"/>
        </w:rPr>
        <w:t>那波里民歌的艺术特征及演唱要求</w:t>
      </w:r>
      <w:r>
        <w:rPr>
          <w:rFonts w:ascii="楷体" w:eastAsia="楷体" w:hAnsi="楷体"/>
          <w:szCs w:val="21"/>
        </w:rPr>
        <w:t>》</w:t>
      </w:r>
    </w:p>
    <w:p w:rsidR="00096586" w:rsidRDefault="00493595" w:rsidP="00F4287F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文章来源：中国知网</w:t>
      </w:r>
    </w:p>
    <w:p w:rsidR="00096586" w:rsidRDefault="00493595" w:rsidP="00F4287F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文章作者：</w:t>
      </w:r>
      <w:r>
        <w:rPr>
          <w:rFonts w:ascii="楷体" w:eastAsia="楷体" w:hAnsi="楷体"/>
          <w:szCs w:val="21"/>
        </w:rPr>
        <w:t>江苏教育学院音乐系</w:t>
      </w:r>
      <w:r>
        <w:rPr>
          <w:rFonts w:ascii="楷体" w:eastAsia="楷体" w:hAnsi="楷体" w:hint="eastAsia"/>
          <w:szCs w:val="21"/>
        </w:rPr>
        <w:t>王春燕.</w:t>
      </w:r>
    </w:p>
    <w:p w:rsidR="00096586" w:rsidRDefault="00493595" w:rsidP="00F4287F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发表时间：20</w:t>
      </w:r>
      <w:r>
        <w:rPr>
          <w:rFonts w:ascii="楷体" w:eastAsia="楷体" w:hAnsi="楷体"/>
          <w:szCs w:val="21"/>
        </w:rPr>
        <w:t>10</w:t>
      </w:r>
      <w:r>
        <w:rPr>
          <w:rFonts w:ascii="楷体" w:eastAsia="楷体" w:hAnsi="楷体" w:hint="eastAsia"/>
          <w:szCs w:val="21"/>
        </w:rPr>
        <w:t>-0</w:t>
      </w:r>
      <w:r>
        <w:rPr>
          <w:rFonts w:ascii="楷体" w:eastAsia="楷体" w:hAnsi="楷体"/>
          <w:szCs w:val="21"/>
        </w:rPr>
        <w:t>3</w:t>
      </w:r>
    </w:p>
    <w:p w:rsidR="00096586" w:rsidRDefault="00493595" w:rsidP="00F4287F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中图分类号：J6</w:t>
      </w:r>
      <w:r>
        <w:rPr>
          <w:rFonts w:ascii="楷体" w:eastAsia="楷体" w:hAnsi="楷体"/>
          <w:szCs w:val="21"/>
        </w:rPr>
        <w:t>16</w:t>
      </w:r>
    </w:p>
    <w:p w:rsidR="00096586" w:rsidRPr="00A67B46" w:rsidRDefault="00A67B46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="PMingLiU" w:hAnsiTheme="minorEastAsia" w:cstheme="minorEastAsia" w:hint="default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二、</w:t>
      </w:r>
      <w:r w:rsidR="0000685A"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歌曲</w:t>
      </w:r>
      <w:r w:rsidR="00F4287F" w:rsidRPr="00A67B46">
        <w:rPr>
          <w:rFonts w:asciiTheme="minorEastAsia" w:eastAsiaTheme="minorEastAsia" w:hAnsiTheme="minorEastAsia" w:cstheme="minorEastAsia"/>
          <w:b/>
          <w:bCs/>
          <w:sz w:val="24"/>
          <w:szCs w:val="24"/>
          <w:lang w:eastAsia="zh-CN"/>
        </w:rPr>
        <w:t>简介</w:t>
      </w:r>
    </w:p>
    <w:p w:rsidR="00096586" w:rsidRDefault="00F4287F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b/>
          <w:bCs/>
          <w:noProof/>
          <w:color w:val="000000" w:themeColor="text1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2819400</wp:posOffset>
            </wp:positionH>
            <wp:positionV relativeFrom="paragraph">
              <wp:posOffset>270510</wp:posOffset>
            </wp:positionV>
            <wp:extent cx="2263775" cy="1457325"/>
            <wp:effectExtent l="19050" t="0" r="3175" b="0"/>
            <wp:wrapSquare wrapText="bothSides"/>
            <wp:docPr id="3" name="图片 3" descr="t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g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7B46">
        <w:rPr>
          <w:rFonts w:asciiTheme="minorEastAsia" w:eastAsia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</w:rPr>
        <w:t>（一）</w:t>
      </w:r>
      <w:r w:rsidR="00493595">
        <w:rPr>
          <w:rFonts w:asciiTheme="minorEastAsia" w:eastAsiaTheme="minorEastAsia" w:hAnsiTheme="minorEastAsia" w:cstheme="minorEastAsia"/>
          <w:b/>
          <w:bCs/>
          <w:sz w:val="24"/>
          <w:szCs w:val="24"/>
          <w:lang w:val="en-US" w:eastAsia="zh-CN"/>
        </w:rPr>
        <w:t>《桑塔·露琪亚》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著名的意大利“船歌”。船歌是一种声乐体裁，在意大利各地都有，歌唱自然、歌颂爱情是那坡里民歌的主要题材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</w:p>
    <w:p w:rsidR="00096586" w:rsidRDefault="00493595" w:rsidP="00894B9A">
      <w:pPr>
        <w:pStyle w:val="Bodytext1"/>
        <w:spacing w:line="360" w:lineRule="auto"/>
        <w:ind w:firstLineChars="15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《桑塔·露琪亚》是一首由意大利作曲家科特劳按民族风格创作的歌曲，这首歌采用了3/8拍的节奏，突出了船歌的特点，给人以一种水面上起伏晃动的感觉。歌曲采用了大调式音阶，用分节歌形式写成。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这首歌的节奏充满活力，旋律优美婉转，歌调和唱词结合紧密，是一首美丽动人的歌曲。</w:t>
      </w:r>
    </w:p>
    <w:p w:rsidR="00096586" w:rsidRDefault="00F4287F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val="en-US" w:eastAsia="zh-CN"/>
        </w:rPr>
      </w:pPr>
      <w:bookmarkStart w:id="0" w:name="2-2"/>
      <w:bookmarkStart w:id="1" w:name="2_2"/>
      <w:bookmarkStart w:id="2" w:name="《重归苏莲托》"/>
      <w:bookmarkStart w:id="3" w:name="sub1933863_2_2"/>
      <w:bookmarkEnd w:id="0"/>
      <w:bookmarkEnd w:id="1"/>
      <w:bookmarkEnd w:id="2"/>
      <w:bookmarkEnd w:id="3"/>
      <w:r>
        <w:rPr>
          <w:rFonts w:asciiTheme="minorEastAsia" w:eastAsiaTheme="minorEastAsia" w:hAnsiTheme="minorEastAsia" w:cstheme="minorEastAsia"/>
          <w:b/>
          <w:bCs/>
          <w:noProof/>
          <w:color w:val="000000" w:themeColor="text1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41910</wp:posOffset>
            </wp:positionV>
            <wp:extent cx="2162175" cy="1495425"/>
            <wp:effectExtent l="19050" t="0" r="9525" b="0"/>
            <wp:wrapTight wrapText="bothSides">
              <wp:wrapPolygon edited="0">
                <wp:start x="761" y="0"/>
                <wp:lineTo x="-190" y="1926"/>
                <wp:lineTo x="-190" y="17610"/>
                <wp:lineTo x="190" y="21462"/>
                <wp:lineTo x="761" y="21462"/>
                <wp:lineTo x="20744" y="21462"/>
                <wp:lineTo x="21315" y="21462"/>
                <wp:lineTo x="21695" y="19811"/>
                <wp:lineTo x="21695" y="1926"/>
                <wp:lineTo x="21315" y="275"/>
                <wp:lineTo x="20744" y="0"/>
                <wp:lineTo x="761" y="0"/>
              </wp:wrapPolygon>
            </wp:wrapTight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7B46">
        <w:rPr>
          <w:rFonts w:asciiTheme="minorEastAsia" w:eastAsia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</w:rPr>
        <w:t>（二）</w:t>
      </w:r>
      <w:r w:rsidR="00493595">
        <w:rPr>
          <w:rFonts w:asciiTheme="minorEastAsia" w:eastAsiaTheme="minorEastAsia" w:hAnsiTheme="minorEastAsia" w:cstheme="minorEastAsia"/>
          <w:b/>
          <w:bCs/>
          <w:sz w:val="24"/>
          <w:szCs w:val="24"/>
          <w:lang w:val="en-US" w:eastAsia="zh-CN"/>
        </w:rPr>
        <w:t>《重归苏莲托》</w:t>
      </w:r>
    </w:p>
    <w:p w:rsidR="00096586" w:rsidRDefault="00493595" w:rsidP="00894B9A">
      <w:pPr>
        <w:pStyle w:val="Bodytext1"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这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首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歌不仅是一首著名的意大利民歌，也是男高音歌者最喜欢演唱的独唱曲之一。《重归苏莲托》这首歌属那坡里船歌体裁，采用3/4拍节奏，节奏稍慢，歌词清新优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lastRenderedPageBreak/>
        <w:t>雅，这首歌采用了大调式和小调式交替，《重归苏莲托》主歌从e小调开始，旋律优美柔和，经转入E大调后又结束在e 小调上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副歌部分，旋律也较明亮开放，以富有力度的和声、伴奏织体表达了那波里人坦荡爽直的性格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。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歌曲的最后部分，结束在E大调上。尾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声表现了主人公对其恋人的深切呼唤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 xml:space="preserve">, 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希望她回到故乡苏莲托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  <w:t>回到他的身边,音乐情绪热烈奔放,有很强的戏剧效果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。</w:t>
      </w:r>
    </w:p>
    <w:p w:rsidR="00096586" w:rsidRDefault="00A67B46" w:rsidP="00894B9A">
      <w:pPr>
        <w:pStyle w:val="Bodytext1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EastAsia" w:hint="default"/>
          <w:b/>
          <w:bCs/>
          <w:sz w:val="24"/>
          <w:szCs w:val="24"/>
          <w:lang w:val="en-US" w:eastAsia="zh-CN"/>
        </w:rPr>
      </w:pPr>
      <w:bookmarkStart w:id="4" w:name="2_3"/>
      <w:bookmarkStart w:id="5" w:name="sub1933863_2_3"/>
      <w:bookmarkStart w:id="6" w:name="2-3"/>
      <w:bookmarkStart w:id="7" w:name="《我的太阳》"/>
      <w:bookmarkEnd w:id="4"/>
      <w:bookmarkEnd w:id="5"/>
      <w:bookmarkEnd w:id="6"/>
      <w:bookmarkEnd w:id="7"/>
      <w:r>
        <w:rPr>
          <w:rFonts w:asciiTheme="minorEastAsia" w:eastAsia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</w:rPr>
        <w:t>（三）</w:t>
      </w:r>
      <w:r w:rsidR="00493595">
        <w:rPr>
          <w:rFonts w:asciiTheme="minorEastAsia" w:eastAsiaTheme="minorEastAsia" w:hAnsiTheme="minorEastAsia" w:cstheme="minorEastAsia"/>
          <w:b/>
          <w:bCs/>
          <w:sz w:val="24"/>
          <w:szCs w:val="24"/>
          <w:lang w:val="en-US" w:eastAsia="zh-CN"/>
        </w:rPr>
        <w:t>《我的太阳》</w:t>
      </w:r>
    </w:p>
    <w:p w:rsidR="00096586" w:rsidRDefault="00493595" w:rsidP="00894B9A">
      <w:pPr>
        <w:pStyle w:val="Bodytext1"/>
        <w:spacing w:line="360" w:lineRule="auto"/>
        <w:ind w:firstLineChars="200" w:firstLine="400"/>
        <w:jc w:val="left"/>
        <w:rPr>
          <w:rFonts w:asciiTheme="minorEastAsia" w:eastAsiaTheme="minorEastAsia" w:hAnsiTheme="minorEastAsia" w:cstheme="minorEastAsia" w:hint="default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2738120</wp:posOffset>
            </wp:positionH>
            <wp:positionV relativeFrom="paragraph">
              <wp:posOffset>681355</wp:posOffset>
            </wp:positionV>
            <wp:extent cx="2458720" cy="1844040"/>
            <wp:effectExtent l="0" t="0" r="0" b="3810"/>
            <wp:wrapThrough wrapText="bothSides">
              <wp:wrapPolygon edited="0">
                <wp:start x="669" y="0"/>
                <wp:lineTo x="0" y="446"/>
                <wp:lineTo x="0" y="21198"/>
                <wp:lineTo x="669" y="21421"/>
                <wp:lineTo x="20752" y="21421"/>
                <wp:lineTo x="21421" y="21198"/>
                <wp:lineTo x="21421" y="446"/>
                <wp:lineTo x="20752" y="0"/>
                <wp:lineTo x="669" y="0"/>
              </wp:wrapPolygon>
            </wp:wrapThrough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意大利19世纪作曲家卡普阿创作的歌曲，具有浓郁的那坡里民歌风格，歌曲的旋律优美华丽，情绪奔放热情，加之类似探戈的伴奏音型的烘托，十分迷人，这首歌为2/4拍，大调式音阶，两段体写成，前半部分旋律平静、舒缓，富于歌唱抒情性，描绘灿烂的阳光和清新的晴空，旋律在中低声区进行，曲调柔和宛转，赞美了辉煌的阳光，格调清晰。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歌曲的</w:t>
      </w:r>
      <w:r>
        <w:rPr>
          <w:rFonts w:asciiTheme="minorEastAsia" w:eastAsiaTheme="minorEastAsia" w:hAnsiTheme="minorEastAsia" w:cstheme="minorEastAsia"/>
          <w:sz w:val="24"/>
          <w:szCs w:val="24"/>
          <w:lang w:val="en-US" w:eastAsia="zh-CN"/>
        </w:rPr>
        <w:t>后半部分则以高音区的奔放热情倾诉着对心爱的人的爱慕感情。旋律高亢明亮情绪热情激动，与第一段对比强烈，歌中把爱人比喻成太阳，并以此来抒发内心的情怀。</w:t>
      </w:r>
      <w:r>
        <w:rPr>
          <w:rFonts w:asciiTheme="minorEastAsia" w:eastAsiaTheme="minorEastAsia" w:hAnsiTheme="minorEastAsia" w:cstheme="minorEastAsia" w:hint="default"/>
          <w:sz w:val="24"/>
          <w:szCs w:val="24"/>
          <w:lang w:eastAsia="zh-CN"/>
        </w:rPr>
        <w:t>这首歌曲广为流传，是很多知名歌唱家的保留曲目，也是世界三大男高音歌唱家之一的帕瓦罗蒂的经典代表作。</w:t>
      </w:r>
    </w:p>
    <w:p w:rsidR="00096586" w:rsidRDefault="00493595" w:rsidP="00894B9A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bookmarkStart w:id="8" w:name="2-4"/>
      <w:bookmarkStart w:id="9" w:name="sub1933863_2_4"/>
      <w:bookmarkStart w:id="10" w:name="《啊！朋友》"/>
      <w:bookmarkStart w:id="11" w:name="2_4"/>
      <w:bookmarkEnd w:id="8"/>
      <w:bookmarkEnd w:id="9"/>
      <w:bookmarkEnd w:id="10"/>
      <w:bookmarkEnd w:id="11"/>
      <w:r>
        <w:rPr>
          <w:rFonts w:ascii="楷体" w:eastAsia="楷体" w:hAnsi="楷体" w:hint="eastAsia"/>
          <w:szCs w:val="21"/>
        </w:rPr>
        <w:t>【资料来源】</w:t>
      </w:r>
    </w:p>
    <w:p w:rsidR="00096586" w:rsidRDefault="00493595" w:rsidP="00894B9A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文章名称：</w:t>
      </w:r>
      <w:r>
        <w:rPr>
          <w:rFonts w:ascii="楷体" w:eastAsia="楷体" w:hAnsi="楷体"/>
          <w:szCs w:val="21"/>
        </w:rPr>
        <w:t>《</w:t>
      </w:r>
      <w:r>
        <w:rPr>
          <w:rFonts w:ascii="楷体" w:eastAsia="楷体" w:hAnsi="楷体" w:hint="eastAsia"/>
          <w:szCs w:val="21"/>
        </w:rPr>
        <w:t>浅析意大利那坡里民歌及演唱特点</w:t>
      </w:r>
      <w:r>
        <w:rPr>
          <w:rFonts w:ascii="楷体" w:eastAsia="楷体" w:hAnsi="楷体"/>
          <w:szCs w:val="21"/>
        </w:rPr>
        <w:t>》</w:t>
      </w:r>
    </w:p>
    <w:p w:rsidR="00096586" w:rsidRDefault="00493595" w:rsidP="00894B9A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文章来源：中国知网</w:t>
      </w:r>
    </w:p>
    <w:p w:rsidR="00096586" w:rsidRDefault="00493595" w:rsidP="00894B9A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文章作者：南京艺术学院学张志瑛</w:t>
      </w:r>
    </w:p>
    <w:p w:rsidR="00096586" w:rsidRDefault="00493595" w:rsidP="00894B9A">
      <w:pPr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发表时间：20</w:t>
      </w:r>
      <w:r>
        <w:rPr>
          <w:rFonts w:ascii="楷体" w:eastAsia="楷体" w:hAnsi="楷体"/>
          <w:szCs w:val="21"/>
        </w:rPr>
        <w:t>20</w:t>
      </w:r>
      <w:r>
        <w:rPr>
          <w:rFonts w:ascii="楷体" w:eastAsia="楷体" w:hAnsi="楷体" w:hint="eastAsia"/>
          <w:szCs w:val="21"/>
        </w:rPr>
        <w:t>-0</w:t>
      </w:r>
      <w:r>
        <w:rPr>
          <w:rFonts w:ascii="楷体" w:eastAsia="楷体" w:hAnsi="楷体"/>
          <w:szCs w:val="21"/>
        </w:rPr>
        <w:t>2</w:t>
      </w:r>
    </w:p>
    <w:p w:rsidR="00096586" w:rsidRDefault="00493595" w:rsidP="00894B9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="楷体" w:eastAsia="楷体" w:hAnsi="楷体" w:hint="eastAsia"/>
          <w:szCs w:val="21"/>
        </w:rPr>
        <w:t>中图分类号：J652.2</w:t>
      </w:r>
    </w:p>
    <w:sectPr w:rsidR="00096586" w:rsidSect="00FB7F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778" w:rsidRDefault="00484778" w:rsidP="00704324">
      <w:r>
        <w:separator/>
      </w:r>
    </w:p>
  </w:endnote>
  <w:endnote w:type="continuationSeparator" w:id="1">
    <w:p w:rsidR="00484778" w:rsidRDefault="00484778" w:rsidP="00704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778" w:rsidRDefault="00484778" w:rsidP="00704324">
      <w:r>
        <w:separator/>
      </w:r>
    </w:p>
  </w:footnote>
  <w:footnote w:type="continuationSeparator" w:id="1">
    <w:p w:rsidR="00484778" w:rsidRDefault="00484778" w:rsidP="007043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FD240"/>
    <w:multiLevelType w:val="singleLevel"/>
    <w:tmpl w:val="5F2FD240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17D75772"/>
    <w:rsid w:val="9BB9DDEF"/>
    <w:rsid w:val="9FDF98A5"/>
    <w:rsid w:val="A6BFA787"/>
    <w:rsid w:val="B5AED6AB"/>
    <w:rsid w:val="BB9557B3"/>
    <w:rsid w:val="D6FB1778"/>
    <w:rsid w:val="DB99DEC9"/>
    <w:rsid w:val="EA7AC204"/>
    <w:rsid w:val="F36F80F3"/>
    <w:rsid w:val="F83B5505"/>
    <w:rsid w:val="F97FD10D"/>
    <w:rsid w:val="F97FF5D6"/>
    <w:rsid w:val="FB6CA4AA"/>
    <w:rsid w:val="FFE9D7FF"/>
    <w:rsid w:val="0000685A"/>
    <w:rsid w:val="00096586"/>
    <w:rsid w:val="000B74EF"/>
    <w:rsid w:val="00133E10"/>
    <w:rsid w:val="00294925"/>
    <w:rsid w:val="00387A86"/>
    <w:rsid w:val="00480F3F"/>
    <w:rsid w:val="00484778"/>
    <w:rsid w:val="00493595"/>
    <w:rsid w:val="00636DA1"/>
    <w:rsid w:val="007038F8"/>
    <w:rsid w:val="00704324"/>
    <w:rsid w:val="00776347"/>
    <w:rsid w:val="007B5883"/>
    <w:rsid w:val="00807FF8"/>
    <w:rsid w:val="008107E3"/>
    <w:rsid w:val="008826EC"/>
    <w:rsid w:val="008844C1"/>
    <w:rsid w:val="00894B9A"/>
    <w:rsid w:val="00901D91"/>
    <w:rsid w:val="00A17D24"/>
    <w:rsid w:val="00A67B46"/>
    <w:rsid w:val="00BD5043"/>
    <w:rsid w:val="00C33A84"/>
    <w:rsid w:val="00D04F13"/>
    <w:rsid w:val="00E062CA"/>
    <w:rsid w:val="00EB5AA1"/>
    <w:rsid w:val="00F4287F"/>
    <w:rsid w:val="00FB7F4C"/>
    <w:rsid w:val="17D75772"/>
    <w:rsid w:val="1BFF5277"/>
    <w:rsid w:val="33DF4D68"/>
    <w:rsid w:val="3B3F1F6C"/>
    <w:rsid w:val="5C5D92F2"/>
    <w:rsid w:val="5EFCF19C"/>
    <w:rsid w:val="5FEFFA3B"/>
    <w:rsid w:val="6FADFA5B"/>
    <w:rsid w:val="6FFF4B48"/>
    <w:rsid w:val="7FFD5486"/>
    <w:rsid w:val="877AE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7F4C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unhideWhenUsed/>
    <w:qFormat/>
    <w:rsid w:val="00FB7F4C"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FB7F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FB7F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qFormat/>
    <w:rsid w:val="00FB7F4C"/>
    <w:rPr>
      <w:color w:val="0000FF"/>
      <w:u w:val="single"/>
    </w:rPr>
  </w:style>
  <w:style w:type="paragraph" w:customStyle="1" w:styleId="Bodytext1">
    <w:name w:val="Body text|1"/>
    <w:basedOn w:val="a"/>
    <w:unhideWhenUsed/>
    <w:qFormat/>
    <w:rsid w:val="00FB7F4C"/>
    <w:pPr>
      <w:spacing w:line="372" w:lineRule="auto"/>
      <w:ind w:firstLine="360"/>
    </w:pPr>
    <w:rPr>
      <w:rFonts w:ascii="MingLiU" w:eastAsia="MingLiU" w:hAnsi="MingLiU" w:hint="eastAsia"/>
      <w:sz w:val="20"/>
      <w:lang w:val="zh-TW" w:eastAsia="zh-TW"/>
    </w:rPr>
  </w:style>
  <w:style w:type="character" w:customStyle="1" w:styleId="Char0">
    <w:name w:val="页眉 Char"/>
    <w:basedOn w:val="a0"/>
    <w:link w:val="a4"/>
    <w:qFormat/>
    <w:rsid w:val="00FB7F4C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FB7F4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269</Words>
  <Characters>1535</Characters>
  <Application>Microsoft Office Word</Application>
  <DocSecurity>0</DocSecurity>
  <Lines>12</Lines>
  <Paragraphs>3</Paragraphs>
  <ScaleCrop>false</ScaleCrop>
  <Company>Lenovo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zhangsu</dc:creator>
  <cp:lastModifiedBy>user</cp:lastModifiedBy>
  <cp:revision>14</cp:revision>
  <dcterms:created xsi:type="dcterms:W3CDTF">2020-08-10T00:41:00Z</dcterms:created>
  <dcterms:modified xsi:type="dcterms:W3CDTF">2020-12-08T06:51:00Z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