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DE" w:rsidRPr="00CE5EDE" w:rsidRDefault="00F14273" w:rsidP="00192C4F">
      <w:pPr>
        <w:spacing w:afterLines="100"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七</w:t>
      </w:r>
      <w:r w:rsidR="0030041C">
        <w:rPr>
          <w:rFonts w:ascii="宋体" w:eastAsia="宋体" w:hAnsi="宋体" w:hint="eastAsia"/>
          <w:b/>
          <w:sz w:val="30"/>
          <w:szCs w:val="30"/>
        </w:rPr>
        <w:t>年级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音乐</w:t>
      </w:r>
      <w:r w:rsidR="0030041C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4D032B" w:rsidRPr="004D032B">
        <w:rPr>
          <w:rFonts w:ascii="宋体" w:eastAsia="宋体" w:hAnsi="宋体"/>
          <w:b/>
          <w:sz w:val="30"/>
          <w:szCs w:val="30"/>
        </w:rPr>
        <w:t>第1</w:t>
      </w:r>
      <w:r w:rsidR="00315D66">
        <w:rPr>
          <w:rFonts w:ascii="宋体" w:eastAsia="宋体" w:hAnsi="宋体"/>
          <w:b/>
          <w:sz w:val="30"/>
          <w:szCs w:val="30"/>
        </w:rPr>
        <w:t>5</w:t>
      </w:r>
      <w:r w:rsidR="004D032B" w:rsidRPr="004D032B">
        <w:rPr>
          <w:rFonts w:ascii="宋体" w:eastAsia="宋体" w:hAnsi="宋体"/>
          <w:b/>
          <w:sz w:val="30"/>
          <w:szCs w:val="30"/>
        </w:rPr>
        <w:t>课时《</w:t>
      </w:r>
      <w:r w:rsidR="00315D66">
        <w:rPr>
          <w:rFonts w:ascii="宋体" w:eastAsia="宋体" w:hAnsi="宋体" w:hint="eastAsia"/>
          <w:b/>
          <w:sz w:val="30"/>
          <w:szCs w:val="30"/>
        </w:rPr>
        <w:t>中国民族管弦乐队》</w:t>
      </w:r>
      <w:r w:rsidR="00084073" w:rsidRPr="005304E4">
        <w:rPr>
          <w:rFonts w:ascii="宋体" w:eastAsia="宋体" w:hAnsi="宋体" w:hint="eastAsia"/>
          <w:b/>
          <w:sz w:val="30"/>
          <w:szCs w:val="30"/>
        </w:rPr>
        <w:t>拓展资源</w:t>
      </w:r>
    </w:p>
    <w:p w:rsidR="00CE5EDE" w:rsidRPr="006A124A" w:rsidRDefault="00CE5EDE" w:rsidP="004E4BF5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6A124A">
        <w:rPr>
          <w:rFonts w:ascii="宋体" w:eastAsia="宋体" w:hAnsi="宋体" w:hint="eastAsia"/>
          <w:b/>
          <w:bCs/>
          <w:sz w:val="24"/>
          <w:szCs w:val="24"/>
        </w:rPr>
        <w:t>一、文字资源</w:t>
      </w:r>
    </w:p>
    <w:p w:rsidR="007E2868" w:rsidRPr="006A124A" w:rsidRDefault="00875E62" w:rsidP="004E4BF5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762D48" w:rsidRPr="006A124A">
        <w:rPr>
          <w:rFonts w:ascii="宋体" w:eastAsia="宋体" w:hAnsi="宋体" w:hint="eastAsia"/>
          <w:b/>
          <w:bCs/>
          <w:sz w:val="24"/>
          <w:szCs w:val="24"/>
        </w:rPr>
        <w:t>大乐、新声与传承</w:t>
      </w:r>
    </w:p>
    <w:p w:rsidR="00E80807" w:rsidRPr="006A124A" w:rsidRDefault="00E80807" w:rsidP="005C4E41">
      <w:pPr>
        <w:spacing w:line="360" w:lineRule="auto"/>
        <w:ind w:firstLineChars="200"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 w:rsidRPr="006A124A">
        <w:rPr>
          <w:rFonts w:ascii="宋体" w:eastAsia="宋体" w:hAnsi="宋体" w:hint="eastAsia"/>
          <w:sz w:val="24"/>
          <w:szCs w:val="24"/>
        </w:rPr>
        <w:t>传统的大型管弦合奏乐有着悠久的历史发展脉络，从1</w:t>
      </w:r>
      <w:r w:rsidRPr="006A124A">
        <w:rPr>
          <w:rFonts w:ascii="宋体" w:eastAsia="宋体" w:hAnsi="宋体"/>
          <w:sz w:val="24"/>
          <w:szCs w:val="24"/>
        </w:rPr>
        <w:t>978</w:t>
      </w:r>
      <w:r w:rsidRPr="006A124A">
        <w:rPr>
          <w:rFonts w:ascii="宋体" w:eastAsia="宋体" w:hAnsi="宋体" w:hint="eastAsia"/>
          <w:sz w:val="24"/>
          <w:szCs w:val="24"/>
        </w:rPr>
        <w:t>年曾侯乙墓出土的诸多乐器中，可以看出早在两千多年前的先秦时期，中国就有了大型钟鼓乐队。周代的吹奏乐器</w:t>
      </w:r>
      <w:proofErr w:type="gramStart"/>
      <w:r w:rsidRPr="006A124A">
        <w:rPr>
          <w:rFonts w:ascii="宋体" w:eastAsia="宋体" w:hAnsi="宋体" w:hint="eastAsia"/>
          <w:sz w:val="24"/>
          <w:szCs w:val="24"/>
        </w:rPr>
        <w:t>篪</w:t>
      </w:r>
      <w:proofErr w:type="gramEnd"/>
      <w:r w:rsidRPr="006A124A">
        <w:rPr>
          <w:rFonts w:ascii="宋体" w:eastAsia="宋体" w:hAnsi="宋体" w:hint="eastAsia"/>
          <w:sz w:val="24"/>
          <w:szCs w:val="24"/>
        </w:rPr>
        <w:t>、箫、</w:t>
      </w:r>
      <w:proofErr w:type="gramStart"/>
      <w:r w:rsidRPr="006A124A">
        <w:rPr>
          <w:rFonts w:ascii="宋体" w:eastAsia="宋体" w:hAnsi="宋体" w:hint="eastAsia"/>
          <w:sz w:val="24"/>
          <w:szCs w:val="24"/>
        </w:rPr>
        <w:t>埙</w:t>
      </w:r>
      <w:proofErr w:type="gramEnd"/>
      <w:r w:rsidRPr="006A124A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Pr="006A124A">
        <w:rPr>
          <w:rFonts w:ascii="宋体" w:eastAsia="宋体" w:hAnsi="宋体" w:hint="eastAsia"/>
          <w:sz w:val="24"/>
          <w:szCs w:val="24"/>
        </w:rPr>
        <w:t>笙以及</w:t>
      </w:r>
      <w:proofErr w:type="gramEnd"/>
      <w:r w:rsidRPr="006A124A">
        <w:rPr>
          <w:rFonts w:ascii="宋体" w:eastAsia="宋体" w:hAnsi="宋体" w:hint="eastAsia"/>
          <w:sz w:val="24"/>
          <w:szCs w:val="24"/>
        </w:rPr>
        <w:t>敲击乐器钟、磬、鼓等，也都以雅乐合乐的表演形式出现。之后，汉魏时期的大型鼓吹乐、隋唐时期的宫廷燕乐和“隋唐大曲”，促成中国器乐发展进入了新的重要阶段。此时西域音乐盛行，多种西域音乐以乐队组合形式传入宫廷，对汉文化产生影响，如以地域命名的天竺乐、龟兹乐、</w:t>
      </w:r>
      <w:proofErr w:type="gramStart"/>
      <w:r w:rsidRPr="006A124A">
        <w:rPr>
          <w:rFonts w:ascii="宋体" w:eastAsia="宋体" w:hAnsi="宋体" w:hint="eastAsia"/>
          <w:sz w:val="24"/>
          <w:szCs w:val="24"/>
        </w:rPr>
        <w:t>西凉乐等</w:t>
      </w:r>
      <w:proofErr w:type="gramEnd"/>
      <w:r w:rsidRPr="006A124A">
        <w:rPr>
          <w:rFonts w:ascii="宋体" w:eastAsia="宋体" w:hAnsi="宋体" w:hint="eastAsia"/>
          <w:sz w:val="24"/>
          <w:szCs w:val="24"/>
        </w:rPr>
        <w:t>以及合乐中增加的箜篌、琵琶等主奏乐器。宋以来的宫廷雅乐以及各地民间器乐合奏形式兴起，如西安的鼓乐、河北等地的鼓吹乐、山西吹打乐、江南十番锣鼓等，无论在宫廷还是民间，都十分活跃与兴盛。在历史文学记载中，合</w:t>
      </w:r>
      <w:proofErr w:type="gramStart"/>
      <w:r w:rsidRPr="006A124A">
        <w:rPr>
          <w:rFonts w:ascii="宋体" w:eastAsia="宋体" w:hAnsi="宋体" w:hint="eastAsia"/>
          <w:sz w:val="24"/>
          <w:szCs w:val="24"/>
        </w:rPr>
        <w:t>乐人数</w:t>
      </w:r>
      <w:proofErr w:type="gramEnd"/>
      <w:r w:rsidRPr="006A124A">
        <w:rPr>
          <w:rFonts w:ascii="宋体" w:eastAsia="宋体" w:hAnsi="宋体" w:hint="eastAsia"/>
          <w:sz w:val="24"/>
          <w:szCs w:val="24"/>
        </w:rPr>
        <w:t>少则几十人，多则百余人不等，样式不一，名称多样。传统的大型吹打合奏乐往往依附于当地民俗文化事项，在仪式典礼中烘托气氛。合奏乐的形式无不延续、</w:t>
      </w:r>
      <w:proofErr w:type="gramStart"/>
      <w:r w:rsidRPr="006A124A">
        <w:rPr>
          <w:rFonts w:ascii="宋体" w:eastAsia="宋体" w:hAnsi="宋体" w:hint="eastAsia"/>
          <w:sz w:val="24"/>
          <w:szCs w:val="24"/>
        </w:rPr>
        <w:t>融合着</w:t>
      </w:r>
      <w:proofErr w:type="gramEnd"/>
      <w:r w:rsidRPr="006A124A">
        <w:rPr>
          <w:rFonts w:ascii="宋体" w:eastAsia="宋体" w:hAnsi="宋体" w:hint="eastAsia"/>
          <w:sz w:val="24"/>
          <w:szCs w:val="24"/>
        </w:rPr>
        <w:t>传统管弦合奏乐的表演形式和文化传统。</w:t>
      </w:r>
    </w:p>
    <w:p w:rsidR="00E80807" w:rsidRPr="00DB2BCC" w:rsidRDefault="00E80807" w:rsidP="00160BAA">
      <w:pPr>
        <w:spacing w:line="360" w:lineRule="auto"/>
        <w:ind w:firstLineChars="175" w:firstLine="368"/>
        <w:jc w:val="center"/>
      </w:pPr>
      <w:r>
        <w:rPr>
          <w:rFonts w:hint="eastAsia"/>
          <w:noProof/>
        </w:rPr>
        <w:drawing>
          <wp:inline distT="0" distB="0" distL="0" distR="0">
            <wp:extent cx="4114800" cy="16459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周文矩《合乐图》第一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807" w:rsidRDefault="00E80807" w:rsidP="006A124A">
      <w:pPr>
        <w:pStyle w:val="a6"/>
        <w:spacing w:line="360" w:lineRule="auto"/>
        <w:ind w:left="1202"/>
        <w:jc w:val="right"/>
        <w:rPr>
          <w:rFonts w:ascii="宋体" w:eastAsia="宋体" w:hAnsi="宋体"/>
          <w:szCs w:val="21"/>
        </w:rPr>
      </w:pPr>
      <w:r w:rsidRPr="007C3436">
        <w:rPr>
          <w:rFonts w:ascii="宋体" w:eastAsia="宋体" w:hAnsi="宋体" w:hint="eastAsia"/>
          <w:szCs w:val="21"/>
        </w:rPr>
        <w:t>「南唐」</w:t>
      </w:r>
      <w:proofErr w:type="gramStart"/>
      <w:r w:rsidRPr="007C3436">
        <w:rPr>
          <w:rFonts w:ascii="宋体" w:eastAsia="宋体" w:hAnsi="宋体" w:hint="eastAsia"/>
          <w:szCs w:val="21"/>
        </w:rPr>
        <w:t>周文矩《合乐图》</w:t>
      </w:r>
      <w:proofErr w:type="gramEnd"/>
      <w:r w:rsidRPr="007C3436">
        <w:rPr>
          <w:rFonts w:ascii="宋体" w:eastAsia="宋体" w:hAnsi="宋体" w:hint="eastAsia"/>
          <w:szCs w:val="21"/>
        </w:rPr>
        <w:t>（局部）</w:t>
      </w:r>
    </w:p>
    <w:p w:rsidR="006A124A" w:rsidRPr="006A124A" w:rsidRDefault="00E80807" w:rsidP="004E4B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A124A">
        <w:rPr>
          <w:rFonts w:ascii="宋体" w:eastAsia="宋体" w:hAnsi="宋体" w:hint="eastAsia"/>
          <w:sz w:val="24"/>
          <w:szCs w:val="24"/>
        </w:rPr>
        <w:t>2</w:t>
      </w:r>
      <w:r w:rsidRPr="006A124A">
        <w:rPr>
          <w:rFonts w:ascii="宋体" w:eastAsia="宋体" w:hAnsi="宋体"/>
          <w:sz w:val="24"/>
          <w:szCs w:val="24"/>
        </w:rPr>
        <w:t>0</w:t>
      </w:r>
      <w:r w:rsidRPr="006A124A">
        <w:rPr>
          <w:rFonts w:ascii="宋体" w:eastAsia="宋体" w:hAnsi="宋体" w:hint="eastAsia"/>
          <w:sz w:val="24"/>
          <w:szCs w:val="24"/>
        </w:rPr>
        <w:t>世纪初期，中国新型的合奏乐队得以复兴与重建。1</w:t>
      </w:r>
      <w:r w:rsidRPr="006A124A">
        <w:rPr>
          <w:rFonts w:ascii="宋体" w:eastAsia="宋体" w:hAnsi="宋体"/>
          <w:sz w:val="24"/>
          <w:szCs w:val="24"/>
        </w:rPr>
        <w:t>920</w:t>
      </w:r>
      <w:r w:rsidRPr="006A124A">
        <w:rPr>
          <w:rFonts w:ascii="宋体" w:eastAsia="宋体" w:hAnsi="宋体" w:hint="eastAsia"/>
          <w:sz w:val="24"/>
          <w:szCs w:val="24"/>
        </w:rPr>
        <w:t>年，郑</w:t>
      </w:r>
      <w:proofErr w:type="gramStart"/>
      <w:r w:rsidRPr="006A124A">
        <w:rPr>
          <w:rFonts w:ascii="宋体" w:eastAsia="宋体" w:hAnsi="宋体" w:hint="eastAsia"/>
          <w:sz w:val="24"/>
          <w:szCs w:val="24"/>
        </w:rPr>
        <w:t>觐</w:t>
      </w:r>
      <w:proofErr w:type="gramEnd"/>
      <w:r w:rsidRPr="006A124A">
        <w:rPr>
          <w:rFonts w:ascii="宋体" w:eastAsia="宋体" w:hAnsi="宋体" w:hint="eastAsia"/>
          <w:sz w:val="24"/>
          <w:szCs w:val="24"/>
        </w:rPr>
        <w:t>文先生率先在上海发起创办了“大同乐会”。1</w:t>
      </w:r>
      <w:r w:rsidRPr="006A124A">
        <w:rPr>
          <w:rFonts w:ascii="宋体" w:eastAsia="宋体" w:hAnsi="宋体"/>
          <w:sz w:val="24"/>
          <w:szCs w:val="24"/>
        </w:rPr>
        <w:t>925</w:t>
      </w:r>
      <w:r w:rsidRPr="006A124A">
        <w:rPr>
          <w:rFonts w:ascii="宋体" w:eastAsia="宋体" w:hAnsi="宋体" w:hint="eastAsia"/>
          <w:sz w:val="24"/>
          <w:szCs w:val="24"/>
        </w:rPr>
        <w:t>年，柳尧章、郑</w:t>
      </w:r>
      <w:proofErr w:type="gramStart"/>
      <w:r w:rsidRPr="006A124A">
        <w:rPr>
          <w:rFonts w:ascii="宋体" w:eastAsia="宋体" w:hAnsi="宋体" w:hint="eastAsia"/>
          <w:sz w:val="24"/>
          <w:szCs w:val="24"/>
        </w:rPr>
        <w:t>觐</w:t>
      </w:r>
      <w:proofErr w:type="gramEnd"/>
      <w:r w:rsidRPr="006A124A">
        <w:rPr>
          <w:rFonts w:ascii="宋体" w:eastAsia="宋体" w:hAnsi="宋体" w:hint="eastAsia"/>
          <w:sz w:val="24"/>
          <w:szCs w:val="24"/>
        </w:rPr>
        <w:t>文以琵琶曲《浔阳月夜》为基础，创编了第一首新型乐队合奏曲《春江花月夜》。从“大同乐会”现存的历史照片中可以看到，当时的乐队编制和乐队队员演出的排位，既</w:t>
      </w:r>
      <w:proofErr w:type="gramStart"/>
      <w:r w:rsidRPr="006A124A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6A124A">
        <w:rPr>
          <w:rFonts w:ascii="宋体" w:eastAsia="宋体" w:hAnsi="宋体" w:hint="eastAsia"/>
          <w:sz w:val="24"/>
          <w:szCs w:val="24"/>
        </w:rPr>
        <w:t>失传统之形，又有着创新之意。中国民族管弦乐队在上海，迈出了中西交融的第一步。</w:t>
      </w:r>
    </w:p>
    <w:p w:rsidR="00E80807" w:rsidRPr="006A124A" w:rsidRDefault="006A124A" w:rsidP="004E4B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A124A">
        <w:rPr>
          <w:rFonts w:ascii="宋体" w:eastAsia="宋体" w:hAnsi="宋体" w:hint="eastAsia"/>
          <w:sz w:val="24"/>
          <w:szCs w:val="24"/>
        </w:rPr>
        <w:t>2</w:t>
      </w:r>
      <w:r w:rsidRPr="006A124A">
        <w:rPr>
          <w:rFonts w:ascii="宋体" w:eastAsia="宋体" w:hAnsi="宋体"/>
          <w:sz w:val="24"/>
          <w:szCs w:val="24"/>
        </w:rPr>
        <w:t>0</w:t>
      </w:r>
      <w:r w:rsidRPr="006A124A">
        <w:rPr>
          <w:rFonts w:ascii="宋体" w:eastAsia="宋体" w:hAnsi="宋体" w:hint="eastAsia"/>
          <w:sz w:val="24"/>
          <w:szCs w:val="24"/>
        </w:rPr>
        <w:t>世纪</w:t>
      </w:r>
      <w:r w:rsidRPr="006A124A">
        <w:rPr>
          <w:rFonts w:ascii="宋体" w:eastAsia="宋体" w:hAnsi="宋体"/>
          <w:sz w:val="24"/>
          <w:szCs w:val="24"/>
        </w:rPr>
        <w:t>50</w:t>
      </w:r>
      <w:r w:rsidRPr="006A124A">
        <w:rPr>
          <w:rFonts w:ascii="宋体" w:eastAsia="宋体" w:hAnsi="宋体" w:hint="eastAsia"/>
          <w:sz w:val="24"/>
          <w:szCs w:val="24"/>
        </w:rPr>
        <w:t>年代，中央广播民族乐团成立，</w:t>
      </w:r>
      <w:r w:rsidR="00E51224">
        <w:rPr>
          <w:rFonts w:ascii="宋体" w:eastAsia="宋体" w:hAnsi="宋体" w:hint="eastAsia"/>
          <w:sz w:val="24"/>
          <w:szCs w:val="24"/>
        </w:rPr>
        <w:t>由此拉开了“大型民族管弦乐队”合奏的创作试验，并产生了大量的民族乐队合奏作品。以组建大型民族管弦乐队为基本模式，伴随</w:t>
      </w:r>
      <w:r w:rsidR="00E51224">
        <w:rPr>
          <w:rFonts w:ascii="宋体" w:eastAsia="宋体" w:hAnsi="宋体" w:hint="eastAsia"/>
          <w:sz w:val="24"/>
          <w:szCs w:val="24"/>
        </w:rPr>
        <w:lastRenderedPageBreak/>
        <w:t>着民族乐器的改革实践，集聚了以彭修文为代表的创新群体，改编、移植、创作的形式也一直延续至今。</w:t>
      </w:r>
    </w:p>
    <w:p w:rsidR="00E80807" w:rsidRPr="006A124A" w:rsidRDefault="00E80807" w:rsidP="006A124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CE5EDE" w:rsidRPr="00192C4F" w:rsidRDefault="00CE5EDE" w:rsidP="00F20995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192C4F">
        <w:rPr>
          <w:rFonts w:ascii="楷体" w:eastAsia="楷体" w:hAnsi="楷体" w:hint="eastAsia"/>
          <w:szCs w:val="21"/>
        </w:rPr>
        <w:t>【资料来源】</w:t>
      </w:r>
    </w:p>
    <w:p w:rsidR="00CE5EDE" w:rsidRPr="00192C4F" w:rsidRDefault="00CE5EDE" w:rsidP="00F20995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192C4F">
        <w:rPr>
          <w:rFonts w:ascii="楷体" w:eastAsia="楷体" w:hAnsi="楷体" w:hint="eastAsia"/>
          <w:szCs w:val="21"/>
        </w:rPr>
        <w:t>书名：《</w:t>
      </w:r>
      <w:r w:rsidR="00E80807" w:rsidRPr="00192C4F">
        <w:rPr>
          <w:rFonts w:ascii="楷体" w:eastAsia="楷体" w:hAnsi="楷体" w:hint="eastAsia"/>
          <w:szCs w:val="21"/>
        </w:rPr>
        <w:t>来自中国的声音</w:t>
      </w:r>
      <w:r w:rsidRPr="00192C4F">
        <w:rPr>
          <w:rFonts w:ascii="楷体" w:eastAsia="楷体" w:hAnsi="楷体" w:hint="eastAsia"/>
          <w:szCs w:val="21"/>
        </w:rPr>
        <w:t>》</w:t>
      </w:r>
    </w:p>
    <w:p w:rsidR="00CE5EDE" w:rsidRPr="00192C4F" w:rsidRDefault="00CE5EDE" w:rsidP="00F20995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192C4F">
        <w:rPr>
          <w:rFonts w:ascii="楷体" w:eastAsia="楷体" w:hAnsi="楷体"/>
          <w:szCs w:val="21"/>
        </w:rPr>
        <w:t>作者：</w:t>
      </w:r>
      <w:r w:rsidRPr="00192C4F">
        <w:rPr>
          <w:rFonts w:ascii="楷体" w:eastAsia="楷体" w:hAnsi="楷体" w:hint="eastAsia"/>
          <w:szCs w:val="21"/>
        </w:rPr>
        <w:t xml:space="preserve"> </w:t>
      </w:r>
      <w:r w:rsidR="00E80807" w:rsidRPr="00192C4F">
        <w:rPr>
          <w:rFonts w:ascii="楷体" w:eastAsia="楷体" w:hAnsi="楷体" w:hint="eastAsia"/>
        </w:rPr>
        <w:t>郭树荟</w:t>
      </w:r>
    </w:p>
    <w:p w:rsidR="00CE5EDE" w:rsidRPr="00192C4F" w:rsidRDefault="00CE5EDE" w:rsidP="00F20995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192C4F">
        <w:rPr>
          <w:rFonts w:ascii="楷体" w:eastAsia="楷体" w:hAnsi="楷体"/>
          <w:szCs w:val="21"/>
        </w:rPr>
        <w:t>出版社：</w:t>
      </w:r>
      <w:r w:rsidR="00E80807" w:rsidRPr="00192C4F">
        <w:rPr>
          <w:rFonts w:ascii="楷体" w:eastAsia="楷体" w:hAnsi="楷体" w:hint="eastAsia"/>
          <w:szCs w:val="21"/>
        </w:rPr>
        <w:t>上海音乐</w:t>
      </w:r>
      <w:r w:rsidR="00FF4412" w:rsidRPr="00192C4F">
        <w:rPr>
          <w:rFonts w:ascii="楷体" w:eastAsia="楷体" w:hAnsi="楷体" w:hint="eastAsia"/>
          <w:szCs w:val="21"/>
        </w:rPr>
        <w:t>出版社</w:t>
      </w:r>
      <w:r w:rsidRPr="00192C4F">
        <w:rPr>
          <w:rFonts w:ascii="楷体" w:eastAsia="楷体" w:hAnsi="楷体" w:hint="eastAsia"/>
          <w:szCs w:val="21"/>
        </w:rPr>
        <w:t xml:space="preserve"> </w:t>
      </w:r>
    </w:p>
    <w:p w:rsidR="00E80807" w:rsidRPr="00192C4F" w:rsidRDefault="00CE5EDE" w:rsidP="00E8080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192C4F">
        <w:rPr>
          <w:rFonts w:ascii="楷体" w:eastAsia="楷体" w:hAnsi="楷体"/>
          <w:szCs w:val="21"/>
        </w:rPr>
        <w:t>出版时间：</w:t>
      </w:r>
      <w:r w:rsidR="00FF4412" w:rsidRPr="00192C4F">
        <w:rPr>
          <w:rFonts w:ascii="楷体" w:eastAsia="楷体" w:hAnsi="楷体" w:hint="eastAsia"/>
          <w:szCs w:val="21"/>
        </w:rPr>
        <w:t>2</w:t>
      </w:r>
      <w:r w:rsidR="00FF4412" w:rsidRPr="00192C4F">
        <w:rPr>
          <w:rFonts w:ascii="楷体" w:eastAsia="楷体" w:hAnsi="楷体"/>
          <w:szCs w:val="21"/>
        </w:rPr>
        <w:t>0</w:t>
      </w:r>
      <w:r w:rsidR="00E80807" w:rsidRPr="00192C4F">
        <w:rPr>
          <w:rFonts w:ascii="楷体" w:eastAsia="楷体" w:hAnsi="楷体"/>
          <w:szCs w:val="21"/>
        </w:rPr>
        <w:t>19</w:t>
      </w:r>
      <w:r w:rsidR="00FF4412" w:rsidRPr="00192C4F">
        <w:rPr>
          <w:rFonts w:ascii="楷体" w:eastAsia="楷体" w:hAnsi="楷体" w:hint="eastAsia"/>
          <w:szCs w:val="21"/>
        </w:rPr>
        <w:t>年</w:t>
      </w:r>
      <w:r w:rsidR="00E80807" w:rsidRPr="00192C4F">
        <w:rPr>
          <w:rFonts w:ascii="楷体" w:eastAsia="楷体" w:hAnsi="楷体"/>
          <w:szCs w:val="21"/>
        </w:rPr>
        <w:t>08</w:t>
      </w:r>
      <w:r w:rsidR="00FF4412" w:rsidRPr="00192C4F">
        <w:rPr>
          <w:rFonts w:ascii="楷体" w:eastAsia="楷体" w:hAnsi="楷体" w:hint="eastAsia"/>
          <w:szCs w:val="21"/>
        </w:rPr>
        <w:t>月</w:t>
      </w:r>
      <w:r w:rsidR="00E80807" w:rsidRPr="00192C4F">
        <w:rPr>
          <w:rFonts w:ascii="楷体" w:eastAsia="楷体" w:hAnsi="楷体" w:hint="eastAsia"/>
          <w:szCs w:val="21"/>
        </w:rPr>
        <w:t>0</w:t>
      </w:r>
      <w:r w:rsidR="00E80807" w:rsidRPr="00192C4F">
        <w:rPr>
          <w:rFonts w:ascii="楷体" w:eastAsia="楷体" w:hAnsi="楷体"/>
          <w:szCs w:val="21"/>
        </w:rPr>
        <w:t>1</w:t>
      </w:r>
      <w:r w:rsidR="00E80807" w:rsidRPr="00192C4F">
        <w:rPr>
          <w:rFonts w:ascii="楷体" w:eastAsia="楷体" w:hAnsi="楷体" w:hint="eastAsia"/>
          <w:szCs w:val="21"/>
        </w:rPr>
        <w:t>日</w:t>
      </w:r>
      <w:r w:rsidRPr="00192C4F">
        <w:rPr>
          <w:rFonts w:ascii="楷体" w:eastAsia="楷体" w:hAnsi="楷体"/>
          <w:szCs w:val="21"/>
        </w:rPr>
        <w:t xml:space="preserve"> </w:t>
      </w:r>
    </w:p>
    <w:p w:rsidR="00E80807" w:rsidRPr="00192C4F" w:rsidRDefault="00CE5EDE" w:rsidP="00E80807">
      <w:pPr>
        <w:spacing w:line="360" w:lineRule="auto"/>
        <w:ind w:firstLineChars="200" w:firstLine="420"/>
        <w:jc w:val="left"/>
        <w:rPr>
          <w:rFonts w:ascii="楷体" w:eastAsia="楷体" w:hAnsi="楷体"/>
        </w:rPr>
      </w:pPr>
      <w:r w:rsidRPr="00192C4F">
        <w:rPr>
          <w:rFonts w:ascii="楷体" w:eastAsia="楷体" w:hAnsi="楷体"/>
          <w:szCs w:val="21"/>
        </w:rPr>
        <w:t xml:space="preserve">ISBN： </w:t>
      </w:r>
      <w:r w:rsidR="00E80807" w:rsidRPr="00192C4F">
        <w:rPr>
          <w:rFonts w:ascii="楷体" w:eastAsia="楷体" w:hAnsi="楷体" w:hint="eastAsia"/>
        </w:rPr>
        <w:t>9</w:t>
      </w:r>
      <w:r w:rsidR="00E80807" w:rsidRPr="00192C4F">
        <w:rPr>
          <w:rFonts w:ascii="楷体" w:eastAsia="楷体" w:hAnsi="楷体"/>
        </w:rPr>
        <w:t>787552318425</w:t>
      </w:r>
    </w:p>
    <w:p w:rsidR="00160BAA" w:rsidRPr="00E80807" w:rsidRDefault="00160BAA" w:rsidP="00E8080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436C80" w:rsidRDefault="00436C80" w:rsidP="00B47774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（二）中国民族管弦乐队</w:t>
      </w:r>
    </w:p>
    <w:p w:rsidR="00436C80" w:rsidRDefault="00767551" w:rsidP="00B4777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67551">
        <w:rPr>
          <w:rFonts w:ascii="宋体" w:eastAsia="宋体" w:hAnsi="宋体" w:hint="eastAsia"/>
          <w:sz w:val="24"/>
          <w:szCs w:val="24"/>
        </w:rPr>
        <w:t>中国民族管弦乐队是2</w:t>
      </w:r>
      <w:r w:rsidRPr="00767551">
        <w:rPr>
          <w:rFonts w:ascii="宋体" w:eastAsia="宋体" w:hAnsi="宋体"/>
          <w:sz w:val="24"/>
          <w:szCs w:val="24"/>
        </w:rPr>
        <w:t>0</w:t>
      </w:r>
      <w:r w:rsidRPr="00767551">
        <w:rPr>
          <w:rFonts w:ascii="宋体" w:eastAsia="宋体" w:hAnsi="宋体" w:hint="eastAsia"/>
          <w:sz w:val="24"/>
          <w:szCs w:val="24"/>
        </w:rPr>
        <w:t>世纪</w:t>
      </w:r>
      <w:r w:rsidR="00B16AA0">
        <w:rPr>
          <w:rFonts w:ascii="宋体" w:eastAsia="宋体" w:hAnsi="宋体" w:hint="eastAsia"/>
          <w:sz w:val="24"/>
          <w:szCs w:val="24"/>
        </w:rPr>
        <w:t>2</w:t>
      </w:r>
      <w:r w:rsidR="00B16AA0">
        <w:rPr>
          <w:rFonts w:ascii="宋体" w:eastAsia="宋体" w:hAnsi="宋体"/>
          <w:sz w:val="24"/>
          <w:szCs w:val="24"/>
        </w:rPr>
        <w:t>0</w:t>
      </w:r>
      <w:r w:rsidR="00B16AA0">
        <w:rPr>
          <w:rFonts w:ascii="宋体" w:eastAsia="宋体" w:hAnsi="宋体" w:hint="eastAsia"/>
          <w:sz w:val="24"/>
          <w:szCs w:val="24"/>
        </w:rPr>
        <w:t>年代，在中西文化交流下产生的。综合了传统丝竹乐队和吹打乐队，在部分程度上模仿了西方交响乐队的编制，民族乐器就有两百多种。</w:t>
      </w:r>
    </w:p>
    <w:p w:rsidR="00B16AA0" w:rsidRDefault="00B16AA0" w:rsidP="00B4777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中国民族管弦乐队乐器一般分为：</w:t>
      </w:r>
    </w:p>
    <w:p w:rsidR="00B16AA0" w:rsidRPr="00B16AA0" w:rsidRDefault="00B16AA0" w:rsidP="00B47774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B16AA0">
        <w:rPr>
          <w:rFonts w:ascii="宋体" w:eastAsia="宋体" w:hAnsi="宋体" w:hint="eastAsia"/>
          <w:sz w:val="24"/>
          <w:szCs w:val="24"/>
        </w:rPr>
        <w:t>拉弦乐器组：高胡、二胡、中胡、革胡、</w:t>
      </w:r>
      <w:proofErr w:type="gramStart"/>
      <w:r w:rsidRPr="00B16AA0">
        <w:rPr>
          <w:rFonts w:ascii="宋体" w:eastAsia="宋体" w:hAnsi="宋体" w:hint="eastAsia"/>
          <w:sz w:val="24"/>
          <w:szCs w:val="24"/>
        </w:rPr>
        <w:t>倍</w:t>
      </w:r>
      <w:proofErr w:type="gramEnd"/>
      <w:r w:rsidRPr="00B16AA0">
        <w:rPr>
          <w:rFonts w:ascii="宋体" w:eastAsia="宋体" w:hAnsi="宋体" w:hint="eastAsia"/>
          <w:sz w:val="24"/>
          <w:szCs w:val="24"/>
        </w:rPr>
        <w:t>革胡；</w:t>
      </w:r>
    </w:p>
    <w:p w:rsidR="00B16AA0" w:rsidRDefault="00B16AA0" w:rsidP="00B47774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弹拨乐器组：柳琴、扬琴、琵琶、中庸、中阮、大阮、三弦</w:t>
      </w:r>
      <w:r w:rsidR="005936E3">
        <w:rPr>
          <w:rFonts w:ascii="宋体" w:eastAsia="宋体" w:hAnsi="宋体" w:hint="eastAsia"/>
          <w:sz w:val="24"/>
          <w:szCs w:val="24"/>
        </w:rPr>
        <w:t>、古筝；</w:t>
      </w:r>
    </w:p>
    <w:p w:rsidR="005936E3" w:rsidRDefault="005936E3" w:rsidP="00B47774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吹管乐器组：</w:t>
      </w:r>
      <w:r w:rsidR="00B47774">
        <w:rPr>
          <w:rFonts w:ascii="宋体" w:eastAsia="宋体" w:hAnsi="宋体" w:hint="eastAsia"/>
          <w:sz w:val="24"/>
          <w:szCs w:val="24"/>
        </w:rPr>
        <w:t>笛子（曲笛、梆笛、新笛）、唢呐（高音、中音、低音）、笙（高音、中音、低音）管子、箫；</w:t>
      </w:r>
    </w:p>
    <w:p w:rsidR="005936E3" w:rsidRPr="00B16AA0" w:rsidRDefault="005936E3" w:rsidP="00B47774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打击乐器组：</w:t>
      </w:r>
      <w:r w:rsidR="00B47774">
        <w:rPr>
          <w:rFonts w:ascii="宋体" w:eastAsia="宋体" w:hAnsi="宋体" w:hint="eastAsia"/>
          <w:sz w:val="24"/>
          <w:szCs w:val="24"/>
        </w:rPr>
        <w:t>堂鼓、排鼓、碰铃、锣、云锣、木鱼、</w:t>
      </w:r>
      <w:proofErr w:type="gramStart"/>
      <w:r w:rsidR="00B47774">
        <w:rPr>
          <w:rFonts w:ascii="宋体" w:eastAsia="宋体" w:hAnsi="宋体" w:hint="eastAsia"/>
          <w:sz w:val="24"/>
          <w:szCs w:val="24"/>
        </w:rPr>
        <w:t>钹</w:t>
      </w:r>
      <w:proofErr w:type="gramEnd"/>
      <w:r w:rsidR="00B47774">
        <w:rPr>
          <w:rFonts w:ascii="宋体" w:eastAsia="宋体" w:hAnsi="宋体" w:hint="eastAsia"/>
          <w:sz w:val="24"/>
          <w:szCs w:val="24"/>
        </w:rPr>
        <w:t>、拍板。</w:t>
      </w:r>
    </w:p>
    <w:p w:rsidR="002749E5" w:rsidRDefault="002749E5" w:rsidP="00F20995">
      <w:pPr>
        <w:spacing w:line="360" w:lineRule="auto"/>
        <w:ind w:firstLine="200"/>
        <w:jc w:val="left"/>
        <w:rPr>
          <w:rFonts w:ascii="楷体" w:eastAsia="楷体" w:hAnsi="楷体"/>
          <w:color w:val="FF0000"/>
          <w:szCs w:val="21"/>
        </w:rPr>
      </w:pPr>
    </w:p>
    <w:p w:rsidR="00B47774" w:rsidRPr="00B03621" w:rsidRDefault="00B47774" w:rsidP="00B47774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 w:hint="eastAsia"/>
          <w:szCs w:val="21"/>
        </w:rPr>
        <w:t>【资料来源】</w:t>
      </w:r>
    </w:p>
    <w:p w:rsidR="00B47774" w:rsidRPr="00B03621" w:rsidRDefault="00B47774" w:rsidP="00B47774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 w:hint="eastAsia"/>
          <w:szCs w:val="21"/>
        </w:rPr>
        <w:t>书名：《</w:t>
      </w:r>
      <w:r>
        <w:rPr>
          <w:rFonts w:ascii="楷体" w:eastAsia="楷体" w:hAnsi="楷体" w:hint="eastAsia"/>
          <w:szCs w:val="21"/>
        </w:rPr>
        <w:t>义务教育教科书·音乐 教师用书 七年级 上册</w:t>
      </w:r>
      <w:r w:rsidRPr="00B03621">
        <w:rPr>
          <w:rFonts w:ascii="楷体" w:eastAsia="楷体" w:hAnsi="楷体" w:hint="eastAsia"/>
          <w:szCs w:val="21"/>
        </w:rPr>
        <w:t>》</w:t>
      </w:r>
    </w:p>
    <w:p w:rsidR="00B47774" w:rsidRPr="00B03621" w:rsidRDefault="00B47774" w:rsidP="00B47774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B03621"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>吴斌（主编）</w:t>
      </w:r>
    </w:p>
    <w:p w:rsidR="00B47774" w:rsidRPr="00B03621" w:rsidRDefault="00B47774" w:rsidP="00B47774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>：</w:t>
      </w:r>
      <w:r>
        <w:rPr>
          <w:rFonts w:ascii="楷体" w:eastAsia="楷体" w:hAnsi="楷体"/>
          <w:szCs w:val="21"/>
        </w:rPr>
        <w:t>人民音乐出版社</w:t>
      </w:r>
    </w:p>
    <w:p w:rsidR="00E37CC9" w:rsidRPr="001C187C" w:rsidRDefault="00B47774" w:rsidP="00E37CC9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1C187C">
        <w:rPr>
          <w:rFonts w:ascii="楷体" w:eastAsia="楷体" w:hAnsi="楷体"/>
          <w:szCs w:val="21"/>
        </w:rPr>
        <w:t>出版时间： 2015</w:t>
      </w:r>
      <w:r w:rsidRPr="001C187C">
        <w:rPr>
          <w:rFonts w:ascii="楷体" w:eastAsia="楷体" w:hAnsi="楷体" w:hint="eastAsia"/>
          <w:szCs w:val="21"/>
        </w:rPr>
        <w:t>年7月</w:t>
      </w:r>
    </w:p>
    <w:p w:rsidR="00B47774" w:rsidRPr="001C187C" w:rsidRDefault="00E37CC9" w:rsidP="00E37CC9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1C187C">
        <w:rPr>
          <w:rFonts w:ascii="楷体" w:eastAsia="楷体" w:hAnsi="楷体"/>
          <w:szCs w:val="21"/>
        </w:rPr>
        <w:t xml:space="preserve">ISBN: </w:t>
      </w:r>
      <w:r w:rsidR="00B47774" w:rsidRPr="001C187C">
        <w:rPr>
          <w:rFonts w:ascii="楷体" w:eastAsia="楷体" w:hAnsi="楷体"/>
          <w:szCs w:val="21"/>
        </w:rPr>
        <w:t>978-7-103-04947-1</w:t>
      </w:r>
    </w:p>
    <w:p w:rsidR="00B47774" w:rsidRPr="00E37CC9" w:rsidRDefault="00B47774" w:rsidP="00F20995">
      <w:pPr>
        <w:spacing w:line="360" w:lineRule="auto"/>
        <w:ind w:firstLine="200"/>
        <w:jc w:val="left"/>
        <w:rPr>
          <w:rFonts w:ascii="楷体" w:eastAsia="楷体" w:hAnsi="楷体"/>
          <w:color w:val="FF0000"/>
          <w:szCs w:val="21"/>
        </w:rPr>
      </w:pPr>
    </w:p>
    <w:p w:rsidR="00E37CC9" w:rsidRDefault="00CE5EDE" w:rsidP="00E37CC9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E37CC9">
        <w:rPr>
          <w:rFonts w:ascii="宋体" w:eastAsia="宋体" w:hAnsi="宋体" w:hint="eastAsia"/>
          <w:b/>
          <w:bCs/>
          <w:sz w:val="24"/>
          <w:szCs w:val="24"/>
        </w:rPr>
        <w:t>二、推荐欣赏</w:t>
      </w:r>
    </w:p>
    <w:p w:rsidR="00B860BC" w:rsidRPr="00192C4F" w:rsidRDefault="00B860BC" w:rsidP="00192C4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192C4F">
        <w:rPr>
          <w:rFonts w:ascii="楷体" w:eastAsia="楷体" w:hAnsi="楷体"/>
          <w:szCs w:val="21"/>
        </w:rPr>
        <w:t>专辑名称：</w:t>
      </w:r>
      <w:r w:rsidRPr="00192C4F">
        <w:rPr>
          <w:rFonts w:ascii="楷体" w:eastAsia="楷体" w:hAnsi="楷体" w:hint="eastAsia"/>
          <w:szCs w:val="21"/>
        </w:rPr>
        <w:t>《国乐泰斗 彭修文作品集》</w:t>
      </w:r>
    </w:p>
    <w:p w:rsidR="00B860BC" w:rsidRPr="00192C4F" w:rsidRDefault="00B860BC" w:rsidP="00192C4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192C4F">
        <w:rPr>
          <w:rFonts w:ascii="楷体" w:eastAsia="楷体" w:hAnsi="楷体"/>
          <w:szCs w:val="21"/>
        </w:rPr>
        <w:t>演奏</w:t>
      </w:r>
      <w:r w:rsidRPr="00192C4F">
        <w:rPr>
          <w:rFonts w:ascii="楷体" w:eastAsia="楷体" w:hAnsi="楷体" w:hint="eastAsia"/>
          <w:szCs w:val="21"/>
        </w:rPr>
        <w:t>乐团</w:t>
      </w:r>
      <w:r w:rsidRPr="00192C4F">
        <w:rPr>
          <w:rFonts w:ascii="楷体" w:eastAsia="楷体" w:hAnsi="楷体"/>
          <w:szCs w:val="21"/>
        </w:rPr>
        <w:t>：</w:t>
      </w:r>
      <w:r w:rsidRPr="00192C4F">
        <w:rPr>
          <w:rFonts w:ascii="楷体" w:eastAsia="楷体" w:hAnsi="楷体" w:hint="eastAsia"/>
          <w:szCs w:val="21"/>
        </w:rPr>
        <w:t>中国中央民族乐团</w:t>
      </w:r>
    </w:p>
    <w:p w:rsidR="00B860BC" w:rsidRPr="00192C4F" w:rsidRDefault="00B860BC" w:rsidP="00192C4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192C4F">
        <w:rPr>
          <w:rFonts w:ascii="楷体" w:eastAsia="楷体" w:hAnsi="楷体" w:hint="eastAsia"/>
          <w:szCs w:val="21"/>
        </w:rPr>
        <w:lastRenderedPageBreak/>
        <w:t>介质：CD</w:t>
      </w:r>
    </w:p>
    <w:p w:rsidR="00E37CC9" w:rsidRPr="00192C4F" w:rsidRDefault="00B860BC" w:rsidP="00192C4F">
      <w:pPr>
        <w:spacing w:line="360" w:lineRule="auto"/>
        <w:ind w:firstLineChars="200" w:firstLine="420"/>
        <w:jc w:val="left"/>
        <w:rPr>
          <w:rFonts w:ascii="楷体" w:eastAsia="楷体" w:hAnsi="楷体"/>
          <w:color w:val="000000" w:themeColor="text1"/>
          <w:szCs w:val="21"/>
          <w:shd w:val="clear" w:color="auto" w:fill="FFFFFF"/>
        </w:rPr>
      </w:pPr>
      <w:r w:rsidRPr="00192C4F">
        <w:rPr>
          <w:rFonts w:ascii="楷体" w:eastAsia="楷体" w:hAnsi="楷体" w:hint="eastAsia"/>
          <w:szCs w:val="21"/>
        </w:rPr>
        <w:t>ISRC（中国）：</w:t>
      </w:r>
      <w:r w:rsidRPr="00192C4F">
        <w:rPr>
          <w:rFonts w:ascii="楷体" w:eastAsia="楷体" w:hAnsi="楷体"/>
          <w:color w:val="000000" w:themeColor="text1"/>
          <w:szCs w:val="21"/>
          <w:shd w:val="clear" w:color="auto" w:fill="FFFFFF"/>
        </w:rPr>
        <w:t>CNF310237400</w:t>
      </w:r>
    </w:p>
    <w:p w:rsidR="006A124A" w:rsidRPr="00192C4F" w:rsidRDefault="00E37CC9" w:rsidP="00192C4F">
      <w:pPr>
        <w:spacing w:line="360" w:lineRule="auto"/>
        <w:ind w:firstLineChars="200" w:firstLine="420"/>
        <w:jc w:val="left"/>
        <w:rPr>
          <w:rStyle w:val="apple-converted-space"/>
          <w:rFonts w:ascii="楷体" w:eastAsia="楷体" w:hAnsi="楷体"/>
          <w:color w:val="000000" w:themeColor="text1"/>
          <w:szCs w:val="21"/>
          <w:shd w:val="clear" w:color="auto" w:fill="FFFFFF"/>
        </w:rPr>
      </w:pPr>
      <w:r w:rsidRPr="00192C4F">
        <w:rPr>
          <w:rStyle w:val="apple-converted-space"/>
          <w:rFonts w:ascii="楷体" w:eastAsia="楷体" w:hAnsi="楷体" w:hint="eastAsia"/>
          <w:color w:val="000000" w:themeColor="text1"/>
          <w:szCs w:val="21"/>
          <w:shd w:val="clear" w:color="auto" w:fill="FFFFFF"/>
        </w:rPr>
        <w:t>出版发行：中国唱片深圳公司</w:t>
      </w:r>
    </w:p>
    <w:p w:rsidR="00E37CC9" w:rsidRPr="00192C4F" w:rsidRDefault="00E37CC9" w:rsidP="00192C4F">
      <w:pPr>
        <w:spacing w:line="360" w:lineRule="auto"/>
        <w:ind w:firstLineChars="200" w:firstLine="420"/>
        <w:jc w:val="left"/>
        <w:rPr>
          <w:rStyle w:val="apple-converted-space"/>
          <w:rFonts w:ascii="楷体" w:eastAsia="楷体" w:hAnsi="楷体"/>
          <w:color w:val="000000" w:themeColor="text1"/>
          <w:szCs w:val="21"/>
          <w:shd w:val="clear" w:color="auto" w:fill="FFFFFF"/>
        </w:rPr>
      </w:pPr>
      <w:r w:rsidRPr="00192C4F">
        <w:rPr>
          <w:rFonts w:ascii="楷体" w:eastAsia="楷体" w:hAnsi="楷体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308148</wp:posOffset>
            </wp:positionH>
            <wp:positionV relativeFrom="paragraph">
              <wp:posOffset>462800</wp:posOffset>
            </wp:positionV>
            <wp:extent cx="1291590" cy="1169035"/>
            <wp:effectExtent l="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2C4F">
        <w:rPr>
          <w:rStyle w:val="apple-converted-space"/>
          <w:rFonts w:ascii="楷体" w:eastAsia="楷体" w:hAnsi="楷体" w:hint="eastAsia"/>
          <w:color w:val="000000" w:themeColor="text1"/>
          <w:szCs w:val="21"/>
          <w:shd w:val="clear" w:color="auto" w:fill="FFFFFF"/>
        </w:rPr>
        <w:t>发行时间：2</w:t>
      </w:r>
      <w:r w:rsidRPr="00192C4F">
        <w:rPr>
          <w:rStyle w:val="apple-converted-space"/>
          <w:rFonts w:ascii="楷体" w:eastAsia="楷体" w:hAnsi="楷体"/>
          <w:color w:val="000000" w:themeColor="text1"/>
          <w:szCs w:val="21"/>
          <w:shd w:val="clear" w:color="auto" w:fill="FFFFFF"/>
        </w:rPr>
        <w:t>002</w:t>
      </w:r>
      <w:r w:rsidR="005C4E41" w:rsidRPr="00192C4F">
        <w:rPr>
          <w:rStyle w:val="apple-converted-space"/>
          <w:rFonts w:ascii="楷体" w:eastAsia="楷体" w:hAnsi="楷体" w:hint="eastAsia"/>
          <w:color w:val="000000" w:themeColor="text1"/>
          <w:szCs w:val="21"/>
          <w:shd w:val="clear" w:color="auto" w:fill="FFFFFF"/>
        </w:rPr>
        <w:t>年</w:t>
      </w:r>
    </w:p>
    <w:p w:rsidR="006A124A" w:rsidRPr="001C187C" w:rsidRDefault="005C4E41" w:rsidP="001C187C">
      <w:pPr>
        <w:spacing w:line="360" w:lineRule="auto"/>
        <w:ind w:firstLineChars="200" w:firstLine="480"/>
        <w:rPr>
          <w:rFonts w:ascii="宋体" w:eastAsia="宋体" w:hAnsi="宋体" w:cs=".PingFang SC"/>
          <w:color w:val="353535"/>
          <w:sz w:val="24"/>
          <w:szCs w:val="24"/>
        </w:rPr>
      </w:pPr>
      <w:r w:rsidRPr="001C187C">
        <w:rPr>
          <w:rFonts w:ascii="宋体" w:eastAsia="宋体" w:hAnsi="宋体" w:cs=".PingFang SC" w:hint="eastAsia"/>
          <w:color w:val="353535"/>
          <w:sz w:val="24"/>
          <w:szCs w:val="24"/>
        </w:rPr>
        <w:t>专辑</w:t>
      </w:r>
      <w:r w:rsidR="00E37CC9" w:rsidRPr="001C187C">
        <w:rPr>
          <w:rFonts w:ascii="宋体" w:eastAsia="宋体" w:hAnsi="宋体" w:cs=".PingFang SC" w:hint="eastAsia"/>
          <w:color w:val="353535"/>
          <w:sz w:val="24"/>
          <w:szCs w:val="24"/>
        </w:rPr>
        <w:t>简介：</w:t>
      </w:r>
      <w:r w:rsidR="006A124A" w:rsidRPr="001C187C">
        <w:rPr>
          <w:rFonts w:ascii="宋体" w:eastAsia="宋体" w:hAnsi="宋体" w:cs=".PingFang SC" w:hint="eastAsia"/>
          <w:color w:val="353535"/>
          <w:sz w:val="24"/>
          <w:szCs w:val="24"/>
        </w:rPr>
        <w:t>彭修文（</w:t>
      </w:r>
      <w:r w:rsidR="006A124A" w:rsidRPr="001C187C">
        <w:rPr>
          <w:rFonts w:ascii="宋体" w:eastAsia="宋体" w:hAnsi="宋体" w:cs="AppleSystemUIFont"/>
          <w:color w:val="353535"/>
          <w:sz w:val="24"/>
          <w:szCs w:val="24"/>
        </w:rPr>
        <w:t>1931-1997</w:t>
      </w:r>
      <w:r w:rsidR="006A124A" w:rsidRPr="001C187C">
        <w:rPr>
          <w:rFonts w:ascii="宋体" w:eastAsia="宋体" w:hAnsi="宋体" w:cs=".PingFang SC"/>
          <w:color w:val="353535"/>
          <w:sz w:val="24"/>
          <w:szCs w:val="24"/>
        </w:rPr>
        <w:t>)</w:t>
      </w:r>
      <w:r w:rsidR="006A124A" w:rsidRPr="001C187C">
        <w:rPr>
          <w:rFonts w:ascii="宋体" w:eastAsia="宋体" w:hAnsi="宋体" w:cs=".PingFang SC" w:hint="eastAsia"/>
          <w:color w:val="353535"/>
          <w:sz w:val="24"/>
          <w:szCs w:val="24"/>
        </w:rPr>
        <w:t>：湖北武汉人，是我国当代著名的民族管弦乐曲家、指挥家，现代民族管弦乐队</w:t>
      </w:r>
      <w:proofErr w:type="gramStart"/>
      <w:r w:rsidR="006A124A" w:rsidRPr="001C187C">
        <w:rPr>
          <w:rFonts w:ascii="宋体" w:eastAsia="宋体" w:hAnsi="宋体" w:cs=".PingFang SC" w:hint="eastAsia"/>
          <w:color w:val="353535"/>
          <w:sz w:val="24"/>
          <w:szCs w:val="24"/>
        </w:rPr>
        <w:t>的尊基者</w:t>
      </w:r>
      <w:proofErr w:type="gramEnd"/>
      <w:r w:rsidR="006A124A" w:rsidRPr="001C187C">
        <w:rPr>
          <w:rFonts w:ascii="宋体" w:eastAsia="宋体" w:hAnsi="宋体" w:cs=".PingFang SC" w:hint="eastAsia"/>
          <w:color w:val="353535"/>
          <w:sz w:val="24"/>
          <w:szCs w:val="24"/>
        </w:rPr>
        <w:t>之一。</w:t>
      </w:r>
      <w:r w:rsidR="006A124A" w:rsidRPr="001C187C">
        <w:rPr>
          <w:rFonts w:ascii="宋体" w:eastAsia="宋体" w:hAnsi="宋体" w:cs="AppleSystemUIFont"/>
          <w:color w:val="353535"/>
          <w:sz w:val="24"/>
          <w:szCs w:val="24"/>
        </w:rPr>
        <w:t>40</w:t>
      </w:r>
      <w:r w:rsidR="006A124A" w:rsidRPr="001C187C">
        <w:rPr>
          <w:rFonts w:ascii="宋体" w:eastAsia="宋体" w:hAnsi="宋体" w:cs=".PingFang SC" w:hint="eastAsia"/>
          <w:color w:val="353535"/>
          <w:sz w:val="24"/>
          <w:szCs w:val="24"/>
        </w:rPr>
        <w:t>余年来他先后创作、改编了</w:t>
      </w:r>
      <w:r w:rsidR="006A124A" w:rsidRPr="001C187C">
        <w:rPr>
          <w:rFonts w:ascii="宋体" w:eastAsia="宋体" w:hAnsi="宋体" w:cs="AppleSystemUIFont"/>
          <w:color w:val="353535"/>
          <w:sz w:val="24"/>
          <w:szCs w:val="24"/>
        </w:rPr>
        <w:t>400</w:t>
      </w:r>
      <w:r w:rsidR="006A124A" w:rsidRPr="001C187C">
        <w:rPr>
          <w:rFonts w:ascii="宋体" w:eastAsia="宋体" w:hAnsi="宋体" w:cs=".PingFang SC" w:hint="eastAsia"/>
          <w:color w:val="353535"/>
          <w:sz w:val="24"/>
          <w:szCs w:val="24"/>
        </w:rPr>
        <w:t>余部民族管弦乐曲，参与创建并造就了我国最重要的民族管弦乐团之一</w:t>
      </w:r>
      <w:r w:rsidR="006A124A" w:rsidRPr="001C187C">
        <w:rPr>
          <w:rFonts w:ascii="宋体" w:eastAsia="宋体" w:hAnsi="宋体" w:cs="AppleSystemUIFont" w:hint="eastAsia"/>
          <w:color w:val="353535"/>
          <w:sz w:val="24"/>
          <w:szCs w:val="24"/>
        </w:rPr>
        <w:t>-</w:t>
      </w:r>
      <w:r w:rsidR="006A124A" w:rsidRPr="001C187C">
        <w:rPr>
          <w:rFonts w:ascii="宋体" w:eastAsia="宋体" w:hAnsi="宋体" w:cs=".PingFang SC" w:hint="eastAsia"/>
          <w:color w:val="353535"/>
          <w:sz w:val="24"/>
          <w:szCs w:val="24"/>
        </w:rPr>
        <w:t>中国广播民族乐团，以此为核心的“彭修文模式”在上世纪中叶，是中国最有代表性的模式和乐队形式，至今影响深远。</w:t>
      </w:r>
      <w:r w:rsidR="006A124A" w:rsidRPr="001C187C">
        <w:rPr>
          <w:rFonts w:ascii="宋体" w:eastAsia="宋体" w:hAnsi="宋体" w:hint="eastAsia"/>
          <w:color w:val="000000" w:themeColor="text1"/>
          <w:sz w:val="24"/>
          <w:szCs w:val="24"/>
        </w:rPr>
        <w:t>《国乐泰斗 彭修文作品集》分为《彭修文创作作品专辑》与《彭修文改编作品专辑》两张CD。</w:t>
      </w:r>
      <w:r w:rsidR="006A124A" w:rsidRPr="001C187C">
        <w:rPr>
          <w:rFonts w:ascii="宋体" w:eastAsia="宋体" w:hAnsi="宋体" w:cs=".PingFang SC" w:hint="eastAsia"/>
          <w:color w:val="353535"/>
          <w:sz w:val="24"/>
          <w:szCs w:val="24"/>
        </w:rPr>
        <w:t>“以情入曲，以曲传情”是彭修文指挥艺术的特点之一。他的指挥细腻严谨而又不失热情。在他的指挥下，中国广播艺术团民族乐团在协和、平衡、准确</w:t>
      </w:r>
      <w:r w:rsidR="006A124A" w:rsidRPr="001C187C">
        <w:rPr>
          <w:rFonts w:ascii="宋体" w:eastAsia="宋体" w:hAnsi="宋体" w:cs="AppleSystemUIFont"/>
          <w:color w:val="353535"/>
          <w:sz w:val="24"/>
          <w:szCs w:val="24"/>
        </w:rPr>
        <w:t xml:space="preserve"> </w:t>
      </w:r>
      <w:r w:rsidR="006A124A" w:rsidRPr="001C187C">
        <w:rPr>
          <w:rFonts w:ascii="宋体" w:eastAsia="宋体" w:hAnsi="宋体" w:cs=".PingFang SC" w:hint="eastAsia"/>
          <w:color w:val="353535"/>
          <w:sz w:val="24"/>
          <w:szCs w:val="24"/>
        </w:rPr>
        <w:t>和技巧等方面都达到了非常高的水平。</w:t>
      </w:r>
    </w:p>
    <w:p w:rsidR="00762D48" w:rsidRPr="00E37CC9" w:rsidRDefault="00E37CC9" w:rsidP="00E37CC9">
      <w:pPr>
        <w:spacing w:line="360" w:lineRule="auto"/>
        <w:ind w:firstLineChars="100" w:firstLine="241"/>
        <w:rPr>
          <w:rFonts w:ascii="宋体" w:eastAsia="宋体" w:hAnsi="宋体"/>
          <w:b/>
          <w:bCs/>
          <w:sz w:val="24"/>
          <w:szCs w:val="24"/>
        </w:rPr>
      </w:pPr>
      <w:r w:rsidRPr="00E37CC9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762D48" w:rsidRPr="00E37CC9">
        <w:rPr>
          <w:rFonts w:ascii="宋体" w:eastAsia="宋体" w:hAnsi="宋体" w:hint="eastAsia"/>
          <w:b/>
          <w:bCs/>
          <w:sz w:val="24"/>
          <w:szCs w:val="24"/>
        </w:rPr>
        <w:t>相关音乐文化书籍推荐</w:t>
      </w:r>
    </w:p>
    <w:p w:rsidR="00762D48" w:rsidRPr="00192C4F" w:rsidRDefault="00E37CC9" w:rsidP="00E37CC9">
      <w:pPr>
        <w:spacing w:line="360" w:lineRule="auto"/>
        <w:ind w:firstLineChars="150" w:firstLine="315"/>
        <w:rPr>
          <w:rFonts w:ascii="楷体" w:eastAsia="楷体" w:hAnsi="楷体"/>
          <w:szCs w:val="21"/>
        </w:rPr>
      </w:pPr>
      <w:r w:rsidRPr="00192C4F">
        <w:rPr>
          <w:rFonts w:ascii="楷体" w:eastAsia="楷体" w:hAnsi="楷体" w:hint="eastAsia"/>
          <w:szCs w:val="21"/>
        </w:rPr>
        <w:t>书名：</w:t>
      </w:r>
      <w:r w:rsidR="00762D48" w:rsidRPr="00192C4F">
        <w:rPr>
          <w:rFonts w:ascii="楷体" w:eastAsia="楷体" w:hAnsi="楷体" w:hint="eastAsia"/>
          <w:szCs w:val="21"/>
        </w:rPr>
        <w:t>《中国民族器乐作品解读与鉴赏》</w:t>
      </w:r>
    </w:p>
    <w:p w:rsidR="00E37CC9" w:rsidRPr="00192C4F" w:rsidRDefault="00E37CC9" w:rsidP="00E37CC9">
      <w:pPr>
        <w:spacing w:line="360" w:lineRule="auto"/>
        <w:ind w:firstLineChars="150" w:firstLine="315"/>
        <w:rPr>
          <w:rFonts w:ascii="楷体" w:eastAsia="楷体" w:hAnsi="楷体"/>
          <w:szCs w:val="21"/>
        </w:rPr>
      </w:pPr>
      <w:r w:rsidRPr="00192C4F">
        <w:rPr>
          <w:rFonts w:ascii="楷体" w:eastAsia="楷体" w:hAnsi="楷体" w:hint="eastAsia"/>
          <w:szCs w:val="21"/>
        </w:rPr>
        <w:t>作者：施维（主编）</w:t>
      </w:r>
    </w:p>
    <w:p w:rsidR="00E37CC9" w:rsidRPr="00192C4F" w:rsidRDefault="00E37CC9" w:rsidP="00E37CC9">
      <w:pPr>
        <w:spacing w:line="360" w:lineRule="auto"/>
        <w:ind w:firstLineChars="150" w:firstLine="315"/>
        <w:rPr>
          <w:rFonts w:ascii="楷体" w:eastAsia="楷体" w:hAnsi="楷体"/>
          <w:szCs w:val="21"/>
        </w:rPr>
      </w:pPr>
      <w:r w:rsidRPr="00192C4F">
        <w:rPr>
          <w:rFonts w:ascii="楷体" w:eastAsia="楷体" w:hAnsi="楷体" w:hint="eastAsia"/>
          <w:szCs w:val="21"/>
        </w:rPr>
        <w:t>出版社：上海音乐学院出版社</w:t>
      </w:r>
    </w:p>
    <w:p w:rsidR="00E37CC9" w:rsidRPr="00192C4F" w:rsidRDefault="00E37CC9" w:rsidP="00E37CC9">
      <w:pPr>
        <w:spacing w:line="360" w:lineRule="auto"/>
        <w:ind w:firstLineChars="150" w:firstLine="315"/>
        <w:rPr>
          <w:rFonts w:ascii="楷体" w:eastAsia="楷体" w:hAnsi="楷体"/>
          <w:szCs w:val="21"/>
        </w:rPr>
      </w:pPr>
      <w:r w:rsidRPr="00192C4F">
        <w:rPr>
          <w:rFonts w:ascii="楷体" w:eastAsia="楷体" w:hAnsi="楷体" w:hint="eastAsia"/>
          <w:szCs w:val="21"/>
        </w:rPr>
        <w:t>出版日期：2</w:t>
      </w:r>
      <w:r w:rsidRPr="00192C4F">
        <w:rPr>
          <w:rFonts w:ascii="楷体" w:eastAsia="楷体" w:hAnsi="楷体"/>
          <w:szCs w:val="21"/>
        </w:rPr>
        <w:t>007</w:t>
      </w:r>
      <w:r w:rsidR="005C4E41" w:rsidRPr="00192C4F">
        <w:rPr>
          <w:rFonts w:ascii="楷体" w:eastAsia="楷体" w:hAnsi="楷体" w:hint="eastAsia"/>
          <w:szCs w:val="21"/>
        </w:rPr>
        <w:t>年</w:t>
      </w:r>
      <w:r w:rsidRPr="00192C4F">
        <w:rPr>
          <w:rFonts w:ascii="楷体" w:eastAsia="楷体" w:hAnsi="楷体"/>
          <w:szCs w:val="21"/>
        </w:rPr>
        <w:t>4</w:t>
      </w:r>
      <w:r w:rsidR="005C4E41" w:rsidRPr="00192C4F">
        <w:rPr>
          <w:rFonts w:ascii="楷体" w:eastAsia="楷体" w:hAnsi="楷体" w:hint="eastAsia"/>
          <w:szCs w:val="21"/>
        </w:rPr>
        <w:t>月</w:t>
      </w:r>
      <w:bookmarkStart w:id="0" w:name="_GoBack"/>
      <w:bookmarkEnd w:id="0"/>
    </w:p>
    <w:p w:rsidR="00762D48" w:rsidRPr="00192C4F" w:rsidRDefault="00160BAA" w:rsidP="00160BAA">
      <w:pPr>
        <w:spacing w:line="360" w:lineRule="auto"/>
        <w:ind w:firstLineChars="150" w:firstLine="315"/>
        <w:rPr>
          <w:rFonts w:ascii="楷体" w:eastAsia="楷体" w:hAnsi="楷体"/>
          <w:szCs w:val="21"/>
        </w:rPr>
      </w:pPr>
      <w:r w:rsidRPr="00192C4F">
        <w:rPr>
          <w:rFonts w:ascii="楷体" w:eastAsia="楷体" w:hAnsi="楷体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308833</wp:posOffset>
            </wp:positionH>
            <wp:positionV relativeFrom="paragraph">
              <wp:posOffset>482542</wp:posOffset>
            </wp:positionV>
            <wp:extent cx="766618" cy="1095306"/>
            <wp:effectExtent l="0" t="0" r="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195" t="27221" r="15349" b="26934"/>
                    <a:stretch>
                      <a:fillRect/>
                    </a:stretch>
                  </pic:blipFill>
                  <pic:spPr>
                    <a:xfrm>
                      <a:off x="0" y="0"/>
                      <a:ext cx="766618" cy="10953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7CC9" w:rsidRPr="00192C4F">
        <w:rPr>
          <w:rFonts w:ascii="楷体" w:eastAsia="楷体" w:hAnsi="楷体" w:hint="eastAsia"/>
          <w:szCs w:val="21"/>
        </w:rPr>
        <w:t>ISBN：9</w:t>
      </w:r>
      <w:r w:rsidR="00E37CC9" w:rsidRPr="00192C4F">
        <w:rPr>
          <w:rFonts w:ascii="楷体" w:eastAsia="楷体" w:hAnsi="楷体"/>
          <w:szCs w:val="21"/>
        </w:rPr>
        <w:t>787806922859</w:t>
      </w:r>
    </w:p>
    <w:sectPr w:rsidR="00762D48" w:rsidRPr="00192C4F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605" w:rsidRDefault="00E11605" w:rsidP="00CE5EDE">
      <w:r>
        <w:separator/>
      </w:r>
    </w:p>
  </w:endnote>
  <w:endnote w:type="continuationSeparator" w:id="0">
    <w:p w:rsidR="00E11605" w:rsidRDefault="00E11605" w:rsidP="00CE5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.PingFang S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605" w:rsidRDefault="00E11605" w:rsidP="00CE5EDE">
      <w:r>
        <w:separator/>
      </w:r>
    </w:p>
  </w:footnote>
  <w:footnote w:type="continuationSeparator" w:id="0">
    <w:p w:rsidR="00E11605" w:rsidRDefault="00E11605" w:rsidP="00CE5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D2A82"/>
    <w:multiLevelType w:val="hybridMultilevel"/>
    <w:tmpl w:val="45F05EF0"/>
    <w:lvl w:ilvl="0" w:tplc="67A6A6C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6403AFF"/>
    <w:multiLevelType w:val="hybridMultilevel"/>
    <w:tmpl w:val="088E8C9E"/>
    <w:lvl w:ilvl="0" w:tplc="7F16FB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8AC"/>
    <w:rsid w:val="00084073"/>
    <w:rsid w:val="0009395A"/>
    <w:rsid w:val="000C0EDD"/>
    <w:rsid w:val="000D37EF"/>
    <w:rsid w:val="000F5A1F"/>
    <w:rsid w:val="0010440E"/>
    <w:rsid w:val="001045DD"/>
    <w:rsid w:val="00110907"/>
    <w:rsid w:val="00160BAA"/>
    <w:rsid w:val="00192C4F"/>
    <w:rsid w:val="001B0D0E"/>
    <w:rsid w:val="001C187C"/>
    <w:rsid w:val="002749E5"/>
    <w:rsid w:val="00290EF8"/>
    <w:rsid w:val="0030041C"/>
    <w:rsid w:val="00315D66"/>
    <w:rsid w:val="00347D00"/>
    <w:rsid w:val="003E2DAC"/>
    <w:rsid w:val="00436C80"/>
    <w:rsid w:val="00444A8E"/>
    <w:rsid w:val="004634FF"/>
    <w:rsid w:val="004D032B"/>
    <w:rsid w:val="004E4BF5"/>
    <w:rsid w:val="00501B6A"/>
    <w:rsid w:val="005304E4"/>
    <w:rsid w:val="005936E3"/>
    <w:rsid w:val="005A07F6"/>
    <w:rsid w:val="005C4E41"/>
    <w:rsid w:val="005D3123"/>
    <w:rsid w:val="00681F63"/>
    <w:rsid w:val="006A124A"/>
    <w:rsid w:val="006A61B8"/>
    <w:rsid w:val="006C4826"/>
    <w:rsid w:val="006C48AC"/>
    <w:rsid w:val="006E49DC"/>
    <w:rsid w:val="00720715"/>
    <w:rsid w:val="00762836"/>
    <w:rsid w:val="00762D48"/>
    <w:rsid w:val="00767551"/>
    <w:rsid w:val="00794988"/>
    <w:rsid w:val="007E2868"/>
    <w:rsid w:val="00813DA4"/>
    <w:rsid w:val="00823631"/>
    <w:rsid w:val="00875E62"/>
    <w:rsid w:val="008C28E3"/>
    <w:rsid w:val="008D1F37"/>
    <w:rsid w:val="00960F94"/>
    <w:rsid w:val="00A67DDB"/>
    <w:rsid w:val="00A76145"/>
    <w:rsid w:val="00A92270"/>
    <w:rsid w:val="00A97EDE"/>
    <w:rsid w:val="00AA0D51"/>
    <w:rsid w:val="00AB36CB"/>
    <w:rsid w:val="00B03621"/>
    <w:rsid w:val="00B04CAC"/>
    <w:rsid w:val="00B16AA0"/>
    <w:rsid w:val="00B47774"/>
    <w:rsid w:val="00B664A3"/>
    <w:rsid w:val="00B860BC"/>
    <w:rsid w:val="00BC3CFE"/>
    <w:rsid w:val="00C01B10"/>
    <w:rsid w:val="00C0242C"/>
    <w:rsid w:val="00CE5EDE"/>
    <w:rsid w:val="00D168DF"/>
    <w:rsid w:val="00D60717"/>
    <w:rsid w:val="00DA5273"/>
    <w:rsid w:val="00DB06CD"/>
    <w:rsid w:val="00DB1F37"/>
    <w:rsid w:val="00DC224E"/>
    <w:rsid w:val="00DF5D45"/>
    <w:rsid w:val="00E02EE0"/>
    <w:rsid w:val="00E11605"/>
    <w:rsid w:val="00E37CC9"/>
    <w:rsid w:val="00E51224"/>
    <w:rsid w:val="00E80807"/>
    <w:rsid w:val="00EB5446"/>
    <w:rsid w:val="00F14273"/>
    <w:rsid w:val="00F20995"/>
    <w:rsid w:val="00FB252B"/>
    <w:rsid w:val="00FF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DengXian" w:eastAsia="DengXian" w:hAnsi="DengXi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E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04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04E4"/>
    <w:rPr>
      <w:rFonts w:ascii="DengXian" w:eastAsia="DengXian" w:hAnsi="DengXi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80807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762D48"/>
  </w:style>
  <w:style w:type="character" w:customStyle="1" w:styleId="pl">
    <w:name w:val="pl"/>
    <w:basedOn w:val="a0"/>
    <w:rsid w:val="00762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macbook aik</cp:lastModifiedBy>
  <cp:revision>47</cp:revision>
  <dcterms:created xsi:type="dcterms:W3CDTF">2020-08-04T04:26:00Z</dcterms:created>
  <dcterms:modified xsi:type="dcterms:W3CDTF">2020-11-30T01:33:00Z</dcterms:modified>
</cp:coreProperties>
</file>