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24" w:rsidRDefault="00381043" w:rsidP="00DE1B44">
      <w:pPr>
        <w:jc w:val="center"/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</w:pPr>
      <w:r w:rsidRPr="0038104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高中信息技术</w:t>
      </w:r>
      <w:r w:rsidR="00723EDF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 xml:space="preserve"> </w:t>
      </w:r>
      <w:r w:rsidR="00723EDF" w:rsidRPr="003E2C38">
        <w:rPr>
          <w:rFonts w:ascii="宋体" w:eastAsia="宋体" w:hAnsi="宋体" w:cs="Times New Roman" w:hint="eastAsia"/>
          <w:b/>
          <w:bCs/>
          <w:sz w:val="28"/>
          <w:szCs w:val="28"/>
        </w:rPr>
        <w:t>信息系统中的通信网络</w:t>
      </w:r>
      <w:r w:rsidR="00723EDF" w:rsidRPr="003E2C38">
        <w:rPr>
          <w:rFonts w:ascii="宋体" w:eastAsia="宋体" w:hAnsi="宋体" w:cs="Times New Roman"/>
          <w:b/>
          <w:bCs/>
          <w:sz w:val="28"/>
          <w:szCs w:val="28"/>
        </w:rPr>
        <w:t>(</w:t>
      </w:r>
      <w:r w:rsidR="006103D6">
        <w:rPr>
          <w:rFonts w:ascii="宋体" w:eastAsia="宋体" w:hAnsi="宋体" w:cs="Times New Roman" w:hint="eastAsia"/>
          <w:b/>
          <w:bCs/>
          <w:sz w:val="28"/>
          <w:szCs w:val="28"/>
        </w:rPr>
        <w:t>二</w:t>
      </w:r>
      <w:r w:rsidR="00723EDF" w:rsidRPr="003E2C38">
        <w:rPr>
          <w:rFonts w:ascii="宋体" w:eastAsia="宋体" w:hAnsi="宋体" w:cs="Times New Roman"/>
          <w:b/>
          <w:bCs/>
          <w:sz w:val="28"/>
          <w:szCs w:val="28"/>
        </w:rPr>
        <w:t>)</w:t>
      </w:r>
      <w:r w:rsidR="00723EDF">
        <w:rPr>
          <w:rFonts w:ascii="宋体" w:hAnsi="宋体" w:hint="eastAsia"/>
          <w:b/>
          <w:bCs/>
          <w:sz w:val="28"/>
          <w:szCs w:val="28"/>
        </w:rPr>
        <w:t>》</w:t>
      </w:r>
      <w:r w:rsidR="00EF2959" w:rsidRPr="00B13E68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拓展资源</w:t>
      </w:r>
    </w:p>
    <w:p w:rsidR="00EE47C7" w:rsidRDefault="00EE47C7" w:rsidP="00DE1B44">
      <w:pPr>
        <w:jc w:val="center"/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</w:pPr>
    </w:p>
    <w:p w:rsidR="00EE47C7" w:rsidRDefault="00EE47C7" w:rsidP="00DE1B44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D1F1C" w:rsidRPr="006B60F5" w:rsidRDefault="006B60F5" w:rsidP="006B60F5">
      <w:pPr>
        <w:jc w:val="center"/>
        <w:rPr>
          <w:rFonts w:asciiTheme="minorEastAsia" w:hAnsiTheme="minorEastAsia" w:cs="Times New Roman" w:hint="eastAsia"/>
          <w:b/>
          <w:sz w:val="24"/>
          <w:szCs w:val="24"/>
        </w:rPr>
      </w:pPr>
      <w:r w:rsidRPr="006B60F5">
        <w:rPr>
          <w:rFonts w:asciiTheme="minorEastAsia" w:hAnsiTheme="minorEastAsia" w:cs="Times New Roman" w:hint="eastAsia"/>
          <w:b/>
          <w:sz w:val="24"/>
          <w:szCs w:val="24"/>
        </w:rPr>
        <w:t>资源一：《分组交换技术的网络构成》</w:t>
      </w:r>
    </w:p>
    <w:p w:rsidR="006B60F5" w:rsidRPr="006B60F5" w:rsidRDefault="006B60F5" w:rsidP="006B60F5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6B60F5">
        <w:rPr>
          <w:rFonts w:asciiTheme="minorEastAsia" w:hAnsiTheme="minorEastAsia" w:cs="Times New Roman" w:hint="eastAsia"/>
          <w:sz w:val="24"/>
          <w:szCs w:val="24"/>
        </w:rPr>
        <w:t xml:space="preserve">   分组交换的网络结构一般由组交换机、网络管理中心、远程集中器、分组装拆设备、分组终端/非分组终端和传输线路等基本设备组成。(1)分组交换机实现数据终端与交换机之间的接口协议(X·25)，交换机之间的信令协议(如X·75或内部协议)，并以分组方式的存储转发、提供分组网服务的支持，与网路管理中心协同完成路由选择、监测、计费、控制等。根据分组交换机在网络中的地位，分为转接交换机和本地交换机两种；(2)网路管理中心(NMC)与分组交换机共同协作保证网路正常运行。</w:t>
      </w:r>
    </w:p>
    <w:p w:rsidR="006B60F5" w:rsidRPr="006B60F5" w:rsidRDefault="006B60F5" w:rsidP="006B60F5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6B60F5">
        <w:rPr>
          <w:rFonts w:asciiTheme="minorEastAsia" w:hAnsiTheme="minorEastAsia" w:cs="Times New Roman" w:hint="eastAsia"/>
          <w:sz w:val="24"/>
          <w:szCs w:val="24"/>
        </w:rPr>
        <w:t>其主要功能有网路管理、用户管理、测量管理、计费管理、运行及维护管理、路由管理、搜集网路统计信息以及必要的控制功能等等，是全网管理的核心；(3)分组装拆设备(PAD)的主要功能是把普通字符终端的非分组格式转换成分组格式，并把各终端的数据流组成分组，在集合信道上以分组交织复用，对方再将收到的分组格式作相反方向的转换。(4)远程集中器的功能类似于分组交换机，通常含有PAD的功能，它只与一个分组交换机相连，无路由功能，使用在用户比较集中的地区，一般装在电信部门。(5)提供网络的基本业务：交换虚电路和永久虚电路及其他补充业务，如闭和用户群，网路用户识别等。在端到端计算机之间通信时，进行路由选择，以及流量控制。能提供多种通信规程，数据转发，维护运行，故障诊断，计费与一些网络的统计等。</w:t>
      </w:r>
    </w:p>
    <w:p w:rsidR="006B60F5" w:rsidRPr="006B60F5" w:rsidRDefault="006B60F5" w:rsidP="005D1F1C">
      <w:pPr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:rsidR="006B60F5" w:rsidRPr="006B60F5" w:rsidRDefault="006B60F5" w:rsidP="005D1F1C">
      <w:pPr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:rsidR="005D1F1C" w:rsidRPr="006B60F5" w:rsidRDefault="006B60F5" w:rsidP="005D1F1C">
      <w:pPr>
        <w:jc w:val="center"/>
        <w:rPr>
          <w:rFonts w:asciiTheme="minorEastAsia" w:hAnsiTheme="minorEastAsia" w:cs="Times New Roman" w:hint="eastAsia"/>
          <w:b/>
          <w:sz w:val="24"/>
          <w:szCs w:val="24"/>
        </w:rPr>
      </w:pPr>
      <w:r w:rsidRPr="006B60F5">
        <w:rPr>
          <w:rFonts w:asciiTheme="minorEastAsia" w:hAnsiTheme="minorEastAsia" w:cs="Times New Roman" w:hint="eastAsia"/>
          <w:b/>
          <w:sz w:val="24"/>
          <w:szCs w:val="24"/>
        </w:rPr>
        <w:t>资源二：《</w:t>
      </w:r>
      <w:r w:rsidR="005D1F1C" w:rsidRPr="006B60F5">
        <w:rPr>
          <w:rFonts w:asciiTheme="minorEastAsia" w:hAnsiTheme="minorEastAsia" w:hint="eastAsia"/>
          <w:b/>
          <w:sz w:val="24"/>
          <w:szCs w:val="24"/>
        </w:rPr>
        <w:t>CHINAPAC</w:t>
      </w:r>
      <w:r w:rsidR="005D1F1C" w:rsidRPr="006B60F5">
        <w:rPr>
          <w:rFonts w:asciiTheme="minorEastAsia" w:hAnsiTheme="minorEastAsia"/>
          <w:b/>
          <w:sz w:val="24"/>
          <w:szCs w:val="24"/>
        </w:rPr>
        <w:t>中国公用分组交换网</w:t>
      </w:r>
      <w:r w:rsidRPr="006B60F5">
        <w:rPr>
          <w:rFonts w:asciiTheme="minorEastAsia" w:hAnsiTheme="minorEastAsia" w:cs="Times New Roman" w:hint="eastAsia"/>
          <w:b/>
          <w:sz w:val="24"/>
          <w:szCs w:val="24"/>
        </w:rPr>
        <w:t>》</w:t>
      </w:r>
    </w:p>
    <w:p w:rsidR="005D1F1C" w:rsidRPr="006B60F5" w:rsidRDefault="00F9581A" w:rsidP="005D1F1C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6B60F5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5D1F1C" w:rsidRPr="006B60F5">
        <w:rPr>
          <w:rFonts w:asciiTheme="minorEastAsia" w:hAnsiTheme="minorEastAsia" w:cs="Times New Roman" w:hint="eastAsia"/>
          <w:sz w:val="24"/>
          <w:szCs w:val="24"/>
        </w:rPr>
        <w:t>1993年建立的中国公用分组交换网是向全社会开放的网络，能提供多种业务的全国分组交换网。 CHINAPAC 分为骨干网和省内网两极构成。骨干网以北京为国际出入口局，广州为港澳出入口局。以北京、上海、沈阳、武汉、成都、西安、广州及南京等8个城市为汇接中心。覆盖全国所有省、市、自治区。汇接中心采用全网状结构，其它接点采用不完全网状结构。网内每个接点都有2个或2个以上不同方向的电路，从而保证网路的可靠性。网内中继电路主要采用数字电路。最高速率达34Mbps。</w:t>
      </w:r>
    </w:p>
    <w:p w:rsidR="006103D6" w:rsidRPr="006B60F5" w:rsidRDefault="00F9581A" w:rsidP="005D1F1C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6B60F5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5D1F1C" w:rsidRPr="006B60F5">
        <w:rPr>
          <w:rFonts w:asciiTheme="minorEastAsia" w:hAnsiTheme="minorEastAsia" w:cs="Times New Roman" w:hint="eastAsia"/>
          <w:sz w:val="24"/>
          <w:szCs w:val="24"/>
        </w:rPr>
        <w:t>同时，各地的本地分组交换网也已延伸到了地、市、县。CHINAPAC 以其庞大的网络规模，满足各界客户的需求，并且与公用数字交换网（PSTN），中国公众计算机互联网（CHINANET），中国功用数字数据网（CHINADDN），帧中继网（CHINAFRN）等网络互连，以达到资源共享。优势互补。为广大用户提供高质量的网络服务。并与美国、日本、加拿大、韩国、香港等几十个国家和地区分组网相连，满足大中型企业、外商投资企业、外商在内地办事处等国际用户的需求。</w:t>
      </w:r>
    </w:p>
    <w:p w:rsidR="005D1F1C" w:rsidRPr="006B60F5" w:rsidRDefault="005D1F1C" w:rsidP="005D1F1C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6B60F5">
        <w:rPr>
          <w:rFonts w:asciiTheme="minorEastAsia" w:hAnsiTheme="minorEastAsia" w:cs="Times New Roman" w:hint="eastAsia"/>
          <w:sz w:val="24"/>
          <w:szCs w:val="24"/>
        </w:rPr>
        <w:t>CHINAPAC向用户提供两种基本业务功能：交换虚电路和永久虚电路。</w:t>
      </w:r>
    </w:p>
    <w:p w:rsidR="005D1F1C" w:rsidRPr="006B60F5" w:rsidRDefault="005D1F1C" w:rsidP="005D1F1C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6B60F5">
        <w:rPr>
          <w:rFonts w:asciiTheme="minorEastAsia" w:hAnsiTheme="minorEastAsia" w:cs="Times New Roman" w:hint="eastAsia"/>
          <w:sz w:val="24"/>
          <w:szCs w:val="24"/>
        </w:rPr>
        <w:t>CHINAPAC还向用户提供任选业务功能，主要有闭和用户群、反向计费、网络用户识别、呼叫转移、虚拟专用网、广播服务、帧中继等业务。</w:t>
      </w:r>
    </w:p>
    <w:p w:rsidR="00D04ADA" w:rsidRPr="006B60F5" w:rsidRDefault="00D04ADA" w:rsidP="00D04ADA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6B60F5">
        <w:rPr>
          <w:rFonts w:asciiTheme="minorEastAsia" w:hAnsiTheme="minorEastAsia" w:cs="Times New Roman" w:hint="eastAsia"/>
          <w:sz w:val="24"/>
          <w:szCs w:val="24"/>
        </w:rPr>
        <w:t xml:space="preserve">   中国公用分组交换网的骨干网及各地的本地网组建，网络的规模比原来扩大</w:t>
      </w:r>
      <w:r w:rsidRPr="006B60F5">
        <w:rPr>
          <w:rFonts w:asciiTheme="minorEastAsia" w:hAnsiTheme="minorEastAsia" w:cs="Times New Roman" w:hint="eastAsia"/>
          <w:sz w:val="24"/>
          <w:szCs w:val="24"/>
        </w:rPr>
        <w:lastRenderedPageBreak/>
        <w:t>了几倍至几十倍，并占据了一块稳定的数据通信市场。分组交换技术比较适用于终端到主机的交互式通信、交易处理，需要进行协议转换的场合，跨国通信，要求高度安全的场合和传输基础设施质量不高的地区等。尽管受到了宽带网络技术的冲击，但鉴于中国通信基础设施比较薄弱，分组交换业务在今后较长一段时间内仍将发挥一定的作用。随着交换设备的更新换代，更快的交换机处理器的出现，意味着能够在更高速率下实现分组交换的传统优点。分组交换的协议转换功能和控制功能等优势，使高速传送数据的新一代分组交换技术在商业、民航、石油系统大有可为。通过挖掘潜力，找准市场切入点，抓住商机，来更好地发挥分组网络的优势。</w:t>
      </w:r>
    </w:p>
    <w:sectPr w:rsidR="00D04ADA" w:rsidRPr="006B60F5" w:rsidSect="00C355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AA" w:rsidRDefault="00A71AAA" w:rsidP="00E936CD">
      <w:r>
        <w:separator/>
      </w:r>
    </w:p>
  </w:endnote>
  <w:endnote w:type="continuationSeparator" w:id="1">
    <w:p w:rsidR="00A71AAA" w:rsidRDefault="00A71AAA" w:rsidP="00E9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28077"/>
      <w:docPartObj>
        <w:docPartGallery w:val="Page Numbers (Bottom of Page)"/>
        <w:docPartUnique/>
      </w:docPartObj>
    </w:sdtPr>
    <w:sdtContent>
      <w:p w:rsidR="001E1D26" w:rsidRDefault="009A308E">
        <w:pPr>
          <w:pStyle w:val="a4"/>
          <w:jc w:val="center"/>
        </w:pPr>
        <w:r>
          <w:fldChar w:fldCharType="begin"/>
        </w:r>
        <w:r w:rsidR="001E1D26">
          <w:instrText>PAGE   \* MERGEFORMAT</w:instrText>
        </w:r>
        <w:r>
          <w:fldChar w:fldCharType="separate"/>
        </w:r>
        <w:r w:rsidR="00EE47C7" w:rsidRPr="00EE47C7">
          <w:rPr>
            <w:noProof/>
            <w:lang w:val="zh-CN"/>
          </w:rPr>
          <w:t>2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AA" w:rsidRDefault="00A71AAA" w:rsidP="00E936CD">
      <w:r>
        <w:separator/>
      </w:r>
    </w:p>
  </w:footnote>
  <w:footnote w:type="continuationSeparator" w:id="1">
    <w:p w:rsidR="00A71AAA" w:rsidRDefault="00A71AAA" w:rsidP="00E93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24B9"/>
    <w:multiLevelType w:val="hybridMultilevel"/>
    <w:tmpl w:val="3056BC80"/>
    <w:lvl w:ilvl="0" w:tplc="10D65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A8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4A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E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5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4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8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A2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D41"/>
    <w:rsid w:val="00001E4D"/>
    <w:rsid w:val="00044B31"/>
    <w:rsid w:val="0009098D"/>
    <w:rsid w:val="00111585"/>
    <w:rsid w:val="00112199"/>
    <w:rsid w:val="00157D41"/>
    <w:rsid w:val="00162C8E"/>
    <w:rsid w:val="001A594E"/>
    <w:rsid w:val="001B0CEA"/>
    <w:rsid w:val="001B1B89"/>
    <w:rsid w:val="001C7CBD"/>
    <w:rsid w:val="001E1D26"/>
    <w:rsid w:val="001E5797"/>
    <w:rsid w:val="001F4F99"/>
    <w:rsid w:val="00234BA4"/>
    <w:rsid w:val="00263233"/>
    <w:rsid w:val="00304FBD"/>
    <w:rsid w:val="00321C52"/>
    <w:rsid w:val="00326AE9"/>
    <w:rsid w:val="00333831"/>
    <w:rsid w:val="00352494"/>
    <w:rsid w:val="00356064"/>
    <w:rsid w:val="003578EE"/>
    <w:rsid w:val="00361A1F"/>
    <w:rsid w:val="0036427F"/>
    <w:rsid w:val="00372DCF"/>
    <w:rsid w:val="00381043"/>
    <w:rsid w:val="00381BAE"/>
    <w:rsid w:val="003B14C3"/>
    <w:rsid w:val="003B4728"/>
    <w:rsid w:val="003D1A72"/>
    <w:rsid w:val="003F5E24"/>
    <w:rsid w:val="004103BA"/>
    <w:rsid w:val="00466C46"/>
    <w:rsid w:val="004C59A0"/>
    <w:rsid w:val="004D34EA"/>
    <w:rsid w:val="004F2C60"/>
    <w:rsid w:val="00550CCB"/>
    <w:rsid w:val="005730DB"/>
    <w:rsid w:val="00575BD8"/>
    <w:rsid w:val="005A4EBA"/>
    <w:rsid w:val="005D1F1C"/>
    <w:rsid w:val="005F3F6A"/>
    <w:rsid w:val="006014DA"/>
    <w:rsid w:val="006103D6"/>
    <w:rsid w:val="00656DBC"/>
    <w:rsid w:val="00672CE7"/>
    <w:rsid w:val="00685B36"/>
    <w:rsid w:val="006B1445"/>
    <w:rsid w:val="006B60F5"/>
    <w:rsid w:val="00723EDF"/>
    <w:rsid w:val="00737117"/>
    <w:rsid w:val="007731D5"/>
    <w:rsid w:val="007962B9"/>
    <w:rsid w:val="0080134D"/>
    <w:rsid w:val="008354C0"/>
    <w:rsid w:val="00883BA9"/>
    <w:rsid w:val="008B6565"/>
    <w:rsid w:val="008C4464"/>
    <w:rsid w:val="009A308E"/>
    <w:rsid w:val="009B215B"/>
    <w:rsid w:val="009C3A00"/>
    <w:rsid w:val="009D378A"/>
    <w:rsid w:val="00A71A0C"/>
    <w:rsid w:val="00A71AAA"/>
    <w:rsid w:val="00AD7033"/>
    <w:rsid w:val="00B13E68"/>
    <w:rsid w:val="00B454EE"/>
    <w:rsid w:val="00B52C21"/>
    <w:rsid w:val="00B77180"/>
    <w:rsid w:val="00B8187E"/>
    <w:rsid w:val="00BB3532"/>
    <w:rsid w:val="00BC4BB9"/>
    <w:rsid w:val="00BE34E7"/>
    <w:rsid w:val="00C35541"/>
    <w:rsid w:val="00CE54C4"/>
    <w:rsid w:val="00D04ADA"/>
    <w:rsid w:val="00D31925"/>
    <w:rsid w:val="00DE1B44"/>
    <w:rsid w:val="00E00831"/>
    <w:rsid w:val="00E907D2"/>
    <w:rsid w:val="00E936CD"/>
    <w:rsid w:val="00EA4B9B"/>
    <w:rsid w:val="00EB2E38"/>
    <w:rsid w:val="00EE47C7"/>
    <w:rsid w:val="00EF2959"/>
    <w:rsid w:val="00EF2B72"/>
    <w:rsid w:val="00F3142D"/>
    <w:rsid w:val="00F41C2A"/>
    <w:rsid w:val="00F613B4"/>
    <w:rsid w:val="00F9581A"/>
    <w:rsid w:val="00FC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013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  <w:style w:type="character" w:styleId="a8">
    <w:name w:val="Hyperlink"/>
    <w:basedOn w:val="a0"/>
    <w:uiPriority w:val="99"/>
    <w:semiHidden/>
    <w:unhideWhenUsed/>
    <w:rsid w:val="001E5797"/>
    <w:rPr>
      <w:color w:val="0000FF"/>
      <w:u w:val="single"/>
    </w:rPr>
  </w:style>
  <w:style w:type="table" w:styleId="a9">
    <w:name w:val="Table Grid"/>
    <w:basedOn w:val="a1"/>
    <w:uiPriority w:val="39"/>
    <w:rsid w:val="008C4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80134D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228</Words>
  <Characters>1306</Characters>
  <Application>Microsoft Office Word</Application>
  <DocSecurity>0</DocSecurity>
  <Lines>10</Lines>
  <Paragraphs>3</Paragraphs>
  <ScaleCrop>false</ScaleCrop>
  <Company>BA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第15课时《信息系统与社会二》拓展资源</dc:title>
  <dc:subject>高中 信息技术 第15课时《信息系统与社会二》拓展资源</dc:subject>
  <dc:creator>ZTR</dc:creator>
  <dc:description>20200518。</dc:description>
  <cp:lastModifiedBy>lenovo</cp:lastModifiedBy>
  <cp:revision>40</cp:revision>
  <cp:lastPrinted>2020-02-12T09:30:00Z</cp:lastPrinted>
  <dcterms:created xsi:type="dcterms:W3CDTF">2020-02-01T03:02:00Z</dcterms:created>
  <dcterms:modified xsi:type="dcterms:W3CDTF">2020-10-04T10:28:00Z</dcterms:modified>
</cp:coreProperties>
</file>