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C0362" w14:textId="20F2A57F" w:rsidR="006D0738" w:rsidRPr="00F23981" w:rsidRDefault="00F42622" w:rsidP="006D0738">
      <w:pPr>
        <w:jc w:val="center"/>
        <w:rPr>
          <w:rFonts w:asciiTheme="minorEastAsia" w:hAnsiTheme="minorEastAsia"/>
          <w:b/>
          <w:sz w:val="30"/>
          <w:szCs w:val="30"/>
        </w:rPr>
      </w:pPr>
      <w:r>
        <w:rPr>
          <w:rFonts w:asciiTheme="minorEastAsia" w:hAnsiTheme="minorEastAsia" w:hint="eastAsia"/>
          <w:b/>
          <w:sz w:val="30"/>
          <w:szCs w:val="30"/>
        </w:rPr>
        <w:t>九</w:t>
      </w:r>
      <w:r w:rsidR="00AA0EF5" w:rsidRPr="00AA0EF5">
        <w:rPr>
          <w:rFonts w:asciiTheme="minorEastAsia" w:hAnsiTheme="minorEastAsia" w:hint="eastAsia"/>
          <w:b/>
          <w:sz w:val="30"/>
          <w:szCs w:val="30"/>
        </w:rPr>
        <w:t>年级</w:t>
      </w:r>
      <w:r>
        <w:rPr>
          <w:rFonts w:asciiTheme="minorEastAsia" w:hAnsiTheme="minorEastAsia" w:hint="eastAsia"/>
          <w:b/>
          <w:sz w:val="30"/>
          <w:szCs w:val="30"/>
        </w:rPr>
        <w:t>音乐</w:t>
      </w:r>
      <w:r w:rsidR="00FD4E92">
        <w:rPr>
          <w:rFonts w:asciiTheme="minorEastAsia" w:hAnsiTheme="minorEastAsia" w:hint="eastAsia"/>
          <w:b/>
          <w:sz w:val="30"/>
          <w:szCs w:val="30"/>
        </w:rPr>
        <w:t xml:space="preserve"> </w:t>
      </w:r>
      <w:r w:rsidR="00FD4E92" w:rsidRPr="00FD4E92">
        <w:rPr>
          <w:rFonts w:asciiTheme="minorEastAsia" w:hAnsiTheme="minorEastAsia" w:hint="eastAsia"/>
          <w:b/>
          <w:sz w:val="30"/>
          <w:szCs w:val="30"/>
        </w:rPr>
        <w:t>第1</w:t>
      </w:r>
      <w:r w:rsidR="001D7B90">
        <w:rPr>
          <w:rFonts w:asciiTheme="minorEastAsia" w:hAnsiTheme="minorEastAsia"/>
          <w:b/>
          <w:sz w:val="30"/>
          <w:szCs w:val="30"/>
        </w:rPr>
        <w:t>1</w:t>
      </w:r>
      <w:r w:rsidR="00FD4E92" w:rsidRPr="00FD4E92">
        <w:rPr>
          <w:rFonts w:asciiTheme="minorEastAsia" w:hAnsiTheme="minorEastAsia" w:hint="eastAsia"/>
          <w:b/>
          <w:sz w:val="30"/>
          <w:szCs w:val="30"/>
        </w:rPr>
        <w:t>课时《浪漫乐派代表：门德尔松》</w:t>
      </w:r>
      <w:r w:rsidR="005F259A" w:rsidRPr="00F23981">
        <w:rPr>
          <w:rFonts w:asciiTheme="minorEastAsia" w:hAnsiTheme="minorEastAsia" w:hint="eastAsia"/>
          <w:b/>
          <w:sz w:val="30"/>
          <w:szCs w:val="30"/>
        </w:rPr>
        <w:t>拓展资源</w:t>
      </w:r>
    </w:p>
    <w:p w14:paraId="114AD186" w14:textId="77777777" w:rsidR="00643921" w:rsidRDefault="00643921" w:rsidP="00643921">
      <w:pPr>
        <w:spacing w:line="360" w:lineRule="auto"/>
        <w:ind w:firstLineChars="200" w:firstLine="482"/>
        <w:jc w:val="left"/>
        <w:rPr>
          <w:rFonts w:ascii="宋体" w:eastAsia="宋体" w:hAnsi="宋体"/>
          <w:b/>
          <w:bCs/>
          <w:sz w:val="24"/>
          <w:szCs w:val="24"/>
        </w:rPr>
      </w:pPr>
    </w:p>
    <w:p w14:paraId="7E54C317" w14:textId="77777777" w:rsidR="005F259A" w:rsidRDefault="00643921" w:rsidP="009C4378">
      <w:pPr>
        <w:spacing w:line="360" w:lineRule="auto"/>
        <w:jc w:val="left"/>
        <w:rPr>
          <w:rFonts w:ascii="黑体" w:eastAsia="黑体" w:hAnsi="黑体"/>
          <w:sz w:val="24"/>
          <w:szCs w:val="24"/>
        </w:rPr>
      </w:pPr>
      <w:r w:rsidRPr="00D16B27">
        <w:rPr>
          <w:rFonts w:ascii="宋体" w:eastAsia="宋体" w:hAnsi="宋体" w:hint="eastAsia"/>
          <w:b/>
          <w:bCs/>
          <w:sz w:val="24"/>
          <w:szCs w:val="24"/>
        </w:rPr>
        <w:t>一、</w:t>
      </w:r>
      <w:r>
        <w:rPr>
          <w:rFonts w:ascii="宋体" w:eastAsia="宋体" w:hAnsi="宋体" w:hint="eastAsia"/>
          <w:b/>
          <w:bCs/>
          <w:sz w:val="24"/>
          <w:szCs w:val="24"/>
        </w:rPr>
        <w:t>文字资源</w:t>
      </w:r>
    </w:p>
    <w:p w14:paraId="14CD3927" w14:textId="77777777" w:rsidR="00305EAA" w:rsidRDefault="00183253" w:rsidP="009C4378">
      <w:pPr>
        <w:spacing w:line="360" w:lineRule="auto"/>
      </w:pPr>
      <w:r w:rsidRPr="00F23981">
        <w:rPr>
          <w:rFonts w:ascii="宋体" w:eastAsia="宋体" w:hAnsi="宋体" w:cs="Times New Roman" w:hint="eastAsia"/>
          <w:b/>
          <w:bCs/>
          <w:sz w:val="24"/>
          <w:szCs w:val="24"/>
        </w:rPr>
        <w:t>（一）</w:t>
      </w:r>
      <w:r w:rsidR="006D4E2C">
        <w:rPr>
          <w:rFonts w:ascii="宋体" w:eastAsia="宋体" w:hAnsi="宋体" w:cs="Times New Roman" w:hint="eastAsia"/>
          <w:b/>
          <w:bCs/>
          <w:sz w:val="24"/>
          <w:szCs w:val="24"/>
        </w:rPr>
        <w:t>浪漫主义时期的音乐</w:t>
      </w:r>
    </w:p>
    <w:p w14:paraId="201640F2" w14:textId="77777777" w:rsidR="00305EAA" w:rsidRDefault="006D4E2C" w:rsidP="007919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用“浪漫主义”来概括一个时期，是指19世纪前后这一百多年（1790—1910年）的西方音乐历史，即浪漫主义作为主导潮流支配和指导着大多数作曲家的时期。它所涵盖的是从贝多芬的晚期作品，罗西尼的歌剧、舒伯特的艺术歌曲，到勋伯格“不协和音解放”之前的初期作品，以及理查德</w:t>
      </w:r>
      <w:r>
        <w:rPr>
          <w:rFonts w:ascii="微软雅黑" w:eastAsia="微软雅黑" w:hAnsi="微软雅黑" w:cs="宋体" w:hint="eastAsia"/>
          <w:kern w:val="0"/>
          <w:sz w:val="24"/>
          <w:szCs w:val="24"/>
        </w:rPr>
        <w:t>•</w:t>
      </w:r>
      <w:r>
        <w:rPr>
          <w:rFonts w:ascii="宋体" w:eastAsia="宋体" w:hAnsi="宋体" w:cs="宋体" w:hint="eastAsia"/>
          <w:kern w:val="0"/>
          <w:sz w:val="24"/>
          <w:szCs w:val="24"/>
        </w:rPr>
        <w:t>施特劳斯那些被“现代主义”拒绝的作品。</w:t>
      </w:r>
    </w:p>
    <w:p w14:paraId="10C64B19" w14:textId="77777777" w:rsidR="006D4E2C" w:rsidRDefault="006D4E2C" w:rsidP="00F2398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音乐上的浪漫主义经历了兴起、繁荣与衰退的过程，贝多芬作为横跨两个时期的人物，其创作已经体现出向浪漫主义过渡的趋向，而一般音乐历史将浪漫主义分为早期：韦伯、舒伯特（19世纪10</w:t>
      </w:r>
      <w:r w:rsidR="00691901">
        <w:rPr>
          <w:rFonts w:ascii="宋体" w:eastAsia="宋体" w:hAnsi="宋体" w:cs="宋体" w:hint="eastAsia"/>
          <w:kern w:val="0"/>
          <w:sz w:val="24"/>
          <w:szCs w:val="24"/>
        </w:rPr>
        <w:t>—</w:t>
      </w:r>
      <w:r>
        <w:rPr>
          <w:rFonts w:ascii="宋体" w:eastAsia="宋体" w:hAnsi="宋体" w:cs="宋体" w:hint="eastAsia"/>
          <w:kern w:val="0"/>
          <w:sz w:val="24"/>
          <w:szCs w:val="24"/>
        </w:rPr>
        <w:t>20年代），盛期：柏辽兹、舒曼、门德尔松、肖邦（</w:t>
      </w:r>
      <w:r w:rsidR="00691901">
        <w:rPr>
          <w:rFonts w:ascii="宋体" w:eastAsia="宋体" w:hAnsi="宋体" w:cs="宋体" w:hint="eastAsia"/>
          <w:kern w:val="0"/>
          <w:sz w:val="24"/>
          <w:szCs w:val="24"/>
        </w:rPr>
        <w:t>19世纪</w:t>
      </w:r>
      <w:r>
        <w:rPr>
          <w:rFonts w:ascii="宋体" w:eastAsia="宋体" w:hAnsi="宋体" w:cs="宋体" w:hint="eastAsia"/>
          <w:kern w:val="0"/>
          <w:sz w:val="24"/>
          <w:szCs w:val="24"/>
        </w:rPr>
        <w:t>30—40年代），中后期：李斯特、瓦格纳、勃拉姆斯（</w:t>
      </w:r>
      <w:r w:rsidR="00691901">
        <w:rPr>
          <w:rFonts w:ascii="宋体" w:eastAsia="宋体" w:hAnsi="宋体" w:cs="宋体" w:hint="eastAsia"/>
          <w:kern w:val="0"/>
          <w:sz w:val="24"/>
          <w:szCs w:val="24"/>
        </w:rPr>
        <w:t>19世纪</w:t>
      </w:r>
      <w:r>
        <w:rPr>
          <w:rFonts w:ascii="宋体" w:eastAsia="宋体" w:hAnsi="宋体" w:cs="宋体" w:hint="eastAsia"/>
          <w:kern w:val="0"/>
          <w:sz w:val="24"/>
          <w:szCs w:val="24"/>
        </w:rPr>
        <w:t>40—80年代），晚期或浪漫</w:t>
      </w:r>
      <w:r w:rsidR="00DF624D">
        <w:rPr>
          <w:rFonts w:ascii="宋体" w:eastAsia="宋体" w:hAnsi="宋体" w:cs="宋体" w:hint="eastAsia"/>
          <w:kern w:val="0"/>
          <w:sz w:val="24"/>
          <w:szCs w:val="24"/>
        </w:rPr>
        <w:t>主义之后：布鲁克纳、马勒、理查德</w:t>
      </w:r>
      <w:r w:rsidR="00691901">
        <w:rPr>
          <w:rFonts w:ascii="微软雅黑" w:eastAsia="微软雅黑" w:hAnsi="微软雅黑" w:cs="宋体" w:hint="eastAsia"/>
          <w:kern w:val="0"/>
          <w:sz w:val="24"/>
          <w:szCs w:val="24"/>
        </w:rPr>
        <w:t>‧</w:t>
      </w:r>
      <w:r w:rsidR="00DF624D">
        <w:rPr>
          <w:rFonts w:ascii="宋体" w:eastAsia="宋体" w:hAnsi="宋体" w:cs="宋体" w:hint="eastAsia"/>
          <w:kern w:val="0"/>
          <w:sz w:val="24"/>
          <w:szCs w:val="24"/>
        </w:rPr>
        <w:t>施特劳斯（19世纪20年代到20世纪初），其间还穿插了法国、意大利歌剧，以及与此相并列或独立的欧洲各民族乐派的线索。除此之外，有些作曲家所处的时期或流派归属还可以做其他方式的划分。</w:t>
      </w:r>
    </w:p>
    <w:p w14:paraId="223BC6FD" w14:textId="77777777" w:rsidR="00691901" w:rsidRPr="00F23981" w:rsidRDefault="00691901" w:rsidP="007919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“浪漫”（r</w:t>
      </w:r>
      <w:r>
        <w:rPr>
          <w:rFonts w:ascii="宋体" w:eastAsia="宋体" w:hAnsi="宋体" w:cs="宋体"/>
          <w:kern w:val="0"/>
          <w:sz w:val="24"/>
          <w:szCs w:val="24"/>
        </w:rPr>
        <w:t>omantic</w:t>
      </w:r>
      <w:r>
        <w:rPr>
          <w:rFonts w:ascii="宋体" w:eastAsia="宋体" w:hAnsi="宋体" w:cs="宋体" w:hint="eastAsia"/>
          <w:kern w:val="0"/>
          <w:sz w:val="24"/>
          <w:szCs w:val="24"/>
        </w:rPr>
        <w:t>）一词源于“罗曼语”（r</w:t>
      </w:r>
      <w:r>
        <w:rPr>
          <w:rFonts w:ascii="宋体" w:eastAsia="宋体" w:hAnsi="宋体" w:cs="宋体"/>
          <w:kern w:val="0"/>
          <w:sz w:val="24"/>
          <w:szCs w:val="24"/>
        </w:rPr>
        <w:t>omance</w:t>
      </w:r>
      <w:r>
        <w:rPr>
          <w:rFonts w:ascii="宋体" w:eastAsia="宋体" w:hAnsi="宋体" w:cs="宋体" w:hint="eastAsia"/>
          <w:kern w:val="0"/>
          <w:sz w:val="24"/>
          <w:szCs w:val="24"/>
        </w:rPr>
        <w:t>），指的是中古时期用罗曼语（古代法兰西方言）写成的诗歌或传奇，题材多是反映中世纪英雄的冒险与奇妙经历，到了18世纪此词被用来比喻与现实相区别的想象中的世界，它和“野性”、“未开化”、“幻想”、“不可思议”等形容词相近。</w:t>
      </w:r>
    </w:p>
    <w:p w14:paraId="6A4DA7A2" w14:textId="77777777" w:rsidR="00305EAA" w:rsidRDefault="00643921" w:rsidP="007919CF">
      <w:pPr>
        <w:spacing w:line="514" w:lineRule="exact"/>
        <w:jc w:val="left"/>
        <w:rPr>
          <w:rFonts w:ascii="KaiTi" w:eastAsia="KaiTi" w:hAnsi="KaiTi" w:cs="Times New Roman"/>
          <w:szCs w:val="21"/>
        </w:rPr>
      </w:pPr>
      <w:r w:rsidRPr="007800DD">
        <w:rPr>
          <w:rFonts w:ascii="KaiTi" w:eastAsia="KaiTi" w:hAnsi="KaiTi" w:hint="eastAsia"/>
          <w:szCs w:val="21"/>
        </w:rPr>
        <w:t>【资料来源】</w:t>
      </w:r>
    </w:p>
    <w:p w14:paraId="4024D5E2" w14:textId="77777777" w:rsidR="007919CF" w:rsidRPr="007800DD" w:rsidRDefault="007919CF" w:rsidP="007919CF">
      <w:pPr>
        <w:spacing w:line="360" w:lineRule="auto"/>
        <w:jc w:val="left"/>
        <w:rPr>
          <w:rFonts w:ascii="KaiTi" w:eastAsia="KaiTi" w:hAnsi="KaiTi"/>
          <w:szCs w:val="21"/>
        </w:rPr>
      </w:pPr>
      <w:r w:rsidRPr="007800DD">
        <w:rPr>
          <w:rFonts w:ascii="KaiTi" w:eastAsia="KaiTi" w:hAnsi="KaiTi" w:hint="eastAsia"/>
          <w:szCs w:val="21"/>
        </w:rPr>
        <w:t>书名：《</w:t>
      </w:r>
      <w:r>
        <w:rPr>
          <w:rFonts w:ascii="KaiTi" w:eastAsia="KaiTi" w:hAnsi="KaiTi" w:hint="eastAsia"/>
          <w:szCs w:val="21"/>
        </w:rPr>
        <w:t xml:space="preserve"> 西方音乐通史</w:t>
      </w:r>
      <w:r w:rsidRPr="007800DD">
        <w:rPr>
          <w:rFonts w:ascii="KaiTi" w:eastAsia="KaiTi" w:hAnsi="KaiTi" w:hint="eastAsia"/>
          <w:szCs w:val="21"/>
        </w:rPr>
        <w:t>》</w:t>
      </w:r>
    </w:p>
    <w:p w14:paraId="602E0562" w14:textId="77777777" w:rsidR="007919CF" w:rsidRPr="007800DD" w:rsidRDefault="007919CF" w:rsidP="007919CF">
      <w:pPr>
        <w:spacing w:line="360" w:lineRule="auto"/>
        <w:jc w:val="left"/>
        <w:rPr>
          <w:rFonts w:ascii="KaiTi" w:eastAsia="KaiTi" w:hAnsi="KaiTi"/>
          <w:szCs w:val="21"/>
        </w:rPr>
      </w:pPr>
      <w:r>
        <w:rPr>
          <w:rFonts w:ascii="KaiTi" w:eastAsia="KaiTi" w:hAnsi="KaiTi" w:hint="eastAsia"/>
          <w:szCs w:val="21"/>
        </w:rPr>
        <w:t>主编</w:t>
      </w:r>
      <w:r w:rsidRPr="007800DD">
        <w:rPr>
          <w:rFonts w:ascii="KaiTi" w:eastAsia="KaiTi" w:hAnsi="KaiTi"/>
          <w:szCs w:val="21"/>
        </w:rPr>
        <w:t>：</w:t>
      </w:r>
      <w:r>
        <w:rPr>
          <w:rFonts w:ascii="KaiTi" w:eastAsia="KaiTi" w:hAnsi="KaiTi" w:hint="eastAsia"/>
          <w:szCs w:val="21"/>
        </w:rPr>
        <w:t>于润洋</w:t>
      </w:r>
    </w:p>
    <w:p w14:paraId="609168FA" w14:textId="77777777" w:rsidR="007919CF" w:rsidRPr="007800DD" w:rsidRDefault="007919CF" w:rsidP="007919CF">
      <w:pPr>
        <w:spacing w:line="360" w:lineRule="auto"/>
        <w:jc w:val="left"/>
        <w:rPr>
          <w:rFonts w:ascii="KaiTi" w:eastAsia="KaiTi" w:hAnsi="KaiTi"/>
          <w:szCs w:val="21"/>
        </w:rPr>
      </w:pPr>
      <w:r w:rsidRPr="007800DD">
        <w:rPr>
          <w:rFonts w:ascii="KaiTi" w:eastAsia="KaiTi" w:hAnsi="KaiTi"/>
          <w:szCs w:val="21"/>
        </w:rPr>
        <w:t>出版社：</w:t>
      </w:r>
      <w:r>
        <w:rPr>
          <w:rFonts w:ascii="KaiTi" w:eastAsia="KaiTi" w:hAnsi="KaiTi" w:hint="eastAsia"/>
          <w:szCs w:val="21"/>
        </w:rPr>
        <w:t xml:space="preserve">上海音乐出版社 </w:t>
      </w:r>
    </w:p>
    <w:p w14:paraId="457519A2" w14:textId="000BF39E" w:rsidR="007919CF" w:rsidRPr="007800DD" w:rsidRDefault="007919CF" w:rsidP="007919CF">
      <w:pPr>
        <w:spacing w:line="360" w:lineRule="auto"/>
        <w:jc w:val="left"/>
        <w:rPr>
          <w:rFonts w:ascii="KaiTi" w:eastAsia="KaiTi" w:hAnsi="KaiTi"/>
          <w:szCs w:val="21"/>
        </w:rPr>
      </w:pPr>
      <w:r w:rsidRPr="007800DD">
        <w:rPr>
          <w:rFonts w:ascii="KaiTi" w:eastAsia="KaiTi" w:hAnsi="KaiTi"/>
          <w:szCs w:val="21"/>
        </w:rPr>
        <w:t>出版时间：</w:t>
      </w:r>
      <w:r>
        <w:rPr>
          <w:rFonts w:ascii="KaiTi" w:eastAsia="KaiTi" w:hAnsi="KaiTi" w:hint="eastAsia"/>
          <w:szCs w:val="21"/>
        </w:rPr>
        <w:t>2017年12月第34版</w:t>
      </w:r>
    </w:p>
    <w:p w14:paraId="1EA40F25" w14:textId="571E4550" w:rsidR="004749DB" w:rsidRDefault="007919CF" w:rsidP="00CA1019">
      <w:pPr>
        <w:spacing w:line="360" w:lineRule="auto"/>
        <w:jc w:val="left"/>
        <w:rPr>
          <w:rFonts w:ascii="宋体" w:eastAsia="宋体" w:hAnsi="宋体" w:cs="Times New Roman"/>
          <w:b/>
          <w:bCs/>
          <w:sz w:val="24"/>
          <w:szCs w:val="24"/>
        </w:rPr>
      </w:pPr>
      <w:r w:rsidRPr="007800DD">
        <w:rPr>
          <w:rFonts w:ascii="KaiTi" w:eastAsia="KaiTi" w:hAnsi="KaiTi"/>
          <w:szCs w:val="21"/>
        </w:rPr>
        <w:t>ISBN</w:t>
      </w:r>
      <w:r>
        <w:rPr>
          <w:rFonts w:ascii="KaiTi" w:eastAsia="KaiTi" w:hAnsi="KaiTi" w:hint="eastAsia"/>
          <w:szCs w:val="21"/>
        </w:rPr>
        <w:t>：978-7-80553-950-8/</w:t>
      </w:r>
      <w:r>
        <w:rPr>
          <w:rFonts w:ascii="KaiTi" w:eastAsia="KaiTi" w:hAnsi="KaiTi"/>
          <w:szCs w:val="21"/>
        </w:rPr>
        <w:t>J</w:t>
      </w:r>
      <w:r>
        <w:rPr>
          <w:rFonts w:ascii="微软雅黑" w:eastAsia="微软雅黑" w:hAnsi="微软雅黑" w:hint="eastAsia"/>
          <w:szCs w:val="21"/>
        </w:rPr>
        <w:t>‧</w:t>
      </w:r>
      <w:r>
        <w:rPr>
          <w:rFonts w:ascii="KaiTi" w:eastAsia="KaiTi" w:hAnsi="KaiTi" w:hint="eastAsia"/>
          <w:szCs w:val="21"/>
        </w:rPr>
        <w:t>806</w:t>
      </w:r>
    </w:p>
    <w:p w14:paraId="16E5D18A" w14:textId="77777777" w:rsidR="00305EAA" w:rsidRPr="00F23981" w:rsidRDefault="004749DB" w:rsidP="009C4378">
      <w:pPr>
        <w:spacing w:line="360" w:lineRule="auto"/>
        <w:rPr>
          <w:rFonts w:ascii="宋体" w:eastAsia="宋体" w:hAnsi="宋体" w:cs="Times New Roman"/>
          <w:b/>
          <w:bCs/>
          <w:sz w:val="24"/>
          <w:szCs w:val="24"/>
        </w:rPr>
      </w:pPr>
      <w:r w:rsidRPr="00F83F29">
        <w:rPr>
          <w:rFonts w:asciiTheme="minorEastAsia" w:hAnsiTheme="minorEastAsia" w:cs="宋体"/>
          <w:noProof/>
          <w:kern w:val="0"/>
          <w:sz w:val="24"/>
          <w:szCs w:val="24"/>
        </w:rPr>
        <w:lastRenderedPageBreak/>
        <w:drawing>
          <wp:anchor distT="0" distB="0" distL="114300" distR="114300" simplePos="0" relativeHeight="251656704" behindDoc="1" locked="0" layoutInCell="1" allowOverlap="1" wp14:anchorId="691E4413" wp14:editId="49266970">
            <wp:simplePos x="0" y="0"/>
            <wp:positionH relativeFrom="column">
              <wp:posOffset>3575685</wp:posOffset>
            </wp:positionH>
            <wp:positionV relativeFrom="paragraph">
              <wp:posOffset>129540</wp:posOffset>
            </wp:positionV>
            <wp:extent cx="1765935" cy="2113915"/>
            <wp:effectExtent l="0" t="0" r="0" b="0"/>
            <wp:wrapTight wrapText="bothSides">
              <wp:wrapPolygon edited="0">
                <wp:start x="8621" y="0"/>
                <wp:lineTo x="7223" y="389"/>
                <wp:lineTo x="2796" y="2920"/>
                <wp:lineTo x="1631" y="5061"/>
                <wp:lineTo x="699" y="6424"/>
                <wp:lineTo x="0" y="8759"/>
                <wp:lineTo x="0" y="12652"/>
                <wp:lineTo x="932" y="15767"/>
                <wp:lineTo x="3262" y="18881"/>
                <wp:lineTo x="3495" y="19465"/>
                <wp:lineTo x="8388" y="21412"/>
                <wp:lineTo x="9786" y="21412"/>
                <wp:lineTo x="11650" y="21412"/>
                <wp:lineTo x="13049" y="21412"/>
                <wp:lineTo x="17942" y="19465"/>
                <wp:lineTo x="18175" y="18881"/>
                <wp:lineTo x="20505" y="15767"/>
                <wp:lineTo x="21437" y="12652"/>
                <wp:lineTo x="21437" y="8759"/>
                <wp:lineTo x="20738" y="6424"/>
                <wp:lineTo x="18641" y="2920"/>
                <wp:lineTo x="14214" y="389"/>
                <wp:lineTo x="12816" y="0"/>
                <wp:lineTo x="8621" y="0"/>
              </wp:wrapPolygon>
            </wp:wrapTight>
            <wp:docPr id="9"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图片 8"/>
                    <pic:cNvPicPr>
                      <a:picLock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211391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83253" w:rsidRPr="00F23981">
        <w:rPr>
          <w:rFonts w:ascii="宋体" w:eastAsia="宋体" w:hAnsi="宋体" w:cs="Times New Roman" w:hint="eastAsia"/>
          <w:b/>
          <w:bCs/>
          <w:sz w:val="24"/>
          <w:szCs w:val="24"/>
        </w:rPr>
        <w:t>（二）</w:t>
      </w:r>
      <w:r w:rsidR="007919CF">
        <w:rPr>
          <w:rFonts w:ascii="宋体" w:eastAsia="宋体" w:hAnsi="宋体" w:cs="Times New Roman" w:hint="eastAsia"/>
          <w:b/>
          <w:bCs/>
          <w:sz w:val="24"/>
          <w:szCs w:val="24"/>
        </w:rPr>
        <w:t>门德尔松</w:t>
      </w:r>
    </w:p>
    <w:p w14:paraId="09A45F79" w14:textId="77777777" w:rsidR="00301B45" w:rsidRDefault="00D705FD" w:rsidP="003C520C">
      <w:pPr>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德国作曲家费利克斯</w:t>
      </w:r>
      <w:r w:rsidR="008B6378">
        <w:rPr>
          <w:rFonts w:ascii="微软雅黑" w:eastAsia="微软雅黑" w:hAnsi="微软雅黑" w:cs="宋体" w:hint="eastAsia"/>
          <w:kern w:val="0"/>
          <w:sz w:val="24"/>
          <w:szCs w:val="24"/>
        </w:rPr>
        <w:t>•</w:t>
      </w:r>
      <w:r>
        <w:rPr>
          <w:rFonts w:asciiTheme="minorEastAsia" w:hAnsiTheme="minorEastAsia" w:cs="宋体" w:hint="eastAsia"/>
          <w:kern w:val="0"/>
          <w:sz w:val="24"/>
          <w:szCs w:val="24"/>
        </w:rPr>
        <w:t>门德尔松-巴托尔</w:t>
      </w:r>
      <w:r w:rsidR="007919CF">
        <w:rPr>
          <w:rFonts w:asciiTheme="minorEastAsia" w:hAnsiTheme="minorEastAsia" w:cs="宋体" w:hint="eastAsia"/>
          <w:kern w:val="0"/>
          <w:sz w:val="24"/>
          <w:szCs w:val="24"/>
        </w:rPr>
        <w:t>（Felix</w:t>
      </w:r>
      <w:r w:rsidR="007919CF">
        <w:rPr>
          <w:rFonts w:asciiTheme="minorEastAsia" w:hAnsiTheme="minorEastAsia" w:cs="宋体"/>
          <w:kern w:val="0"/>
          <w:sz w:val="24"/>
          <w:szCs w:val="24"/>
        </w:rPr>
        <w:t xml:space="preserve"> </w:t>
      </w:r>
      <w:r w:rsidR="007919CF">
        <w:rPr>
          <w:rFonts w:asciiTheme="minorEastAsia" w:hAnsiTheme="minorEastAsia" w:cs="宋体" w:hint="eastAsia"/>
          <w:kern w:val="0"/>
          <w:sz w:val="24"/>
          <w:szCs w:val="24"/>
        </w:rPr>
        <w:t>Mendelssolhn-Bartholdy，1809-1847）</w:t>
      </w:r>
      <w:r>
        <w:rPr>
          <w:rFonts w:asciiTheme="minorEastAsia" w:hAnsiTheme="minorEastAsia" w:cs="宋体" w:hint="eastAsia"/>
          <w:kern w:val="0"/>
          <w:sz w:val="24"/>
          <w:szCs w:val="24"/>
        </w:rPr>
        <w:t>的作品与他的音乐社会活动，对德国音乐的发展起</w:t>
      </w:r>
      <w:r w:rsidR="003C520C">
        <w:rPr>
          <w:rFonts w:asciiTheme="minorEastAsia" w:hAnsiTheme="minorEastAsia" w:cs="宋体" w:hint="eastAsia"/>
          <w:kern w:val="0"/>
          <w:sz w:val="24"/>
          <w:szCs w:val="24"/>
        </w:rPr>
        <w:t>到</w:t>
      </w:r>
      <w:r>
        <w:rPr>
          <w:rFonts w:asciiTheme="minorEastAsia" w:hAnsiTheme="minorEastAsia" w:cs="宋体" w:hint="eastAsia"/>
          <w:kern w:val="0"/>
          <w:sz w:val="24"/>
          <w:szCs w:val="24"/>
        </w:rPr>
        <w:t>了十分重要的作用。</w:t>
      </w:r>
    </w:p>
    <w:p w14:paraId="01EF4B40" w14:textId="77777777" w:rsidR="00301B45" w:rsidRDefault="00301B45" w:rsidP="00F23981">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门德尔松</w:t>
      </w:r>
      <w:r w:rsidR="003C520C">
        <w:rPr>
          <w:rFonts w:asciiTheme="minorEastAsia" w:hAnsiTheme="minorEastAsia" w:cs="宋体" w:hint="eastAsia"/>
          <w:kern w:val="0"/>
          <w:sz w:val="24"/>
          <w:szCs w:val="24"/>
        </w:rPr>
        <w:t>的父亲是德国汉堡的</w:t>
      </w:r>
      <w:r>
        <w:rPr>
          <w:rFonts w:asciiTheme="minorEastAsia" w:hAnsiTheme="minorEastAsia" w:cs="宋体" w:hint="eastAsia"/>
          <w:kern w:val="0"/>
          <w:sz w:val="24"/>
          <w:szCs w:val="24"/>
        </w:rPr>
        <w:t>银行家，</w:t>
      </w:r>
      <w:r w:rsidR="003C520C">
        <w:rPr>
          <w:rFonts w:asciiTheme="minorEastAsia" w:hAnsiTheme="minorEastAsia" w:cs="宋体" w:hint="eastAsia"/>
          <w:kern w:val="0"/>
          <w:sz w:val="24"/>
          <w:szCs w:val="24"/>
        </w:rPr>
        <w:t>母亲博学多才，热爱音乐的父母使门德尔松和姐姐范妮在良好的环境中长大，并受到当时最为全面的人文教育。1811年法军占领汉堡，全家搬到柏林后的宅邸成为社会名流和艺术家聚会的地方，少年时期的门德尔松经常在家庭音乐会上显示其作曲、弹钢琴与唱歌的才能。他曾师从策尔特学习和声，并受到老师对巴赫热爱与尊重的影响，师从伯尔格并成为出色的钢琴家和管风琴家。12岁时与歌德相识，终生与这位伟大的诗人保持友谊。门德尔松16岁即以作曲家身份创作喜歌剧《卡玛丘的婚礼》（Op.</w:t>
      </w:r>
      <w:r w:rsidR="003C520C">
        <w:rPr>
          <w:rFonts w:asciiTheme="minorEastAsia" w:hAnsiTheme="minorEastAsia" w:cs="宋体"/>
          <w:kern w:val="0"/>
          <w:sz w:val="24"/>
          <w:szCs w:val="24"/>
        </w:rPr>
        <w:t>10</w:t>
      </w:r>
      <w:r w:rsidR="003C520C">
        <w:rPr>
          <w:rFonts w:asciiTheme="minorEastAsia" w:hAnsiTheme="minorEastAsia" w:cs="宋体" w:hint="eastAsia"/>
          <w:kern w:val="0"/>
          <w:sz w:val="24"/>
          <w:szCs w:val="24"/>
        </w:rPr>
        <w:t>，1825），17岁时创作出著名的管弦乐序曲《仲夏夜之梦》（Op.</w:t>
      </w:r>
      <w:r w:rsidR="003C520C">
        <w:rPr>
          <w:rFonts w:asciiTheme="minorEastAsia" w:hAnsiTheme="minorEastAsia" w:cs="宋体"/>
          <w:kern w:val="0"/>
          <w:sz w:val="24"/>
          <w:szCs w:val="24"/>
        </w:rPr>
        <w:t>21</w:t>
      </w:r>
      <w:r w:rsidR="003C520C">
        <w:rPr>
          <w:rFonts w:asciiTheme="minorEastAsia" w:hAnsiTheme="minorEastAsia" w:cs="宋体" w:hint="eastAsia"/>
          <w:kern w:val="0"/>
          <w:sz w:val="24"/>
          <w:szCs w:val="24"/>
        </w:rPr>
        <w:t>，1826）。</w:t>
      </w:r>
    </w:p>
    <w:p w14:paraId="542682C2" w14:textId="77777777" w:rsidR="00305EAA" w:rsidRPr="00F23981" w:rsidRDefault="00D705FD" w:rsidP="00F23981">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门德尔松看到了巴赫的伟大，他向世人揭示了这一点，并使巴赫重新复活，这表明了门德尔松的一种超前而深刻的艺术眼光</w:t>
      </w:r>
      <w:r w:rsidR="00F83F29">
        <w:rPr>
          <w:rFonts w:asciiTheme="minorEastAsia" w:hAnsiTheme="minorEastAsia" w:cs="宋体" w:hint="eastAsia"/>
          <w:kern w:val="0"/>
          <w:sz w:val="24"/>
          <w:szCs w:val="24"/>
        </w:rPr>
        <w:t>。</w:t>
      </w:r>
    </w:p>
    <w:p w14:paraId="64732245" w14:textId="77777777" w:rsidR="00F83F29" w:rsidRDefault="00F83F29" w:rsidP="00F83F29">
      <w:pPr>
        <w:spacing w:line="514" w:lineRule="exact"/>
        <w:jc w:val="left"/>
        <w:rPr>
          <w:rFonts w:ascii="KaiTi" w:eastAsia="KaiTi" w:hAnsi="KaiTi" w:cs="Times New Roman"/>
          <w:szCs w:val="21"/>
        </w:rPr>
      </w:pPr>
      <w:r w:rsidRPr="007800DD">
        <w:rPr>
          <w:rFonts w:ascii="KaiTi" w:eastAsia="KaiTi" w:hAnsi="KaiTi" w:hint="eastAsia"/>
          <w:szCs w:val="21"/>
        </w:rPr>
        <w:t>【资料来源】</w:t>
      </w:r>
    </w:p>
    <w:p w14:paraId="2FF6A116" w14:textId="77777777" w:rsidR="00F83F29" w:rsidRPr="007800DD" w:rsidRDefault="00F83F29" w:rsidP="00F83F29">
      <w:pPr>
        <w:spacing w:line="360" w:lineRule="auto"/>
        <w:jc w:val="left"/>
        <w:rPr>
          <w:rFonts w:ascii="KaiTi" w:eastAsia="KaiTi" w:hAnsi="KaiTi"/>
          <w:szCs w:val="21"/>
        </w:rPr>
      </w:pPr>
      <w:r w:rsidRPr="007800DD">
        <w:rPr>
          <w:rFonts w:ascii="KaiTi" w:eastAsia="KaiTi" w:hAnsi="KaiTi" w:hint="eastAsia"/>
          <w:szCs w:val="21"/>
        </w:rPr>
        <w:t>书名：《</w:t>
      </w:r>
      <w:r>
        <w:rPr>
          <w:rFonts w:ascii="KaiTi" w:eastAsia="KaiTi" w:hAnsi="KaiTi" w:hint="eastAsia"/>
          <w:szCs w:val="21"/>
        </w:rPr>
        <w:t xml:space="preserve"> 西方音乐通史</w:t>
      </w:r>
      <w:r w:rsidRPr="007800DD">
        <w:rPr>
          <w:rFonts w:ascii="KaiTi" w:eastAsia="KaiTi" w:hAnsi="KaiTi" w:hint="eastAsia"/>
          <w:szCs w:val="21"/>
        </w:rPr>
        <w:t>》</w:t>
      </w:r>
    </w:p>
    <w:p w14:paraId="238E91AD" w14:textId="77777777" w:rsidR="00F83F29" w:rsidRPr="007800DD" w:rsidRDefault="00F83F29" w:rsidP="00F83F29">
      <w:pPr>
        <w:spacing w:line="360" w:lineRule="auto"/>
        <w:jc w:val="left"/>
        <w:rPr>
          <w:rFonts w:ascii="KaiTi" w:eastAsia="KaiTi" w:hAnsi="KaiTi"/>
          <w:szCs w:val="21"/>
        </w:rPr>
      </w:pPr>
      <w:r>
        <w:rPr>
          <w:rFonts w:ascii="KaiTi" w:eastAsia="KaiTi" w:hAnsi="KaiTi" w:hint="eastAsia"/>
          <w:szCs w:val="21"/>
        </w:rPr>
        <w:t>主编</w:t>
      </w:r>
      <w:r w:rsidRPr="007800DD">
        <w:rPr>
          <w:rFonts w:ascii="KaiTi" w:eastAsia="KaiTi" w:hAnsi="KaiTi"/>
          <w:szCs w:val="21"/>
        </w:rPr>
        <w:t>：</w:t>
      </w:r>
      <w:r>
        <w:rPr>
          <w:rFonts w:ascii="KaiTi" w:eastAsia="KaiTi" w:hAnsi="KaiTi" w:hint="eastAsia"/>
          <w:szCs w:val="21"/>
        </w:rPr>
        <w:t>于润洋</w:t>
      </w:r>
    </w:p>
    <w:p w14:paraId="2F7754AB" w14:textId="77777777" w:rsidR="00F83F29" w:rsidRPr="007800DD" w:rsidRDefault="00F83F29" w:rsidP="00F83F29">
      <w:pPr>
        <w:spacing w:line="360" w:lineRule="auto"/>
        <w:jc w:val="left"/>
        <w:rPr>
          <w:rFonts w:ascii="KaiTi" w:eastAsia="KaiTi" w:hAnsi="KaiTi"/>
          <w:szCs w:val="21"/>
        </w:rPr>
      </w:pPr>
      <w:r w:rsidRPr="007800DD">
        <w:rPr>
          <w:rFonts w:ascii="KaiTi" w:eastAsia="KaiTi" w:hAnsi="KaiTi"/>
          <w:szCs w:val="21"/>
        </w:rPr>
        <w:t>出版社：</w:t>
      </w:r>
      <w:r>
        <w:rPr>
          <w:rFonts w:ascii="KaiTi" w:eastAsia="KaiTi" w:hAnsi="KaiTi" w:hint="eastAsia"/>
          <w:szCs w:val="21"/>
        </w:rPr>
        <w:t xml:space="preserve">上海音乐出版社 </w:t>
      </w:r>
    </w:p>
    <w:p w14:paraId="0FF7EE27" w14:textId="537BC8C5" w:rsidR="00F83F29" w:rsidRPr="007800DD" w:rsidRDefault="00F83F29" w:rsidP="00F83F29">
      <w:pPr>
        <w:spacing w:line="360" w:lineRule="auto"/>
        <w:jc w:val="left"/>
        <w:rPr>
          <w:rFonts w:ascii="KaiTi" w:eastAsia="KaiTi" w:hAnsi="KaiTi"/>
          <w:szCs w:val="21"/>
        </w:rPr>
      </w:pPr>
      <w:r w:rsidRPr="007800DD">
        <w:rPr>
          <w:rFonts w:ascii="KaiTi" w:eastAsia="KaiTi" w:hAnsi="KaiTi"/>
          <w:szCs w:val="21"/>
        </w:rPr>
        <w:t>出版时间：</w:t>
      </w:r>
      <w:bookmarkStart w:id="0" w:name="_GoBack"/>
      <w:bookmarkEnd w:id="0"/>
      <w:r>
        <w:rPr>
          <w:rFonts w:ascii="KaiTi" w:eastAsia="KaiTi" w:hAnsi="KaiTi" w:hint="eastAsia"/>
          <w:szCs w:val="21"/>
        </w:rPr>
        <w:t>2017年12月第34版</w:t>
      </w:r>
    </w:p>
    <w:p w14:paraId="35781354" w14:textId="77777777" w:rsidR="00F83F29" w:rsidRDefault="00F83F29" w:rsidP="00F83F29">
      <w:pPr>
        <w:spacing w:line="360" w:lineRule="auto"/>
        <w:jc w:val="left"/>
      </w:pPr>
      <w:r w:rsidRPr="007800DD">
        <w:rPr>
          <w:rFonts w:ascii="KaiTi" w:eastAsia="KaiTi" w:hAnsi="KaiTi"/>
          <w:szCs w:val="21"/>
        </w:rPr>
        <w:t>ISBN</w:t>
      </w:r>
      <w:r>
        <w:rPr>
          <w:rFonts w:ascii="KaiTi" w:eastAsia="KaiTi" w:hAnsi="KaiTi" w:hint="eastAsia"/>
          <w:szCs w:val="21"/>
        </w:rPr>
        <w:t>：978-7-80553-950-8/</w:t>
      </w:r>
      <w:r>
        <w:rPr>
          <w:rFonts w:ascii="KaiTi" w:eastAsia="KaiTi" w:hAnsi="KaiTi"/>
          <w:szCs w:val="21"/>
        </w:rPr>
        <w:t>J</w:t>
      </w:r>
      <w:r>
        <w:rPr>
          <w:rFonts w:ascii="微软雅黑" w:eastAsia="微软雅黑" w:hAnsi="微软雅黑" w:hint="eastAsia"/>
          <w:szCs w:val="21"/>
        </w:rPr>
        <w:t>‧</w:t>
      </w:r>
      <w:r>
        <w:rPr>
          <w:rFonts w:ascii="KaiTi" w:eastAsia="KaiTi" w:hAnsi="KaiTi" w:hint="eastAsia"/>
          <w:szCs w:val="21"/>
        </w:rPr>
        <w:t>806</w:t>
      </w:r>
    </w:p>
    <w:p w14:paraId="5A8A4A17" w14:textId="77777777" w:rsidR="00643921" w:rsidRPr="007919CF" w:rsidRDefault="00643921">
      <w:pPr>
        <w:spacing w:line="514" w:lineRule="exact"/>
        <w:ind w:left="60"/>
        <w:jc w:val="right"/>
        <w:rPr>
          <w:rFonts w:ascii="KaiTi" w:eastAsia="KaiTi" w:hAnsi="KaiTi" w:cs="Times New Roman"/>
          <w:szCs w:val="21"/>
        </w:rPr>
      </w:pPr>
    </w:p>
    <w:p w14:paraId="064946A0" w14:textId="77777777" w:rsidR="005F259A" w:rsidRPr="00643921" w:rsidRDefault="00643921" w:rsidP="009C4378">
      <w:pPr>
        <w:spacing w:line="360" w:lineRule="auto"/>
        <w:jc w:val="left"/>
        <w:rPr>
          <w:rFonts w:ascii="宋体" w:eastAsia="宋体" w:hAnsi="宋体"/>
          <w:b/>
          <w:bCs/>
          <w:sz w:val="24"/>
          <w:szCs w:val="24"/>
        </w:rPr>
      </w:pPr>
      <w:r>
        <w:rPr>
          <w:rFonts w:ascii="宋体" w:eastAsia="宋体" w:hAnsi="宋体" w:hint="eastAsia"/>
          <w:b/>
          <w:bCs/>
          <w:sz w:val="24"/>
          <w:szCs w:val="24"/>
        </w:rPr>
        <w:t>二、推荐</w:t>
      </w:r>
      <w:r w:rsidR="00B33F32">
        <w:rPr>
          <w:rFonts w:ascii="宋体" w:eastAsia="宋体" w:hAnsi="宋体" w:hint="eastAsia"/>
          <w:b/>
          <w:bCs/>
          <w:sz w:val="24"/>
          <w:szCs w:val="24"/>
        </w:rPr>
        <w:t>书籍</w:t>
      </w:r>
      <w:r w:rsidR="00183253" w:rsidRPr="00643921">
        <w:rPr>
          <w:rFonts w:ascii="宋体" w:eastAsia="宋体" w:hAnsi="宋体" w:hint="eastAsia"/>
          <w:b/>
          <w:bCs/>
          <w:sz w:val="24"/>
          <w:szCs w:val="24"/>
        </w:rPr>
        <w:t>：</w:t>
      </w:r>
    </w:p>
    <w:p w14:paraId="44271BAD" w14:textId="77777777" w:rsidR="00305EAA" w:rsidRPr="00643921" w:rsidRDefault="00183253" w:rsidP="009C4378">
      <w:pPr>
        <w:spacing w:line="360" w:lineRule="auto"/>
        <w:rPr>
          <w:rFonts w:ascii="宋体" w:eastAsia="宋体" w:hAnsi="宋体"/>
          <w:b/>
          <w:sz w:val="24"/>
          <w:szCs w:val="24"/>
        </w:rPr>
      </w:pPr>
      <w:r w:rsidRPr="00643921">
        <w:rPr>
          <w:rFonts w:ascii="宋体" w:eastAsia="宋体" w:hAnsi="宋体" w:hint="eastAsia"/>
          <w:b/>
          <w:sz w:val="24"/>
          <w:szCs w:val="24"/>
        </w:rPr>
        <w:t>（一）《</w:t>
      </w:r>
      <w:r w:rsidR="00B33F32">
        <w:rPr>
          <w:rFonts w:ascii="宋体" w:eastAsia="宋体" w:hAnsi="宋体" w:cs="宋体" w:hint="eastAsia"/>
          <w:b/>
          <w:color w:val="000000"/>
          <w:kern w:val="0"/>
          <w:sz w:val="24"/>
          <w:szCs w:val="24"/>
        </w:rPr>
        <w:t>门德尔松传</w:t>
      </w:r>
      <w:r w:rsidRPr="00643921">
        <w:rPr>
          <w:rFonts w:ascii="宋体" w:eastAsia="宋体" w:hAnsi="宋体" w:cs="宋体" w:hint="eastAsia"/>
          <w:b/>
          <w:color w:val="000000"/>
          <w:kern w:val="0"/>
          <w:sz w:val="24"/>
          <w:szCs w:val="24"/>
        </w:rPr>
        <w:t>》</w:t>
      </w:r>
    </w:p>
    <w:p w14:paraId="2B5D947D" w14:textId="77777777" w:rsidR="00305EAA" w:rsidRDefault="004503DC" w:rsidP="009C4378">
      <w:pPr>
        <w:spacing w:line="360" w:lineRule="auto"/>
        <w:rPr>
          <w:rFonts w:ascii="宋体" w:eastAsia="宋体" w:hAnsi="宋体"/>
          <w:sz w:val="24"/>
          <w:szCs w:val="24"/>
        </w:rPr>
      </w:pPr>
      <w:r>
        <w:rPr>
          <w:rFonts w:ascii="宋体" w:eastAsia="宋体" w:hAnsi="宋体" w:hint="eastAsia"/>
          <w:sz w:val="24"/>
          <w:szCs w:val="24"/>
        </w:rPr>
        <w:t>【</w:t>
      </w:r>
      <w:r w:rsidR="00B33F32">
        <w:rPr>
          <w:rFonts w:ascii="宋体" w:eastAsia="宋体" w:hAnsi="宋体" w:hint="eastAsia"/>
          <w:sz w:val="24"/>
          <w:szCs w:val="24"/>
        </w:rPr>
        <w:t>内容简介</w:t>
      </w:r>
      <w:r>
        <w:rPr>
          <w:rFonts w:ascii="宋体" w:eastAsia="宋体" w:hAnsi="宋体" w:hint="eastAsia"/>
          <w:sz w:val="24"/>
          <w:szCs w:val="24"/>
        </w:rPr>
        <w:t>】</w:t>
      </w:r>
    </w:p>
    <w:p w14:paraId="401654AE" w14:textId="77777777" w:rsidR="004503DC" w:rsidRPr="004503DC" w:rsidRDefault="004503DC" w:rsidP="004503DC">
      <w:pPr>
        <w:spacing w:line="360" w:lineRule="auto"/>
        <w:ind w:firstLineChars="200" w:firstLine="480"/>
        <w:rPr>
          <w:rFonts w:asciiTheme="minorEastAsia" w:hAnsiTheme="minorEastAsia" w:cs="宋体"/>
          <w:kern w:val="0"/>
          <w:sz w:val="24"/>
          <w:szCs w:val="24"/>
        </w:rPr>
      </w:pPr>
      <w:r w:rsidRPr="004503DC">
        <w:rPr>
          <w:rFonts w:asciiTheme="minorEastAsia" w:hAnsiTheme="minorEastAsia" w:cs="宋体"/>
          <w:kern w:val="0"/>
          <w:sz w:val="24"/>
          <w:szCs w:val="24"/>
        </w:rPr>
        <w:t>门德尔松是世界上受欢迎的作曲家之一，他的</w:t>
      </w:r>
      <w:r w:rsidR="008B6378">
        <w:rPr>
          <w:rFonts w:asciiTheme="minorEastAsia" w:hAnsiTheme="minorEastAsia" w:cs="宋体" w:hint="eastAsia"/>
          <w:kern w:val="0"/>
          <w:sz w:val="24"/>
          <w:szCs w:val="24"/>
        </w:rPr>
        <w:t>作品</w:t>
      </w:r>
      <w:r w:rsidRPr="004503DC">
        <w:rPr>
          <w:rFonts w:asciiTheme="minorEastAsia" w:hAnsiTheme="minorEastAsia" w:cs="宋体"/>
          <w:kern w:val="0"/>
          <w:sz w:val="24"/>
          <w:szCs w:val="24"/>
        </w:rPr>
        <w:t>《</w:t>
      </w:r>
      <w:r w:rsidR="008B6378">
        <w:rPr>
          <w:rFonts w:asciiTheme="minorEastAsia" w:hAnsiTheme="minorEastAsia" w:cs="宋体" w:hint="eastAsia"/>
          <w:kern w:val="0"/>
          <w:sz w:val="24"/>
          <w:szCs w:val="24"/>
        </w:rPr>
        <w:t>苏格尔山洞</w:t>
      </w:r>
      <w:r w:rsidRPr="004503DC">
        <w:rPr>
          <w:rFonts w:asciiTheme="minorEastAsia" w:hAnsiTheme="minorEastAsia" w:cs="宋体"/>
          <w:kern w:val="0"/>
          <w:sz w:val="24"/>
          <w:szCs w:val="24"/>
        </w:rPr>
        <w:t>》</w:t>
      </w:r>
      <w:r w:rsidR="008B6378">
        <w:rPr>
          <w:rFonts w:asciiTheme="minorEastAsia" w:hAnsiTheme="minorEastAsia" w:cs="宋体" w:hint="eastAsia"/>
          <w:kern w:val="0"/>
          <w:sz w:val="24"/>
          <w:szCs w:val="24"/>
        </w:rPr>
        <w:t>、</w:t>
      </w:r>
      <w:r w:rsidRPr="004503DC">
        <w:rPr>
          <w:rFonts w:asciiTheme="minorEastAsia" w:hAnsiTheme="minorEastAsia" w:cs="宋体"/>
          <w:kern w:val="0"/>
          <w:sz w:val="24"/>
          <w:szCs w:val="24"/>
        </w:rPr>
        <w:t>《</w:t>
      </w:r>
      <w:r w:rsidR="008B6378">
        <w:rPr>
          <w:rFonts w:asciiTheme="minorEastAsia" w:hAnsiTheme="minorEastAsia" w:cs="宋体" w:hint="eastAsia"/>
          <w:kern w:val="0"/>
          <w:sz w:val="24"/>
          <w:szCs w:val="24"/>
        </w:rPr>
        <w:t>e小</w:t>
      </w:r>
      <w:r w:rsidR="008B6378">
        <w:rPr>
          <w:rFonts w:asciiTheme="minorEastAsia" w:hAnsiTheme="minorEastAsia" w:cs="宋体" w:hint="eastAsia"/>
          <w:kern w:val="0"/>
          <w:sz w:val="24"/>
          <w:szCs w:val="24"/>
        </w:rPr>
        <w:lastRenderedPageBreak/>
        <w:t>调</w:t>
      </w:r>
      <w:r w:rsidRPr="004503DC">
        <w:rPr>
          <w:rFonts w:asciiTheme="minorEastAsia" w:hAnsiTheme="minorEastAsia" w:cs="宋体"/>
          <w:kern w:val="0"/>
          <w:sz w:val="24"/>
          <w:szCs w:val="24"/>
        </w:rPr>
        <w:t>小提琴协奏曲》以及《意大利交响曲》均为古典音乐史上杰出的代表作，而他创作</w:t>
      </w:r>
      <w:r>
        <w:rPr>
          <w:rFonts w:asciiTheme="minorEastAsia" w:hAnsiTheme="minorEastAsia" w:cs="宋体"/>
          <w:kern w:val="0"/>
          <w:sz w:val="24"/>
          <w:szCs w:val="24"/>
        </w:rPr>
        <w:t>的《仲夏夜之梦》配乐中的《婚礼进行曲》更是伴随着千千万万的人们</w:t>
      </w:r>
      <w:r>
        <w:rPr>
          <w:rFonts w:asciiTheme="minorEastAsia" w:hAnsiTheme="minorEastAsia" w:cs="宋体" w:hint="eastAsia"/>
          <w:kern w:val="0"/>
          <w:sz w:val="24"/>
          <w:szCs w:val="24"/>
        </w:rPr>
        <w:t>度</w:t>
      </w:r>
      <w:r w:rsidRPr="004503DC">
        <w:rPr>
          <w:rFonts w:asciiTheme="minorEastAsia" w:hAnsiTheme="minorEastAsia" w:cs="宋体"/>
          <w:kern w:val="0"/>
          <w:sz w:val="24"/>
          <w:szCs w:val="24"/>
        </w:rPr>
        <w:t>过了自己人生中幸福的时刻。作为音乐史上令人赞叹的天才少年，门德尔松在全世界范围内享有至高的声誉。从歌德到维多利亚女王，那个时代的名流巨擘无不与他往来频繁。他凭借自己创作的创新性以及振奋人心的音乐作品在音乐世界中始终屹立不倒。</w:t>
      </w:r>
    </w:p>
    <w:p w14:paraId="33BB65D0" w14:textId="77777777" w:rsidR="004503DC" w:rsidRDefault="004503DC" w:rsidP="004503DC">
      <w:pPr>
        <w:spacing w:line="360" w:lineRule="auto"/>
        <w:ind w:firstLineChars="200" w:firstLine="480"/>
        <w:jc w:val="left"/>
        <w:rPr>
          <w:rFonts w:ascii="KaiTi" w:eastAsia="KaiTi" w:hAnsi="KaiTi"/>
          <w:szCs w:val="21"/>
        </w:rPr>
      </w:pPr>
      <w:r w:rsidRPr="004503DC">
        <w:rPr>
          <w:rFonts w:asciiTheme="minorEastAsia" w:hAnsiTheme="minorEastAsia" w:cs="宋体"/>
          <w:kern w:val="0"/>
          <w:sz w:val="24"/>
          <w:szCs w:val="24"/>
        </w:rPr>
        <w:t>翻开尼尔·温伯恩著的这本《门德尔松传》，了解更多有关门德尔松的生平事迹。</w:t>
      </w:r>
    </w:p>
    <w:p w14:paraId="373DA4CB" w14:textId="77777777" w:rsidR="004503DC" w:rsidRPr="007800DD" w:rsidRDefault="004503DC" w:rsidP="004503DC">
      <w:pPr>
        <w:spacing w:line="360" w:lineRule="auto"/>
        <w:ind w:firstLineChars="200" w:firstLine="420"/>
        <w:jc w:val="left"/>
        <w:rPr>
          <w:rFonts w:ascii="KaiTi" w:eastAsia="KaiTi" w:hAnsi="KaiTi"/>
          <w:szCs w:val="21"/>
        </w:rPr>
      </w:pPr>
      <w:r>
        <w:rPr>
          <w:noProof/>
        </w:rPr>
        <w:drawing>
          <wp:anchor distT="0" distB="0" distL="114300" distR="114300" simplePos="0" relativeHeight="251657728" behindDoc="1" locked="0" layoutInCell="1" allowOverlap="1" wp14:anchorId="61A7D40A" wp14:editId="7E7E621D">
            <wp:simplePos x="0" y="0"/>
            <wp:positionH relativeFrom="column">
              <wp:posOffset>256540</wp:posOffset>
            </wp:positionH>
            <wp:positionV relativeFrom="paragraph">
              <wp:posOffset>184150</wp:posOffset>
            </wp:positionV>
            <wp:extent cx="1681619" cy="2412000"/>
            <wp:effectExtent l="0" t="0" r="0" b="0"/>
            <wp:wrapTight wrapText="bothSides">
              <wp:wrapPolygon edited="0">
                <wp:start x="0" y="0"/>
                <wp:lineTo x="0" y="21498"/>
                <wp:lineTo x="21290" y="21498"/>
                <wp:lineTo x="21290" y="0"/>
                <wp:lineTo x="0" y="0"/>
              </wp:wrapPolygon>
            </wp:wrapTight>
            <wp:docPr id="2" name="图片 2" descr="https://img9.doubanio.com/view/subject/l/public/s29507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9.doubanio.com/view/subject/l/public/s2950783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1619" cy="24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0DD">
        <w:rPr>
          <w:rFonts w:ascii="KaiTi" w:eastAsia="KaiTi" w:hAnsi="KaiTi" w:hint="eastAsia"/>
          <w:szCs w:val="21"/>
        </w:rPr>
        <w:t>书名</w:t>
      </w:r>
      <w:r w:rsidR="004C2410">
        <w:rPr>
          <w:rFonts w:ascii="KaiTi" w:eastAsia="KaiTi" w:hAnsi="KaiTi" w:hint="eastAsia"/>
          <w:szCs w:val="21"/>
        </w:rPr>
        <w:t>：</w:t>
      </w:r>
      <w:r w:rsidRPr="007800DD">
        <w:rPr>
          <w:rFonts w:ascii="KaiTi" w:eastAsia="KaiTi" w:hAnsi="KaiTi" w:hint="eastAsia"/>
          <w:szCs w:val="21"/>
        </w:rPr>
        <w:t>《</w:t>
      </w:r>
      <w:r>
        <w:rPr>
          <w:rFonts w:ascii="KaiTi" w:eastAsia="KaiTi" w:hAnsi="KaiTi" w:hint="eastAsia"/>
          <w:szCs w:val="21"/>
        </w:rPr>
        <w:t>门德尔松传</w:t>
      </w:r>
      <w:r w:rsidRPr="007800DD">
        <w:rPr>
          <w:rFonts w:ascii="KaiTi" w:eastAsia="KaiTi" w:hAnsi="KaiTi" w:hint="eastAsia"/>
          <w:szCs w:val="21"/>
        </w:rPr>
        <w:t>》</w:t>
      </w:r>
    </w:p>
    <w:p w14:paraId="52E7DD7B" w14:textId="77777777" w:rsidR="004503DC" w:rsidRPr="007800DD" w:rsidRDefault="004503DC" w:rsidP="004503DC">
      <w:pPr>
        <w:spacing w:line="360" w:lineRule="auto"/>
        <w:ind w:firstLineChars="200" w:firstLine="420"/>
        <w:jc w:val="left"/>
        <w:rPr>
          <w:rFonts w:ascii="KaiTi" w:eastAsia="KaiTi" w:hAnsi="KaiTi"/>
          <w:szCs w:val="21"/>
        </w:rPr>
      </w:pPr>
      <w:r w:rsidRPr="007800DD">
        <w:rPr>
          <w:rFonts w:ascii="KaiTi" w:eastAsia="KaiTi" w:hAnsi="KaiTi"/>
          <w:szCs w:val="21"/>
        </w:rPr>
        <w:t>作者</w:t>
      </w:r>
      <w:r w:rsidR="004C2410">
        <w:rPr>
          <w:rFonts w:ascii="KaiTi" w:eastAsia="KaiTi" w:hAnsi="KaiTi" w:hint="eastAsia"/>
          <w:szCs w:val="21"/>
        </w:rPr>
        <w:t>：</w:t>
      </w:r>
      <w:hyperlink r:id="rId11" w:history="1">
        <w:r w:rsidRPr="004503DC">
          <w:rPr>
            <w:rFonts w:ascii="KaiTi" w:eastAsia="KaiTi" w:hAnsi="KaiTi"/>
            <w:szCs w:val="21"/>
          </w:rPr>
          <w:t>[英] 尼尔</w:t>
        </w:r>
        <w:r w:rsidR="004C2410">
          <w:rPr>
            <w:rFonts w:ascii="微软雅黑" w:eastAsia="微软雅黑" w:hAnsi="微软雅黑" w:hint="eastAsia"/>
            <w:szCs w:val="21"/>
          </w:rPr>
          <w:t>•</w:t>
        </w:r>
        <w:r w:rsidRPr="004503DC">
          <w:rPr>
            <w:rFonts w:ascii="KaiTi" w:eastAsia="KaiTi" w:hAnsi="KaiTi"/>
            <w:szCs w:val="21"/>
          </w:rPr>
          <w:t>温伯恩</w:t>
        </w:r>
      </w:hyperlink>
      <w:r>
        <w:rPr>
          <w:rFonts w:ascii="KaiTi" w:eastAsia="KaiTi" w:hAnsi="KaiTi" w:hint="eastAsia"/>
          <w:szCs w:val="21"/>
        </w:rPr>
        <w:t xml:space="preserve"> </w:t>
      </w:r>
    </w:p>
    <w:p w14:paraId="24289A71" w14:textId="77777777" w:rsidR="004503DC" w:rsidRDefault="004503DC" w:rsidP="004503DC">
      <w:pPr>
        <w:spacing w:line="360" w:lineRule="auto"/>
        <w:ind w:firstLineChars="200" w:firstLine="420"/>
        <w:jc w:val="left"/>
        <w:rPr>
          <w:rFonts w:ascii="KaiTi" w:eastAsia="KaiTi" w:hAnsi="KaiTi"/>
          <w:szCs w:val="21"/>
        </w:rPr>
      </w:pPr>
      <w:r w:rsidRPr="007800DD">
        <w:rPr>
          <w:rFonts w:ascii="KaiTi" w:eastAsia="KaiTi" w:hAnsi="KaiTi"/>
          <w:szCs w:val="21"/>
        </w:rPr>
        <w:t>出版社</w:t>
      </w:r>
      <w:r w:rsidR="004C2410">
        <w:rPr>
          <w:rFonts w:ascii="KaiTi" w:eastAsia="KaiTi" w:hAnsi="KaiTi" w:hint="eastAsia"/>
          <w:szCs w:val="21"/>
        </w:rPr>
        <w:t>：</w:t>
      </w:r>
      <w:r w:rsidRPr="004503DC">
        <w:rPr>
          <w:rFonts w:ascii="KaiTi" w:eastAsia="KaiTi" w:hAnsi="KaiTi"/>
          <w:szCs w:val="21"/>
        </w:rPr>
        <w:t>湖南文艺出版社</w:t>
      </w:r>
    </w:p>
    <w:p w14:paraId="44B9A3F6" w14:textId="77777777" w:rsidR="004503DC" w:rsidRDefault="004503DC" w:rsidP="004503DC">
      <w:pPr>
        <w:spacing w:line="360" w:lineRule="auto"/>
        <w:ind w:firstLineChars="200" w:firstLine="420"/>
        <w:jc w:val="left"/>
        <w:rPr>
          <w:rFonts w:ascii="KaiTi" w:eastAsia="KaiTi" w:hAnsi="KaiTi"/>
          <w:szCs w:val="21"/>
        </w:rPr>
      </w:pPr>
      <w:r w:rsidRPr="004503DC">
        <w:rPr>
          <w:rFonts w:ascii="KaiTi" w:eastAsia="KaiTi" w:hAnsi="KaiTi"/>
          <w:szCs w:val="21"/>
        </w:rPr>
        <w:t>原作名</w:t>
      </w:r>
      <w:r>
        <w:rPr>
          <w:rFonts w:ascii="KaiTi" w:eastAsia="KaiTi" w:hAnsi="KaiTi" w:hint="eastAsia"/>
          <w:szCs w:val="21"/>
        </w:rPr>
        <w:t>：</w:t>
      </w:r>
      <w:r w:rsidRPr="004503DC">
        <w:rPr>
          <w:rFonts w:ascii="KaiTi" w:eastAsia="KaiTi" w:hAnsi="KaiTi"/>
          <w:szCs w:val="21"/>
        </w:rPr>
        <w:t>Mendelssohn: His Life and Music</w:t>
      </w:r>
    </w:p>
    <w:p w14:paraId="20D3F613" w14:textId="77777777" w:rsidR="004503DC" w:rsidRDefault="004503DC" w:rsidP="004503DC">
      <w:pPr>
        <w:spacing w:line="360" w:lineRule="auto"/>
        <w:ind w:firstLineChars="200" w:firstLine="420"/>
        <w:jc w:val="left"/>
        <w:rPr>
          <w:rFonts w:ascii="KaiTi" w:eastAsia="KaiTi" w:hAnsi="KaiTi"/>
          <w:szCs w:val="21"/>
        </w:rPr>
      </w:pPr>
      <w:r w:rsidRPr="004503DC">
        <w:rPr>
          <w:rFonts w:ascii="KaiTi" w:eastAsia="KaiTi" w:hAnsi="KaiTi"/>
          <w:szCs w:val="21"/>
        </w:rPr>
        <w:t>译者</w:t>
      </w:r>
      <w:r w:rsidR="004C2410">
        <w:rPr>
          <w:rFonts w:ascii="KaiTi" w:eastAsia="KaiTi" w:hAnsi="KaiTi" w:hint="eastAsia"/>
          <w:szCs w:val="21"/>
        </w:rPr>
        <w:t>：</w:t>
      </w:r>
      <w:hyperlink r:id="rId12" w:history="1">
        <w:r w:rsidRPr="004503DC">
          <w:rPr>
            <w:rFonts w:ascii="KaiTi" w:eastAsia="KaiTi" w:hAnsi="KaiTi"/>
            <w:szCs w:val="21"/>
          </w:rPr>
          <w:t>马新强</w:t>
        </w:r>
      </w:hyperlink>
    </w:p>
    <w:p w14:paraId="7E940B58" w14:textId="77777777" w:rsidR="004503DC" w:rsidRDefault="004503DC" w:rsidP="004503DC">
      <w:pPr>
        <w:spacing w:line="360" w:lineRule="auto"/>
        <w:ind w:firstLineChars="200" w:firstLine="420"/>
        <w:rPr>
          <w:rFonts w:ascii="KaiTi" w:eastAsia="KaiTi" w:hAnsi="KaiTi"/>
          <w:szCs w:val="21"/>
        </w:rPr>
      </w:pPr>
      <w:r w:rsidRPr="007800DD">
        <w:rPr>
          <w:rFonts w:ascii="KaiTi" w:eastAsia="KaiTi" w:hAnsi="KaiTi"/>
          <w:szCs w:val="21"/>
        </w:rPr>
        <w:t>出版时间</w:t>
      </w:r>
      <w:r w:rsidR="004C2410">
        <w:rPr>
          <w:rFonts w:ascii="KaiTi" w:eastAsia="KaiTi" w:hAnsi="KaiTi" w:hint="eastAsia"/>
          <w:szCs w:val="21"/>
        </w:rPr>
        <w:t>：</w:t>
      </w:r>
      <w:r w:rsidRPr="004503DC">
        <w:rPr>
          <w:rFonts w:ascii="KaiTi" w:eastAsia="KaiTi" w:hAnsi="KaiTi"/>
          <w:szCs w:val="21"/>
        </w:rPr>
        <w:t xml:space="preserve">2016-8 </w:t>
      </w:r>
    </w:p>
    <w:p w14:paraId="10842403" w14:textId="77777777" w:rsidR="004503DC" w:rsidRDefault="004503DC" w:rsidP="004503DC">
      <w:pPr>
        <w:spacing w:line="360" w:lineRule="auto"/>
        <w:ind w:firstLineChars="200" w:firstLine="420"/>
        <w:rPr>
          <w:rFonts w:ascii="KaiTi" w:eastAsia="KaiTi" w:hAnsi="KaiTi"/>
          <w:szCs w:val="21"/>
        </w:rPr>
      </w:pPr>
      <w:r w:rsidRPr="007800DD">
        <w:rPr>
          <w:rFonts w:ascii="KaiTi" w:eastAsia="KaiTi" w:hAnsi="KaiTi"/>
          <w:szCs w:val="21"/>
        </w:rPr>
        <w:t>ISBN</w:t>
      </w:r>
      <w:r w:rsidR="004C2410">
        <w:rPr>
          <w:rFonts w:ascii="KaiTi" w:eastAsia="KaiTi" w:hAnsi="KaiTi" w:hint="eastAsia"/>
          <w:szCs w:val="21"/>
        </w:rPr>
        <w:t>：</w:t>
      </w:r>
      <w:r w:rsidRPr="004503DC">
        <w:rPr>
          <w:rFonts w:ascii="KaiTi" w:eastAsia="KaiTi" w:hAnsi="KaiTi"/>
          <w:szCs w:val="21"/>
        </w:rPr>
        <w:t>9787540476991</w:t>
      </w:r>
      <w:r>
        <w:rPr>
          <w:rFonts w:ascii="KaiTi" w:eastAsia="KaiTi" w:hAnsi="KaiTi" w:hint="eastAsia"/>
          <w:szCs w:val="21"/>
        </w:rPr>
        <w:t xml:space="preserve"> </w:t>
      </w:r>
    </w:p>
    <w:p w14:paraId="38663014" w14:textId="77777777" w:rsidR="00C0308B" w:rsidRDefault="00C0308B" w:rsidP="00643921">
      <w:pPr>
        <w:spacing w:line="360" w:lineRule="auto"/>
        <w:ind w:firstLineChars="200" w:firstLine="482"/>
        <w:rPr>
          <w:rFonts w:ascii="宋体" w:eastAsia="宋体" w:hAnsi="宋体" w:cs="宋体"/>
          <w:b/>
          <w:kern w:val="0"/>
          <w:sz w:val="24"/>
          <w:szCs w:val="24"/>
        </w:rPr>
      </w:pPr>
    </w:p>
    <w:p w14:paraId="09936C2C" w14:textId="77777777" w:rsidR="009C4378" w:rsidRDefault="009C4378" w:rsidP="00C0308B">
      <w:pPr>
        <w:pStyle w:val="1"/>
        <w:shd w:val="clear" w:color="auto" w:fill="FFFFFF"/>
        <w:spacing w:before="0" w:beforeAutospacing="0" w:after="0" w:afterAutospacing="0"/>
        <w:rPr>
          <w:bCs w:val="0"/>
          <w:color w:val="000000"/>
          <w:kern w:val="0"/>
          <w:sz w:val="24"/>
          <w:szCs w:val="24"/>
        </w:rPr>
      </w:pPr>
    </w:p>
    <w:p w14:paraId="5002AD07" w14:textId="77A999F7" w:rsidR="00C0308B" w:rsidRPr="009C4378" w:rsidRDefault="00183253" w:rsidP="009C4378">
      <w:pPr>
        <w:pStyle w:val="1"/>
        <w:shd w:val="clear" w:color="auto" w:fill="FFFFFF"/>
        <w:spacing w:before="0" w:beforeAutospacing="0" w:after="0" w:afterAutospacing="0"/>
        <w:rPr>
          <w:bCs w:val="0"/>
          <w:color w:val="000000"/>
          <w:kern w:val="0"/>
          <w:sz w:val="24"/>
          <w:szCs w:val="24"/>
        </w:rPr>
      </w:pPr>
      <w:r w:rsidRPr="00C0308B">
        <w:rPr>
          <w:rFonts w:hint="eastAsia"/>
          <w:bCs w:val="0"/>
          <w:color w:val="000000"/>
          <w:kern w:val="0"/>
          <w:sz w:val="24"/>
          <w:szCs w:val="24"/>
        </w:rPr>
        <w:t>（二）</w:t>
      </w:r>
      <w:r w:rsidR="00C0308B" w:rsidRPr="00C0308B">
        <w:rPr>
          <w:rFonts w:hint="eastAsia"/>
          <w:bCs w:val="0"/>
          <w:color w:val="000000"/>
          <w:kern w:val="0"/>
          <w:sz w:val="24"/>
          <w:szCs w:val="24"/>
        </w:rPr>
        <w:t>《</w:t>
      </w:r>
      <w:r w:rsidR="00C0308B" w:rsidRPr="00C0308B">
        <w:rPr>
          <w:bCs w:val="0"/>
          <w:color w:val="000000"/>
          <w:kern w:val="0"/>
          <w:sz w:val="24"/>
          <w:szCs w:val="24"/>
        </w:rPr>
        <w:t>门德尔松</w:t>
      </w:r>
      <w:r w:rsidR="00B336DF">
        <w:rPr>
          <w:rFonts w:hint="eastAsia"/>
          <w:bCs w:val="0"/>
          <w:color w:val="000000"/>
          <w:kern w:val="0"/>
          <w:sz w:val="24"/>
          <w:szCs w:val="24"/>
        </w:rPr>
        <w:t>—</w:t>
      </w:r>
      <w:r w:rsidR="00C0308B" w:rsidRPr="00C0308B">
        <w:rPr>
          <w:bCs w:val="0"/>
          <w:color w:val="000000"/>
          <w:kern w:val="0"/>
          <w:sz w:val="24"/>
          <w:szCs w:val="24"/>
        </w:rPr>
        <w:t>仲夏夜之梦序曲</w:t>
      </w:r>
      <w:r w:rsidR="00C0308B" w:rsidRPr="00C0308B">
        <w:rPr>
          <w:rFonts w:hint="eastAsia"/>
          <w:bCs w:val="0"/>
          <w:color w:val="000000"/>
          <w:kern w:val="0"/>
          <w:sz w:val="24"/>
          <w:szCs w:val="24"/>
        </w:rPr>
        <w:t>》</w:t>
      </w:r>
      <w:r w:rsidR="00C0308B">
        <w:rPr>
          <w:rFonts w:hint="eastAsia"/>
          <w:sz w:val="24"/>
          <w:szCs w:val="24"/>
        </w:rPr>
        <w:t>【内容简介】</w:t>
      </w:r>
    </w:p>
    <w:p w14:paraId="11B4CC0C" w14:textId="77777777" w:rsidR="00C47203" w:rsidRPr="00B336DF" w:rsidRDefault="00C47203" w:rsidP="00B336DF">
      <w:pPr>
        <w:pStyle w:val="ac"/>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B336DF">
        <w:rPr>
          <w:rFonts w:asciiTheme="minorEastAsia" w:eastAsiaTheme="minorEastAsia" w:hAnsiTheme="minorEastAsia"/>
          <w:color w:val="000000" w:themeColor="text1"/>
        </w:rPr>
        <w:t>门德尔松为莎士比亚的喜剧《仲夏夜之梦》共写过两部音乐作品，一部是在</w:t>
      </w:r>
      <w:r w:rsidR="008A05B2">
        <w:rPr>
          <w:rFonts w:asciiTheme="minorEastAsia" w:eastAsiaTheme="minorEastAsia" w:hAnsiTheme="minorEastAsia" w:hint="eastAsia"/>
          <w:color w:val="000000" w:themeColor="text1"/>
        </w:rPr>
        <w:t>1826</w:t>
      </w:r>
      <w:r w:rsidRPr="00B336DF">
        <w:rPr>
          <w:rFonts w:asciiTheme="minorEastAsia" w:eastAsiaTheme="minorEastAsia" w:hAnsiTheme="minorEastAsia"/>
          <w:color w:val="000000" w:themeColor="text1"/>
        </w:rPr>
        <w:t>年作者</w:t>
      </w:r>
      <w:r w:rsidR="00B336DF">
        <w:rPr>
          <w:rFonts w:asciiTheme="minorEastAsia" w:eastAsiaTheme="minorEastAsia" w:hAnsiTheme="minorEastAsia" w:hint="eastAsia"/>
          <w:color w:val="000000" w:themeColor="text1"/>
        </w:rPr>
        <w:t>17</w:t>
      </w:r>
      <w:r w:rsidRPr="00B336DF">
        <w:rPr>
          <w:rFonts w:asciiTheme="minorEastAsia" w:eastAsiaTheme="minorEastAsia" w:hAnsiTheme="minorEastAsia"/>
          <w:color w:val="000000" w:themeColor="text1"/>
        </w:rPr>
        <w:t>岁那年所作的钢琴四手联弹《仲夏夜之梦》序曲，次年改编成管弦乐曲</w:t>
      </w:r>
      <w:r w:rsidR="00B336DF" w:rsidRPr="00B336DF">
        <w:rPr>
          <w:rFonts w:asciiTheme="minorEastAsia" w:eastAsiaTheme="minorEastAsia" w:hAnsiTheme="minorEastAsia" w:hint="eastAsia"/>
          <w:color w:val="000000" w:themeColor="text1"/>
        </w:rPr>
        <w:t>，</w:t>
      </w:r>
      <w:r w:rsidRPr="00B336DF">
        <w:rPr>
          <w:rFonts w:asciiTheme="minorEastAsia" w:eastAsiaTheme="minorEastAsia" w:hAnsiTheme="minorEastAsia"/>
          <w:color w:val="000000" w:themeColor="text1"/>
        </w:rPr>
        <w:t>被称为是音乐史上第一部浪漫主义标题性音乐会序曲</w:t>
      </w:r>
      <w:r w:rsidR="00B336DF" w:rsidRPr="00B336DF">
        <w:rPr>
          <w:rFonts w:asciiTheme="minorEastAsia" w:eastAsiaTheme="minorEastAsia" w:hAnsiTheme="minorEastAsia" w:hint="eastAsia"/>
          <w:color w:val="000000" w:themeColor="text1"/>
        </w:rPr>
        <w:t>；</w:t>
      </w:r>
      <w:r w:rsidRPr="00B336DF">
        <w:rPr>
          <w:rFonts w:asciiTheme="minorEastAsia" w:eastAsiaTheme="minorEastAsia" w:hAnsiTheme="minorEastAsia"/>
          <w:color w:val="000000" w:themeColor="text1"/>
        </w:rPr>
        <w:t>另一部是</w:t>
      </w:r>
      <w:r w:rsidR="008A05B2">
        <w:rPr>
          <w:rFonts w:asciiTheme="minorEastAsia" w:eastAsiaTheme="minorEastAsia" w:hAnsiTheme="minorEastAsia" w:hint="eastAsia"/>
          <w:color w:val="000000" w:themeColor="text1"/>
        </w:rPr>
        <w:t>1843</w:t>
      </w:r>
      <w:r w:rsidRPr="00B336DF">
        <w:rPr>
          <w:rFonts w:asciiTheme="minorEastAsia" w:eastAsiaTheme="minorEastAsia" w:hAnsiTheme="minorEastAsia"/>
          <w:color w:val="000000" w:themeColor="text1"/>
        </w:rPr>
        <w:t>年为《仲夏夜之梦》所写的戏剧配乐</w:t>
      </w:r>
      <w:r w:rsidR="00B336DF" w:rsidRPr="00B336DF">
        <w:rPr>
          <w:rFonts w:asciiTheme="minorEastAsia" w:eastAsiaTheme="minorEastAsia" w:hAnsiTheme="minorEastAsia" w:hint="eastAsia"/>
          <w:color w:val="000000" w:themeColor="text1"/>
        </w:rPr>
        <w:t>，</w:t>
      </w:r>
      <w:r w:rsidRPr="00B336DF">
        <w:rPr>
          <w:rFonts w:asciiTheme="minorEastAsia" w:eastAsiaTheme="minorEastAsia" w:hAnsiTheme="minorEastAsia"/>
          <w:color w:val="000000" w:themeColor="text1"/>
        </w:rPr>
        <w:t>其中的序曲就选用了当年所作的序曲</w:t>
      </w:r>
      <w:r w:rsidR="00B336DF" w:rsidRPr="00B336DF">
        <w:rPr>
          <w:rFonts w:asciiTheme="minorEastAsia" w:eastAsiaTheme="minorEastAsia" w:hAnsiTheme="minorEastAsia" w:hint="eastAsia"/>
          <w:color w:val="000000" w:themeColor="text1"/>
        </w:rPr>
        <w:t>。</w:t>
      </w:r>
    </w:p>
    <w:p w14:paraId="6004AE6A" w14:textId="77777777" w:rsidR="00C47203" w:rsidRPr="00C47203" w:rsidRDefault="00C47203" w:rsidP="00D12FE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C47203">
        <w:rPr>
          <w:rFonts w:asciiTheme="minorEastAsia" w:hAnsiTheme="minorEastAsia" w:cs="宋体"/>
          <w:color w:val="000000" w:themeColor="text1"/>
          <w:kern w:val="0"/>
          <w:sz w:val="24"/>
          <w:szCs w:val="24"/>
        </w:rPr>
        <w:t>《仲夏夜之梦</w:t>
      </w:r>
      <w:r w:rsidR="008A05B2" w:rsidRPr="00C47203">
        <w:rPr>
          <w:rFonts w:asciiTheme="minorEastAsia" w:hAnsiTheme="minorEastAsia" w:cs="宋体"/>
          <w:color w:val="000000" w:themeColor="text1"/>
          <w:kern w:val="0"/>
          <w:sz w:val="24"/>
          <w:szCs w:val="24"/>
        </w:rPr>
        <w:t>序曲</w:t>
      </w:r>
      <w:r w:rsidRPr="00C47203">
        <w:rPr>
          <w:rFonts w:asciiTheme="minorEastAsia" w:hAnsiTheme="minorEastAsia" w:cs="宋体"/>
          <w:color w:val="000000" w:themeColor="text1"/>
          <w:kern w:val="0"/>
          <w:sz w:val="24"/>
          <w:szCs w:val="24"/>
        </w:rPr>
        <w:t>》是门德尔松的代表作</w:t>
      </w:r>
      <w:r w:rsidR="00B336DF" w:rsidRPr="00B336DF">
        <w:rPr>
          <w:rFonts w:asciiTheme="minorEastAsia" w:hAnsiTheme="minorEastAsia" w:cs="宋体" w:hint="eastAsia"/>
          <w:color w:val="000000" w:themeColor="text1"/>
          <w:kern w:val="0"/>
          <w:sz w:val="24"/>
          <w:szCs w:val="24"/>
        </w:rPr>
        <w:t>，</w:t>
      </w:r>
      <w:r w:rsidRPr="00C47203">
        <w:rPr>
          <w:rFonts w:asciiTheme="minorEastAsia" w:hAnsiTheme="minorEastAsia" w:cs="宋体"/>
          <w:color w:val="000000" w:themeColor="text1"/>
          <w:kern w:val="0"/>
          <w:sz w:val="24"/>
          <w:szCs w:val="24"/>
        </w:rPr>
        <w:t>它曲调明快、欢乐，是作者幸福生活、开朗情绪的写照。曲中展现了神话般的幻想、大自然的神秘色彩和诗情画意。全曲充满了一个</w:t>
      </w:r>
      <w:r w:rsidR="00B336DF">
        <w:rPr>
          <w:rFonts w:asciiTheme="minorEastAsia" w:hAnsiTheme="minorEastAsia" w:cs="宋体" w:hint="eastAsia"/>
          <w:color w:val="000000" w:themeColor="text1"/>
          <w:kern w:val="0"/>
          <w:sz w:val="24"/>
          <w:szCs w:val="24"/>
        </w:rPr>
        <w:t>17</w:t>
      </w:r>
      <w:r w:rsidRPr="00C47203">
        <w:rPr>
          <w:rFonts w:asciiTheme="minorEastAsia" w:hAnsiTheme="minorEastAsia" w:cs="宋体"/>
          <w:color w:val="000000" w:themeColor="text1"/>
          <w:kern w:val="0"/>
          <w:sz w:val="24"/>
          <w:szCs w:val="24"/>
        </w:rPr>
        <w:t>岁的年轻人流露出的青春活力和清新气息</w:t>
      </w:r>
      <w:r w:rsidR="008A05B2">
        <w:rPr>
          <w:rFonts w:asciiTheme="minorEastAsia" w:hAnsiTheme="minorEastAsia" w:cs="宋体" w:hint="eastAsia"/>
          <w:color w:val="000000" w:themeColor="text1"/>
          <w:kern w:val="0"/>
          <w:sz w:val="24"/>
          <w:szCs w:val="24"/>
        </w:rPr>
        <w:t>，</w:t>
      </w:r>
      <w:r w:rsidRPr="00C47203">
        <w:rPr>
          <w:rFonts w:asciiTheme="minorEastAsia" w:hAnsiTheme="minorEastAsia" w:cs="宋体"/>
          <w:color w:val="000000" w:themeColor="text1"/>
          <w:kern w:val="0"/>
          <w:sz w:val="24"/>
          <w:szCs w:val="24"/>
        </w:rPr>
        <w:t>又体现了同龄人难以掌握的技巧和卓越的音乐表现力</w:t>
      </w:r>
      <w:r w:rsidR="008A05B2">
        <w:rPr>
          <w:rFonts w:asciiTheme="minorEastAsia" w:hAnsiTheme="minorEastAsia" w:cs="宋体" w:hint="eastAsia"/>
          <w:color w:val="000000" w:themeColor="text1"/>
          <w:kern w:val="0"/>
          <w:sz w:val="24"/>
          <w:szCs w:val="24"/>
        </w:rPr>
        <w:t>，</w:t>
      </w:r>
      <w:r w:rsidRPr="00C47203">
        <w:rPr>
          <w:rFonts w:asciiTheme="minorEastAsia" w:hAnsiTheme="minorEastAsia" w:cs="宋体"/>
          <w:color w:val="000000" w:themeColor="text1"/>
          <w:kern w:val="0"/>
          <w:sz w:val="24"/>
          <w:szCs w:val="24"/>
        </w:rPr>
        <w:t>充分表现出作曲家的创作风格及独特才华</w:t>
      </w:r>
      <w:r w:rsidR="008A05B2">
        <w:rPr>
          <w:rFonts w:asciiTheme="minorEastAsia" w:hAnsiTheme="minorEastAsia" w:cs="宋体" w:hint="eastAsia"/>
          <w:color w:val="000000" w:themeColor="text1"/>
          <w:kern w:val="0"/>
          <w:sz w:val="24"/>
          <w:szCs w:val="24"/>
        </w:rPr>
        <w:t>，</w:t>
      </w:r>
      <w:r w:rsidRPr="00C47203">
        <w:rPr>
          <w:rFonts w:asciiTheme="minorEastAsia" w:hAnsiTheme="minorEastAsia" w:cs="宋体"/>
          <w:color w:val="000000" w:themeColor="text1"/>
          <w:kern w:val="0"/>
          <w:sz w:val="24"/>
          <w:szCs w:val="24"/>
        </w:rPr>
        <w:t>是门德尔松创作历程中的一个里程碑。</w:t>
      </w:r>
    </w:p>
    <w:p w14:paraId="2EA41258" w14:textId="23E9E2A3" w:rsidR="004C2410" w:rsidRPr="00C47203" w:rsidRDefault="00C47203" w:rsidP="00FC07E0">
      <w:pPr>
        <w:widowControl/>
        <w:shd w:val="clear" w:color="auto" w:fill="FFFFFF"/>
        <w:spacing w:line="360" w:lineRule="auto"/>
        <w:ind w:firstLine="482"/>
        <w:jc w:val="left"/>
        <w:rPr>
          <w:rFonts w:asciiTheme="minorEastAsia" w:hAnsiTheme="minorEastAsia" w:cs="Helvetica"/>
          <w:color w:val="000000" w:themeColor="text1"/>
          <w:kern w:val="0"/>
          <w:sz w:val="20"/>
          <w:szCs w:val="20"/>
        </w:rPr>
      </w:pPr>
      <w:r w:rsidRPr="00C47203">
        <w:rPr>
          <w:rFonts w:asciiTheme="minorEastAsia" w:hAnsiTheme="minorEastAsia" w:cs="宋体"/>
          <w:color w:val="000000" w:themeColor="text1"/>
          <w:kern w:val="0"/>
          <w:sz w:val="24"/>
          <w:szCs w:val="24"/>
        </w:rPr>
        <w:lastRenderedPageBreak/>
        <w:t>《仲夏夜之梦序曲》是音乐作品中最早描写神仙境界的。他还独创了“无词歌”的钢琴曲体裁</w:t>
      </w:r>
      <w:r w:rsidR="004C2410" w:rsidRPr="00E6329C">
        <w:rPr>
          <w:rFonts w:asciiTheme="minorEastAsia" w:hAnsiTheme="minorEastAsia" w:cs="宋体" w:hint="eastAsia"/>
          <w:color w:val="000000" w:themeColor="text1"/>
          <w:kern w:val="0"/>
          <w:sz w:val="24"/>
          <w:szCs w:val="24"/>
        </w:rPr>
        <w:t>，</w:t>
      </w:r>
      <w:r w:rsidRPr="00C47203">
        <w:rPr>
          <w:rFonts w:asciiTheme="minorEastAsia" w:hAnsiTheme="minorEastAsia" w:cs="宋体"/>
          <w:color w:val="000000" w:themeColor="text1"/>
          <w:kern w:val="0"/>
          <w:sz w:val="24"/>
          <w:szCs w:val="24"/>
        </w:rPr>
        <w:t>共八册四十八首</w:t>
      </w:r>
      <w:r w:rsidR="004C2410" w:rsidRPr="00E6329C">
        <w:rPr>
          <w:rFonts w:asciiTheme="minorEastAsia" w:hAnsiTheme="minorEastAsia" w:cs="宋体" w:hint="eastAsia"/>
          <w:color w:val="000000" w:themeColor="text1"/>
          <w:kern w:val="0"/>
          <w:sz w:val="24"/>
          <w:szCs w:val="24"/>
        </w:rPr>
        <w:t>，</w:t>
      </w:r>
      <w:r w:rsidRPr="00C47203">
        <w:rPr>
          <w:rFonts w:asciiTheme="minorEastAsia" w:hAnsiTheme="minorEastAsia" w:cs="宋体"/>
          <w:color w:val="000000" w:themeColor="text1"/>
          <w:kern w:val="0"/>
          <w:sz w:val="24"/>
          <w:szCs w:val="24"/>
        </w:rPr>
        <w:t>形象生动多姿</w:t>
      </w:r>
      <w:r w:rsidR="004C2410" w:rsidRPr="00E6329C">
        <w:rPr>
          <w:rFonts w:asciiTheme="minorEastAsia" w:hAnsiTheme="minorEastAsia" w:cs="宋体" w:hint="eastAsia"/>
          <w:color w:val="000000" w:themeColor="text1"/>
          <w:kern w:val="0"/>
          <w:sz w:val="24"/>
          <w:szCs w:val="24"/>
        </w:rPr>
        <w:t>，</w:t>
      </w:r>
      <w:r w:rsidRPr="00C47203">
        <w:rPr>
          <w:rFonts w:asciiTheme="minorEastAsia" w:hAnsiTheme="minorEastAsia" w:cs="宋体"/>
          <w:color w:val="000000" w:themeColor="text1"/>
          <w:kern w:val="0"/>
          <w:sz w:val="24"/>
          <w:szCs w:val="24"/>
        </w:rPr>
        <w:t>是早期标题音乐的代表。以他为中心的莱比锡乐派对十九世纪德国音乐生活产生了很大的影响。</w:t>
      </w:r>
    </w:p>
    <w:p w14:paraId="67607AC8" w14:textId="704571CF" w:rsidR="00FC07E0" w:rsidRDefault="00686A6E" w:rsidP="00FC07E0">
      <w:pPr>
        <w:spacing w:line="360" w:lineRule="auto"/>
        <w:ind w:firstLineChars="200" w:firstLine="420"/>
        <w:rPr>
          <w:rFonts w:ascii="KaiTi" w:eastAsia="KaiTi" w:hAnsi="KaiTi"/>
          <w:szCs w:val="21"/>
        </w:rPr>
      </w:pPr>
      <w:r>
        <w:rPr>
          <w:noProof/>
        </w:rPr>
        <w:drawing>
          <wp:anchor distT="0" distB="0" distL="114300" distR="114300" simplePos="0" relativeHeight="251658752" behindDoc="1" locked="0" layoutInCell="1" allowOverlap="1" wp14:anchorId="5186F49C" wp14:editId="577C81CD">
            <wp:simplePos x="0" y="0"/>
            <wp:positionH relativeFrom="column">
              <wp:posOffset>384810</wp:posOffset>
            </wp:positionH>
            <wp:positionV relativeFrom="paragraph">
              <wp:posOffset>159385</wp:posOffset>
            </wp:positionV>
            <wp:extent cx="1678305" cy="2411730"/>
            <wp:effectExtent l="0" t="0" r="0" b="0"/>
            <wp:wrapTight wrapText="bothSides">
              <wp:wrapPolygon edited="0">
                <wp:start x="0" y="0"/>
                <wp:lineTo x="0" y="21498"/>
                <wp:lineTo x="21330" y="21498"/>
                <wp:lineTo x="21330" y="0"/>
                <wp:lineTo x="0" y="0"/>
              </wp:wrapPolygon>
            </wp:wrapTight>
            <wp:docPr id="3" name="图片 3" descr="https://img1.doubanio.com/view/subject/l/public/s2658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1.doubanio.com/view/subject/l/public/s265800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8305" cy="2411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32910" w14:textId="21F5DDA9" w:rsidR="003602BA" w:rsidRPr="0022170A" w:rsidRDefault="0022170A" w:rsidP="00FC07E0">
      <w:pPr>
        <w:spacing w:line="360" w:lineRule="auto"/>
        <w:ind w:firstLineChars="200" w:firstLine="420"/>
        <w:rPr>
          <w:rFonts w:ascii="KaiTi" w:eastAsia="KaiTi" w:hAnsi="KaiTi"/>
          <w:szCs w:val="21"/>
        </w:rPr>
      </w:pPr>
      <w:r w:rsidRPr="0022170A">
        <w:rPr>
          <w:rFonts w:ascii="KaiTi" w:eastAsia="KaiTi" w:hAnsi="KaiTi" w:hint="eastAsia"/>
          <w:szCs w:val="21"/>
        </w:rPr>
        <w:t>书名</w:t>
      </w:r>
      <w:r w:rsidR="00B336DF">
        <w:rPr>
          <w:rFonts w:ascii="KaiTi" w:eastAsia="KaiTi" w:hAnsi="KaiTi" w:hint="eastAsia"/>
          <w:szCs w:val="21"/>
        </w:rPr>
        <w:t>：</w:t>
      </w:r>
      <w:r w:rsidRPr="0022170A">
        <w:rPr>
          <w:rFonts w:ascii="KaiTi" w:eastAsia="KaiTi" w:hAnsi="KaiTi" w:hint="eastAsia"/>
          <w:szCs w:val="21"/>
        </w:rPr>
        <w:t>《门德尔松—仲夏夜之梦</w:t>
      </w:r>
      <w:r w:rsidR="008A05B2">
        <w:rPr>
          <w:rFonts w:ascii="KaiTi" w:eastAsia="KaiTi" w:hAnsi="KaiTi" w:hint="eastAsia"/>
          <w:szCs w:val="21"/>
        </w:rPr>
        <w:t>序曲</w:t>
      </w:r>
      <w:r w:rsidRPr="0022170A">
        <w:rPr>
          <w:rFonts w:ascii="KaiTi" w:eastAsia="KaiTi" w:hAnsi="KaiTi" w:hint="eastAsia"/>
          <w:szCs w:val="21"/>
        </w:rPr>
        <w:t>》</w:t>
      </w:r>
    </w:p>
    <w:p w14:paraId="405B45EC" w14:textId="1CB13104" w:rsidR="0022170A" w:rsidRPr="0022170A" w:rsidRDefault="00B336DF" w:rsidP="0022170A">
      <w:pPr>
        <w:spacing w:line="360" w:lineRule="auto"/>
        <w:ind w:firstLineChars="200" w:firstLine="420"/>
        <w:jc w:val="left"/>
        <w:rPr>
          <w:rFonts w:ascii="KaiTi" w:eastAsia="KaiTi" w:hAnsi="KaiTi"/>
          <w:szCs w:val="21"/>
        </w:rPr>
      </w:pPr>
      <w:r>
        <w:rPr>
          <w:rFonts w:ascii="KaiTi" w:eastAsia="KaiTi" w:hAnsi="KaiTi" w:hint="eastAsia"/>
          <w:szCs w:val="21"/>
        </w:rPr>
        <w:t>主编：</w:t>
      </w:r>
      <w:r w:rsidR="003602BA" w:rsidRPr="0022170A">
        <w:rPr>
          <w:rFonts w:ascii="KaiTi" w:eastAsia="KaiTi" w:hAnsi="KaiTi"/>
          <w:szCs w:val="21"/>
        </w:rPr>
        <w:t> </w:t>
      </w:r>
      <w:r>
        <w:rPr>
          <w:rFonts w:ascii="KaiTi" w:eastAsia="KaiTi" w:hAnsi="KaiTi" w:hint="eastAsia"/>
          <w:szCs w:val="21"/>
        </w:rPr>
        <w:t>孙佳</w:t>
      </w:r>
      <w:r w:rsidRPr="0022170A">
        <w:rPr>
          <w:rFonts w:ascii="KaiTi" w:eastAsia="KaiTi" w:hAnsi="KaiTi"/>
          <w:szCs w:val="21"/>
        </w:rPr>
        <w:t xml:space="preserve"> </w:t>
      </w:r>
    </w:p>
    <w:p w14:paraId="089632FF" w14:textId="77777777" w:rsidR="00B336DF" w:rsidRDefault="0022170A" w:rsidP="0022170A">
      <w:pPr>
        <w:spacing w:line="360" w:lineRule="auto"/>
        <w:ind w:firstLineChars="200" w:firstLine="420"/>
        <w:jc w:val="left"/>
        <w:rPr>
          <w:rFonts w:ascii="KaiTi" w:eastAsia="KaiTi" w:hAnsi="KaiTi"/>
          <w:szCs w:val="21"/>
        </w:rPr>
      </w:pPr>
      <w:r w:rsidRPr="0022170A">
        <w:rPr>
          <w:rFonts w:ascii="KaiTi" w:eastAsia="KaiTi" w:hAnsi="KaiTi" w:hint="eastAsia"/>
          <w:szCs w:val="21"/>
        </w:rPr>
        <w:t>出版社</w:t>
      </w:r>
      <w:r w:rsidR="00B336DF">
        <w:rPr>
          <w:rFonts w:ascii="KaiTi" w:eastAsia="KaiTi" w:hAnsi="KaiTi" w:hint="eastAsia"/>
          <w:szCs w:val="21"/>
        </w:rPr>
        <w:t>：</w:t>
      </w:r>
      <w:r>
        <w:rPr>
          <w:rFonts w:ascii="KaiTi" w:eastAsia="KaiTi" w:hAnsi="KaiTi" w:hint="eastAsia"/>
          <w:szCs w:val="21"/>
        </w:rPr>
        <w:t>湖南文艺出版社</w:t>
      </w:r>
    </w:p>
    <w:p w14:paraId="052F2653" w14:textId="77777777" w:rsidR="00B336DF" w:rsidRDefault="00B336DF" w:rsidP="00B336DF">
      <w:pPr>
        <w:spacing w:line="360" w:lineRule="auto"/>
        <w:ind w:leftChars="200" w:left="420" w:firstLineChars="200" w:firstLine="420"/>
        <w:jc w:val="left"/>
        <w:rPr>
          <w:rFonts w:ascii="KaiTi" w:eastAsia="KaiTi" w:hAnsi="KaiTi"/>
          <w:szCs w:val="21"/>
        </w:rPr>
      </w:pPr>
      <w:r w:rsidRPr="0022170A">
        <w:rPr>
          <w:rFonts w:ascii="KaiTi" w:eastAsia="KaiTi" w:hAnsi="KaiTi" w:hint="eastAsia"/>
          <w:szCs w:val="21"/>
        </w:rPr>
        <w:t>出版时间</w:t>
      </w:r>
      <w:r>
        <w:rPr>
          <w:rFonts w:ascii="KaiTi" w:eastAsia="KaiTi" w:hAnsi="KaiTi" w:hint="eastAsia"/>
          <w:szCs w:val="21"/>
        </w:rPr>
        <w:t>：</w:t>
      </w:r>
      <w:r w:rsidRPr="0022170A">
        <w:rPr>
          <w:rFonts w:ascii="KaiTi" w:eastAsia="KaiTi" w:hAnsi="KaiTi"/>
          <w:szCs w:val="21"/>
        </w:rPr>
        <w:t>2002-4</w:t>
      </w:r>
      <w:r w:rsidRPr="00B336DF">
        <w:rPr>
          <w:rFonts w:ascii="KaiTi" w:eastAsia="KaiTi" w:hAnsi="KaiTi"/>
          <w:szCs w:val="21"/>
        </w:rPr>
        <w:t xml:space="preserve"> </w:t>
      </w:r>
    </w:p>
    <w:p w14:paraId="7CDDEEC7" w14:textId="77777777" w:rsidR="00305EAA" w:rsidRPr="005F259A" w:rsidRDefault="00B336DF" w:rsidP="004C2410">
      <w:pPr>
        <w:spacing w:line="360" w:lineRule="auto"/>
        <w:ind w:leftChars="200" w:left="420" w:firstLineChars="200" w:firstLine="420"/>
        <w:jc w:val="left"/>
        <w:rPr>
          <w:szCs w:val="21"/>
        </w:rPr>
      </w:pPr>
      <w:r w:rsidRPr="0022170A">
        <w:rPr>
          <w:rFonts w:ascii="KaiTi" w:eastAsia="KaiTi" w:hAnsi="KaiTi"/>
          <w:szCs w:val="21"/>
        </w:rPr>
        <w:t>ISBN</w:t>
      </w:r>
      <w:r>
        <w:rPr>
          <w:rFonts w:ascii="KaiTi" w:eastAsia="KaiTi" w:hAnsi="KaiTi" w:hint="eastAsia"/>
          <w:szCs w:val="21"/>
        </w:rPr>
        <w:t>：</w:t>
      </w:r>
      <w:r w:rsidRPr="0022170A">
        <w:rPr>
          <w:rFonts w:ascii="KaiTi" w:eastAsia="KaiTi" w:hAnsi="KaiTi"/>
          <w:szCs w:val="21"/>
        </w:rPr>
        <w:t>9787540427733</w:t>
      </w:r>
    </w:p>
    <w:sectPr w:rsidR="00305EAA" w:rsidRPr="005F259A" w:rsidSect="00225B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ACCD6" w14:textId="77777777" w:rsidR="00653D2A" w:rsidRDefault="00653D2A" w:rsidP="00F23981">
      <w:r>
        <w:separator/>
      </w:r>
    </w:p>
  </w:endnote>
  <w:endnote w:type="continuationSeparator" w:id="0">
    <w:p w14:paraId="3E9B26DC" w14:textId="77777777" w:rsidR="00653D2A" w:rsidRDefault="00653D2A" w:rsidP="00F2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KaiTi">
    <w:altName w:val="Microsoft YaHei UI"/>
    <w:charset w:val="86"/>
    <w:family w:val="modern"/>
    <w:pitch w:val="fixed"/>
    <w:sig w:usb0="00000000"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A3540" w14:textId="77777777" w:rsidR="00653D2A" w:rsidRDefault="00653D2A" w:rsidP="00F23981">
      <w:r>
        <w:separator/>
      </w:r>
    </w:p>
  </w:footnote>
  <w:footnote w:type="continuationSeparator" w:id="0">
    <w:p w14:paraId="1430AECE" w14:textId="77777777" w:rsidR="00653D2A" w:rsidRDefault="00653D2A" w:rsidP="00F23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53BC0"/>
    <w:multiLevelType w:val="multilevel"/>
    <w:tmpl w:val="79353BC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704"/>
    <w:rsid w:val="0000248B"/>
    <w:rsid w:val="000A5390"/>
    <w:rsid w:val="000B7FF2"/>
    <w:rsid w:val="00183253"/>
    <w:rsid w:val="00196FD3"/>
    <w:rsid w:val="001C2A7D"/>
    <w:rsid w:val="001D7B90"/>
    <w:rsid w:val="001D7EBE"/>
    <w:rsid w:val="001E7956"/>
    <w:rsid w:val="0022170A"/>
    <w:rsid w:val="00225B44"/>
    <w:rsid w:val="0024483A"/>
    <w:rsid w:val="0026677E"/>
    <w:rsid w:val="0027778A"/>
    <w:rsid w:val="002C6BD0"/>
    <w:rsid w:val="00301B45"/>
    <w:rsid w:val="00305EAA"/>
    <w:rsid w:val="00322B72"/>
    <w:rsid w:val="003602BA"/>
    <w:rsid w:val="003C520C"/>
    <w:rsid w:val="003E56D7"/>
    <w:rsid w:val="004503DC"/>
    <w:rsid w:val="00465462"/>
    <w:rsid w:val="004749DB"/>
    <w:rsid w:val="004C2410"/>
    <w:rsid w:val="00527A0E"/>
    <w:rsid w:val="00540148"/>
    <w:rsid w:val="00540923"/>
    <w:rsid w:val="005834C6"/>
    <w:rsid w:val="005A1C5E"/>
    <w:rsid w:val="005B08C7"/>
    <w:rsid w:val="005F259A"/>
    <w:rsid w:val="00604F7E"/>
    <w:rsid w:val="00643921"/>
    <w:rsid w:val="00653D2A"/>
    <w:rsid w:val="00653D5B"/>
    <w:rsid w:val="00685A7B"/>
    <w:rsid w:val="00686A6E"/>
    <w:rsid w:val="00691901"/>
    <w:rsid w:val="00694740"/>
    <w:rsid w:val="006B5BAB"/>
    <w:rsid w:val="006D0738"/>
    <w:rsid w:val="006D4E2C"/>
    <w:rsid w:val="007048B0"/>
    <w:rsid w:val="00742845"/>
    <w:rsid w:val="00755B00"/>
    <w:rsid w:val="00771105"/>
    <w:rsid w:val="00781F58"/>
    <w:rsid w:val="007919CF"/>
    <w:rsid w:val="007F205F"/>
    <w:rsid w:val="00852ABD"/>
    <w:rsid w:val="008A05B2"/>
    <w:rsid w:val="008B6378"/>
    <w:rsid w:val="008D3689"/>
    <w:rsid w:val="009C4378"/>
    <w:rsid w:val="009F1E14"/>
    <w:rsid w:val="009F21B1"/>
    <w:rsid w:val="00A13320"/>
    <w:rsid w:val="00AA0EF5"/>
    <w:rsid w:val="00AC6634"/>
    <w:rsid w:val="00AF342C"/>
    <w:rsid w:val="00B336DF"/>
    <w:rsid w:val="00B33F32"/>
    <w:rsid w:val="00B65DBC"/>
    <w:rsid w:val="00B92DD0"/>
    <w:rsid w:val="00BC3440"/>
    <w:rsid w:val="00BE2ECF"/>
    <w:rsid w:val="00C0308B"/>
    <w:rsid w:val="00C327A2"/>
    <w:rsid w:val="00C44181"/>
    <w:rsid w:val="00C47203"/>
    <w:rsid w:val="00C57DC0"/>
    <w:rsid w:val="00C66C9A"/>
    <w:rsid w:val="00CA1019"/>
    <w:rsid w:val="00CD1A50"/>
    <w:rsid w:val="00D12FE2"/>
    <w:rsid w:val="00D705FD"/>
    <w:rsid w:val="00DA71EC"/>
    <w:rsid w:val="00DF624D"/>
    <w:rsid w:val="00E6329C"/>
    <w:rsid w:val="00E946E4"/>
    <w:rsid w:val="00F23981"/>
    <w:rsid w:val="00F32899"/>
    <w:rsid w:val="00F34967"/>
    <w:rsid w:val="00F42622"/>
    <w:rsid w:val="00F83F29"/>
    <w:rsid w:val="00FA2704"/>
    <w:rsid w:val="00FC07E0"/>
    <w:rsid w:val="00FD4E92"/>
    <w:rsid w:val="2359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A687A"/>
  <w15:docId w15:val="{4C5A0692-F7D1-48A6-B382-DFA359E9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B44"/>
    <w:pPr>
      <w:widowControl w:val="0"/>
      <w:jc w:val="both"/>
    </w:pPr>
    <w:rPr>
      <w:kern w:val="2"/>
      <w:sz w:val="21"/>
      <w:szCs w:val="22"/>
    </w:rPr>
  </w:style>
  <w:style w:type="paragraph" w:styleId="1">
    <w:name w:val="heading 1"/>
    <w:basedOn w:val="a"/>
    <w:link w:val="10"/>
    <w:uiPriority w:val="9"/>
    <w:qFormat/>
    <w:rsid w:val="00C030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B44"/>
    <w:rPr>
      <w:sz w:val="18"/>
      <w:szCs w:val="18"/>
    </w:rPr>
  </w:style>
  <w:style w:type="paragraph" w:styleId="a5">
    <w:name w:val="footer"/>
    <w:basedOn w:val="a"/>
    <w:link w:val="a6"/>
    <w:uiPriority w:val="99"/>
    <w:unhideWhenUsed/>
    <w:rsid w:val="00225B44"/>
    <w:pPr>
      <w:tabs>
        <w:tab w:val="center" w:pos="4153"/>
        <w:tab w:val="right" w:pos="8306"/>
      </w:tabs>
      <w:snapToGrid w:val="0"/>
      <w:jc w:val="left"/>
    </w:pPr>
    <w:rPr>
      <w:sz w:val="18"/>
      <w:szCs w:val="18"/>
    </w:rPr>
  </w:style>
  <w:style w:type="paragraph" w:styleId="a7">
    <w:name w:val="header"/>
    <w:basedOn w:val="a"/>
    <w:link w:val="a8"/>
    <w:uiPriority w:val="99"/>
    <w:unhideWhenUsed/>
    <w:rsid w:val="00225B44"/>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sid w:val="00225B44"/>
    <w:rPr>
      <w:color w:val="800080" w:themeColor="followedHyperlink"/>
      <w:u w:val="single"/>
    </w:rPr>
  </w:style>
  <w:style w:type="character" w:styleId="aa">
    <w:name w:val="Hyperlink"/>
    <w:basedOn w:val="a0"/>
    <w:uiPriority w:val="99"/>
    <w:unhideWhenUsed/>
    <w:rsid w:val="00225B44"/>
    <w:rPr>
      <w:color w:val="0000FF" w:themeColor="hyperlink"/>
      <w:u w:val="single"/>
    </w:rPr>
  </w:style>
  <w:style w:type="character" w:customStyle="1" w:styleId="a4">
    <w:name w:val="批注框文本 字符"/>
    <w:basedOn w:val="a0"/>
    <w:link w:val="a3"/>
    <w:uiPriority w:val="99"/>
    <w:semiHidden/>
    <w:rsid w:val="00225B44"/>
    <w:rPr>
      <w:sz w:val="18"/>
      <w:szCs w:val="18"/>
    </w:rPr>
  </w:style>
  <w:style w:type="character" w:customStyle="1" w:styleId="a8">
    <w:name w:val="页眉 字符"/>
    <w:basedOn w:val="a0"/>
    <w:link w:val="a7"/>
    <w:uiPriority w:val="99"/>
    <w:rsid w:val="00225B44"/>
    <w:rPr>
      <w:sz w:val="18"/>
      <w:szCs w:val="18"/>
    </w:rPr>
  </w:style>
  <w:style w:type="character" w:customStyle="1" w:styleId="a6">
    <w:name w:val="页脚 字符"/>
    <w:basedOn w:val="a0"/>
    <w:link w:val="a5"/>
    <w:uiPriority w:val="99"/>
    <w:rsid w:val="00225B44"/>
    <w:rPr>
      <w:sz w:val="18"/>
      <w:szCs w:val="18"/>
    </w:rPr>
  </w:style>
  <w:style w:type="paragraph" w:styleId="ab">
    <w:name w:val="List Paragraph"/>
    <w:basedOn w:val="a"/>
    <w:uiPriority w:val="34"/>
    <w:qFormat/>
    <w:rsid w:val="00225B44"/>
    <w:pPr>
      <w:ind w:firstLineChars="200" w:firstLine="420"/>
    </w:pPr>
  </w:style>
  <w:style w:type="paragraph" w:styleId="ac">
    <w:name w:val="Normal (Web)"/>
    <w:basedOn w:val="a"/>
    <w:uiPriority w:val="99"/>
    <w:semiHidden/>
    <w:unhideWhenUsed/>
    <w:rsid w:val="004503DC"/>
    <w:pPr>
      <w:widowControl/>
      <w:spacing w:before="100" w:beforeAutospacing="1" w:after="100" w:afterAutospacing="1"/>
      <w:jc w:val="left"/>
    </w:pPr>
    <w:rPr>
      <w:rFonts w:ascii="宋体" w:eastAsia="宋体" w:hAnsi="宋体" w:cs="宋体"/>
      <w:kern w:val="0"/>
      <w:sz w:val="24"/>
      <w:szCs w:val="24"/>
    </w:rPr>
  </w:style>
  <w:style w:type="character" w:customStyle="1" w:styleId="pl">
    <w:name w:val="pl"/>
    <w:basedOn w:val="a0"/>
    <w:rsid w:val="004503DC"/>
  </w:style>
  <w:style w:type="character" w:customStyle="1" w:styleId="10">
    <w:name w:val="标题 1 字符"/>
    <w:basedOn w:val="a0"/>
    <w:link w:val="1"/>
    <w:uiPriority w:val="9"/>
    <w:rsid w:val="00C0308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87679">
      <w:bodyDiv w:val="1"/>
      <w:marLeft w:val="0"/>
      <w:marRight w:val="0"/>
      <w:marTop w:val="0"/>
      <w:marBottom w:val="0"/>
      <w:divBdr>
        <w:top w:val="none" w:sz="0" w:space="0" w:color="auto"/>
        <w:left w:val="none" w:sz="0" w:space="0" w:color="auto"/>
        <w:bottom w:val="none" w:sz="0" w:space="0" w:color="auto"/>
        <w:right w:val="none" w:sz="0" w:space="0" w:color="auto"/>
      </w:divBdr>
    </w:div>
    <w:div w:id="1292590999">
      <w:bodyDiv w:val="1"/>
      <w:marLeft w:val="0"/>
      <w:marRight w:val="0"/>
      <w:marTop w:val="0"/>
      <w:marBottom w:val="0"/>
      <w:divBdr>
        <w:top w:val="none" w:sz="0" w:space="0" w:color="auto"/>
        <w:left w:val="none" w:sz="0" w:space="0" w:color="auto"/>
        <w:bottom w:val="none" w:sz="0" w:space="0" w:color="auto"/>
        <w:right w:val="none" w:sz="0" w:space="0" w:color="auto"/>
      </w:divBdr>
    </w:div>
    <w:div w:id="1362245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ook.douban.com/search/%E9%A9%AC%E6%96%B0%E5%BC%B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douban.com/search/%E5%B0%BC%E5%B0%94%C2%B7%E6%B8%A9%E4%BC%AF%E6%81%A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55234-0288-4103-B1EB-0AD07F01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342</Words>
  <Characters>1954</Characters>
  <Application>Microsoft Office Word</Application>
  <DocSecurity>0</DocSecurity>
  <Lines>16</Lines>
  <Paragraphs>4</Paragraphs>
  <ScaleCrop>false</ScaleCrop>
  <Company>微软中国</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dcterms:created xsi:type="dcterms:W3CDTF">2020-03-11T02:28:00Z</dcterms:created>
  <dcterms:modified xsi:type="dcterms:W3CDTF">2020-11-07T06:53:00Z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