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CF" w:rsidRDefault="007A78E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D76BCF" w:rsidRDefault="007A78E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《英语新闻我来报》学程拓展</w:t>
      </w:r>
    </w:p>
    <w:tbl>
      <w:tblPr>
        <w:tblW w:w="9480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80"/>
      </w:tblGrid>
      <w:tr w:rsidR="00D76BCF">
        <w:trPr>
          <w:trHeight w:val="13077"/>
          <w:tblCellSpacing w:w="0" w:type="dxa"/>
        </w:trPr>
        <w:tc>
          <w:tcPr>
            <w:tcW w:w="9480" w:type="dxa"/>
            <w:shd w:val="clear" w:color="auto" w:fill="FFFFFF"/>
            <w:vAlign w:val="center"/>
          </w:tcPr>
          <w:p w:rsidR="00D76BCF" w:rsidRDefault="007A78EA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一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)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新闻拓展阅读</w:t>
            </w:r>
          </w:p>
          <w:p w:rsidR="00D76BCF" w:rsidRDefault="007A78EA">
            <w:pPr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Passenger train derailed in northeast Scotland</w:t>
            </w:r>
          </w:p>
          <w:p w:rsidR="00D76BCF" w:rsidRDefault="007A78EA">
            <w:pPr>
              <w:jc w:val="left"/>
              <w:rPr>
                <w:sz w:val="24"/>
                <w:szCs w:val="22"/>
              </w:rPr>
            </w:pPr>
            <w:r>
              <w:rPr>
                <w:noProof/>
                <w:sz w:val="24"/>
                <w:szCs w:val="22"/>
              </w:rPr>
              <w:drawing>
                <wp:inline distT="0" distB="0" distL="0" distR="0">
                  <wp:extent cx="4680585" cy="921385"/>
                  <wp:effectExtent l="19050" t="0" r="5179" b="0"/>
                  <wp:docPr id="12" name="图片 4" descr="http://img2.chinadaily.com.cn/images/202008/13/5f3497bfa3108348fce46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http://img2.chinadaily.com.cn/images/202008/13/5f3497bfa3108348fce46e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6BCF" w:rsidRDefault="007A78EA">
            <w:pPr>
              <w:ind w:firstLineChars="200" w:firstLine="4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128905</wp:posOffset>
                  </wp:positionV>
                  <wp:extent cx="2857500" cy="1695450"/>
                  <wp:effectExtent l="19050" t="0" r="0" b="0"/>
                  <wp:wrapSquare wrapText="bothSides"/>
                  <wp:docPr id="6" name="图片 1" descr="http://photocdn.sohu.com/20070225/Img24833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http://photocdn.sohu.com/20070225/Img24833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Three people died and six taken to hospital following the derailment of a passenger train near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Stonehaven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Aberdeenshire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Scotland.</w:t>
            </w:r>
          </w:p>
          <w:p w:rsidR="00D76BCF" w:rsidRDefault="007A78EA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Pictures posted on social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media showed smoke billowing behind trees from the area and a number of ambulances and emergency services at the scene.</w:t>
            </w:r>
          </w:p>
          <w:p w:rsidR="00D76BCF" w:rsidRDefault="007A78E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British Transport Police said officers were called to the scene at 9:43 am and remain there alongside paramedics and the fire brigade.</w:t>
            </w:r>
          </w:p>
          <w:p w:rsidR="00D76BCF" w:rsidRDefault="007A78EA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cotland's First Minister Nicola Sturgeon described the incident as "extremely serious".</w:t>
            </w:r>
          </w:p>
          <w:p w:rsidR="00D76BCF" w:rsidRDefault="007A78EA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"I've had an initial report from Network Rail and the emergency services and am being kept updated. All my thoughts are with those involved," Sturgeon wrote on social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edia.</w:t>
            </w:r>
          </w:p>
          <w:p w:rsidR="00D76BCF" w:rsidRDefault="007A78E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incident took place amid severe flooding across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Aberdeenshire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caused by torrential rain and thunderstorms.</w:t>
            </w:r>
          </w:p>
          <w:p w:rsidR="00D76BCF" w:rsidRDefault="007A78EA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Mick Lynch, senior assistant general secretary at transport trade union RMT, said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"Our priority at this time is to support our members, 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eir colleagues and their families and to do all that we can to assist the rescue operation which RMT members are currently involved in."</w:t>
            </w:r>
          </w:p>
          <w:p w:rsidR="00D76BCF" w:rsidRDefault="007A78E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"The facts behind this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incident will need to be established in due course but at this stage we are focused on support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nd assistance and our thoughts are with all those impacted by this tragedy."</w:t>
            </w:r>
          </w:p>
          <w:p w:rsidR="00D76BCF" w:rsidRDefault="00D76BCF">
            <w:pPr>
              <w:spacing w:line="400" w:lineRule="exact"/>
              <w:jc w:val="left"/>
              <w:rPr>
                <w:sz w:val="24"/>
                <w:szCs w:val="22"/>
              </w:rPr>
            </w:pPr>
          </w:p>
          <w:p w:rsidR="00D76BCF" w:rsidRDefault="007A78EA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(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二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)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新闻网站公众号推荐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.</w:t>
            </w:r>
          </w:p>
          <w:p w:rsidR="00D76BCF" w:rsidRDefault="007A78EA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英文阅读网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:  </w:t>
            </w:r>
            <w:hyperlink r:id="rId9" w:history="1">
              <w:r>
                <w:rPr>
                  <w:rFonts w:ascii="Times New Roman" w:hAnsi="Times New Roman" w:cs="Times New Roman" w:hint="eastAsia"/>
                  <w:bCs/>
                  <w:sz w:val="28"/>
                </w:rPr>
                <w:t>www.enread.com</w:t>
              </w:r>
            </w:hyperlink>
          </w:p>
          <w:p w:rsidR="00D76BCF" w:rsidRDefault="007A78EA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英国新闻网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</w:rPr>
              <w:t>https://www.mirror.co.uk</w:t>
            </w:r>
          </w:p>
          <w:p w:rsidR="00D76BCF" w:rsidRDefault="007A78EA">
            <w:pPr>
              <w:spacing w:line="400" w:lineRule="exact"/>
              <w:jc w:val="left"/>
              <w:rPr>
                <w:rFonts w:ascii="Verdana" w:eastAsia="宋体" w:hAnsi="Verdana" w:cs="宋体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3.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关注可可英语公众号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在</w:t>
            </w:r>
            <w:r>
              <w:rPr>
                <w:rFonts w:ascii="Times New Roman" w:hAnsi="Times New Roman" w:cs="Times New Roman"/>
                <w:bCs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听说读</w:t>
            </w:r>
            <w:r>
              <w:rPr>
                <w:rFonts w:ascii="Times New Roman" w:hAnsi="Times New Roman" w:cs="Times New Roman"/>
                <w:bCs/>
                <w:sz w:val="24"/>
              </w:rPr>
              <w:t>”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专栏选择自己</w:t>
            </w:r>
            <w:r>
              <w:rPr>
                <w:rFonts w:ascii="Times New Roman" w:hAnsi="Times New Roman" w:cs="Times New Roman"/>
                <w:bCs/>
                <w:sz w:val="24"/>
              </w:rPr>
              <w:t>喜欢的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频道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>寻找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新闻资源，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一起来</w:t>
            </w:r>
            <w:r>
              <w:rPr>
                <w:rFonts w:ascii="Times New Roman" w:hAnsi="Times New Roman" w:cs="Times New Roman"/>
                <w:bCs/>
                <w:sz w:val="24"/>
              </w:rPr>
              <w:t>学习吧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！</w:t>
            </w:r>
            <w:bookmarkStart w:id="0" w:name="_GoBack"/>
            <w:bookmarkEnd w:id="0"/>
          </w:p>
        </w:tc>
      </w:tr>
    </w:tbl>
    <w:p w:rsidR="00D76BCF" w:rsidRDefault="00D76B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6BCF" w:rsidSect="00D76BCF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CF" w:rsidRDefault="00D76BCF" w:rsidP="00D76BCF">
      <w:r>
        <w:separator/>
      </w:r>
    </w:p>
  </w:endnote>
  <w:endnote w:type="continuationSeparator" w:id="0">
    <w:p w:rsidR="00D76BCF" w:rsidRDefault="00D76BCF" w:rsidP="00D7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CF" w:rsidRDefault="00D76BCF" w:rsidP="00D76BCF">
      <w:r>
        <w:separator/>
      </w:r>
    </w:p>
  </w:footnote>
  <w:footnote w:type="continuationSeparator" w:id="0">
    <w:p w:rsidR="00D76BCF" w:rsidRDefault="00D76BCF" w:rsidP="00D7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CF" w:rsidRDefault="007A78EA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87CEB"/>
    <w:rsid w:val="00102E36"/>
    <w:rsid w:val="0021427E"/>
    <w:rsid w:val="00251490"/>
    <w:rsid w:val="00255251"/>
    <w:rsid w:val="00265E9F"/>
    <w:rsid w:val="00357AC2"/>
    <w:rsid w:val="00395898"/>
    <w:rsid w:val="003D560C"/>
    <w:rsid w:val="004D1418"/>
    <w:rsid w:val="005A58D0"/>
    <w:rsid w:val="005F0D50"/>
    <w:rsid w:val="00614134"/>
    <w:rsid w:val="00761B84"/>
    <w:rsid w:val="007A78EA"/>
    <w:rsid w:val="007D6AF4"/>
    <w:rsid w:val="008032E1"/>
    <w:rsid w:val="008B6051"/>
    <w:rsid w:val="008E724D"/>
    <w:rsid w:val="00925F39"/>
    <w:rsid w:val="00C42AA2"/>
    <w:rsid w:val="00CB1ED3"/>
    <w:rsid w:val="00CB5804"/>
    <w:rsid w:val="00CE314E"/>
    <w:rsid w:val="00CE602F"/>
    <w:rsid w:val="00D76BCF"/>
    <w:rsid w:val="00D83BE8"/>
    <w:rsid w:val="00D939A5"/>
    <w:rsid w:val="00DB00F5"/>
    <w:rsid w:val="00DC6E81"/>
    <w:rsid w:val="00E51D91"/>
    <w:rsid w:val="00EC7C78"/>
    <w:rsid w:val="00ED535C"/>
    <w:rsid w:val="00F91A80"/>
    <w:rsid w:val="011431E9"/>
    <w:rsid w:val="02236A21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023127"/>
    <w:rsid w:val="25154FAF"/>
    <w:rsid w:val="25C80B0E"/>
    <w:rsid w:val="280F4FC4"/>
    <w:rsid w:val="2AFE5DE7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4C41F63"/>
    <w:rsid w:val="650602D6"/>
    <w:rsid w:val="65C52B9B"/>
    <w:rsid w:val="69552576"/>
    <w:rsid w:val="69F22A05"/>
    <w:rsid w:val="6A861DA2"/>
    <w:rsid w:val="6FCA72D4"/>
    <w:rsid w:val="6FFA2A1F"/>
    <w:rsid w:val="70722433"/>
    <w:rsid w:val="70C735D2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B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76BC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76BCF"/>
    <w:rPr>
      <w:sz w:val="18"/>
      <w:szCs w:val="18"/>
    </w:rPr>
  </w:style>
  <w:style w:type="paragraph" w:styleId="a4">
    <w:name w:val="footer"/>
    <w:basedOn w:val="a"/>
    <w:qFormat/>
    <w:rsid w:val="00D76B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76B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basedOn w:val="a0"/>
    <w:rsid w:val="00D76BCF"/>
    <w:rPr>
      <w:color w:val="954F72" w:themeColor="followedHyperlink"/>
      <w:u w:val="single"/>
    </w:rPr>
  </w:style>
  <w:style w:type="character" w:styleId="a7">
    <w:name w:val="Hyperlink"/>
    <w:basedOn w:val="a0"/>
    <w:qFormat/>
    <w:rsid w:val="00D76BCF"/>
    <w:rPr>
      <w:color w:val="0000FF"/>
      <w:u w:val="single"/>
    </w:rPr>
  </w:style>
  <w:style w:type="paragraph" w:styleId="a8">
    <w:name w:val="No Spacing"/>
    <w:uiPriority w:val="1"/>
    <w:qFormat/>
    <w:rsid w:val="00D76BCF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rsid w:val="00D76B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nre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319</Words>
  <Characters>1202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21</cp:revision>
  <dcterms:created xsi:type="dcterms:W3CDTF">2020-01-31T10:38:00Z</dcterms:created>
  <dcterms:modified xsi:type="dcterms:W3CDTF">2020-11-01T10:00:00Z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