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《公民身份从何而来》学程拓展</w:t>
      </w:r>
    </w:p>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阅读资料，对比分析公民、人民和居民。</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民，是一个法律上的概念，是相对国家而言的，即每一个自然人，自他出生在某一国之日起，就取得的作为该国成员的资格。因此，自他取得国籍之日起，他就拥有该国法律所赋与的权利和该国法律所规定的应当承担的义务。</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人民，人民是一个政治概念,相对于敌人而言。在我国现阶段，凡是拥护社会主义和祖国统一的阶级、阶层和社会集团,都是人民的范围。</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居民，仅指居住地而言。而该居住地，通常是指“户籍”所在地。即某一国成员法定可以居住的场所。一般均以县级区域为单位。在某些城市可获得“居住证”。但一般不拥有</w:t>
      </w:r>
      <w:bookmarkStart w:id="0" w:name="_GoBack"/>
      <w:bookmarkEnd w:id="0"/>
      <w:r>
        <w:rPr>
          <w:rFonts w:hint="eastAsia" w:ascii="宋体" w:hAnsi="宋体" w:eastAsia="宋体" w:cs="宋体"/>
          <w:sz w:val="24"/>
          <w:szCs w:val="24"/>
          <w:lang w:val="en-US" w:eastAsia="zh-CN"/>
        </w:rPr>
        <w:t>居住在该地并拥有户籍成员所拥有的全部权利，如选举权、小孩的受教育权和一些其他的社会福利待遇。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568"/>
        <w:gridCol w:w="2568"/>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pPr>
              <w:numPr>
                <w:ilvl w:val="0"/>
                <w:numId w:val="0"/>
              </w:numPr>
              <w:spacing w:line="360" w:lineRule="auto"/>
              <w:rPr>
                <w:rFonts w:hint="eastAsia" w:ascii="宋体" w:hAnsi="宋体" w:eastAsia="宋体" w:cs="宋体"/>
                <w:sz w:val="24"/>
                <w:szCs w:val="24"/>
                <w:vertAlign w:val="baseline"/>
                <w:lang w:val="en-US" w:eastAsia="zh-CN"/>
              </w:rPr>
            </w:pPr>
          </w:p>
        </w:tc>
        <w:tc>
          <w:tcPr>
            <w:tcW w:w="2568" w:type="dxa"/>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公民</w:t>
            </w:r>
          </w:p>
        </w:tc>
        <w:tc>
          <w:tcPr>
            <w:tcW w:w="2568" w:type="dxa"/>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人民</w:t>
            </w:r>
          </w:p>
        </w:tc>
        <w:tc>
          <w:tcPr>
            <w:tcW w:w="2570" w:type="dxa"/>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14"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相同点</w:t>
            </w:r>
          </w:p>
        </w:tc>
        <w:tc>
          <w:tcPr>
            <w:tcW w:w="2568" w:type="dxa"/>
          </w:tcPr>
          <w:p>
            <w:pPr>
              <w:numPr>
                <w:ilvl w:val="0"/>
                <w:numId w:val="0"/>
              </w:numPr>
              <w:spacing w:line="360" w:lineRule="auto"/>
              <w:jc w:val="center"/>
              <w:rPr>
                <w:rFonts w:hint="eastAsia" w:ascii="宋体" w:hAnsi="宋体" w:eastAsia="宋体" w:cs="宋体"/>
                <w:sz w:val="24"/>
                <w:szCs w:val="24"/>
                <w:vertAlign w:val="baseline"/>
                <w:lang w:val="en-US" w:eastAsia="zh-CN"/>
              </w:rPr>
            </w:pPr>
          </w:p>
        </w:tc>
        <w:tc>
          <w:tcPr>
            <w:tcW w:w="2568" w:type="dxa"/>
          </w:tcPr>
          <w:p>
            <w:pPr>
              <w:numPr>
                <w:ilvl w:val="0"/>
                <w:numId w:val="0"/>
              </w:numPr>
              <w:spacing w:line="360" w:lineRule="auto"/>
              <w:jc w:val="center"/>
              <w:rPr>
                <w:rFonts w:hint="eastAsia" w:ascii="宋体" w:hAnsi="宋体" w:eastAsia="宋体" w:cs="宋体"/>
                <w:sz w:val="24"/>
                <w:szCs w:val="24"/>
                <w:vertAlign w:val="baseline"/>
                <w:lang w:val="en-US" w:eastAsia="zh-CN"/>
              </w:rPr>
            </w:pPr>
          </w:p>
        </w:tc>
        <w:tc>
          <w:tcPr>
            <w:tcW w:w="2570" w:type="dxa"/>
          </w:tcPr>
          <w:p>
            <w:pPr>
              <w:numPr>
                <w:ilvl w:val="0"/>
                <w:numId w:val="0"/>
              </w:num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14"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不同点</w:t>
            </w:r>
          </w:p>
        </w:tc>
        <w:tc>
          <w:tcPr>
            <w:tcW w:w="2568" w:type="dxa"/>
          </w:tcPr>
          <w:p>
            <w:pPr>
              <w:numPr>
                <w:ilvl w:val="0"/>
                <w:numId w:val="0"/>
              </w:numPr>
              <w:spacing w:line="360" w:lineRule="auto"/>
              <w:jc w:val="center"/>
              <w:rPr>
                <w:rFonts w:hint="eastAsia" w:ascii="宋体" w:hAnsi="宋体" w:eastAsia="宋体" w:cs="宋体"/>
                <w:sz w:val="24"/>
                <w:szCs w:val="24"/>
                <w:vertAlign w:val="baseline"/>
                <w:lang w:val="en-US" w:eastAsia="zh-CN"/>
              </w:rPr>
            </w:pPr>
          </w:p>
        </w:tc>
        <w:tc>
          <w:tcPr>
            <w:tcW w:w="2568" w:type="dxa"/>
          </w:tcPr>
          <w:p>
            <w:pPr>
              <w:numPr>
                <w:ilvl w:val="0"/>
                <w:numId w:val="0"/>
              </w:numPr>
              <w:spacing w:line="360" w:lineRule="auto"/>
              <w:jc w:val="center"/>
              <w:rPr>
                <w:rFonts w:hint="eastAsia" w:ascii="宋体" w:hAnsi="宋体" w:eastAsia="宋体" w:cs="宋体"/>
                <w:sz w:val="24"/>
                <w:szCs w:val="24"/>
                <w:vertAlign w:val="baseline"/>
                <w:lang w:val="en-US" w:eastAsia="zh-CN"/>
              </w:rPr>
            </w:pPr>
          </w:p>
        </w:tc>
        <w:tc>
          <w:tcPr>
            <w:tcW w:w="2570" w:type="dxa"/>
          </w:tcPr>
          <w:p>
            <w:pPr>
              <w:numPr>
                <w:ilvl w:val="0"/>
                <w:numId w:val="0"/>
              </w:numPr>
              <w:spacing w:line="360" w:lineRule="auto"/>
              <w:jc w:val="center"/>
              <w:rPr>
                <w:rFonts w:hint="eastAsia" w:ascii="宋体" w:hAnsi="宋体" w:eastAsia="宋体" w:cs="宋体"/>
                <w:sz w:val="24"/>
                <w:szCs w:val="24"/>
                <w:vertAlign w:val="baseline"/>
                <w:lang w:val="en-US" w:eastAsia="zh-CN"/>
              </w:rPr>
            </w:pPr>
          </w:p>
        </w:tc>
      </w:tr>
    </w:tbl>
    <w:p>
      <w:pPr>
        <w:numPr>
          <w:ilvl w:val="0"/>
          <w:numId w:val="0"/>
        </w:numPr>
        <w:spacing w:line="360" w:lineRule="auto"/>
        <w:rPr>
          <w:rFonts w:hint="eastAsia" w:ascii="宋体" w:hAnsi="宋体" w:eastAsia="宋体" w:cs="宋体"/>
          <w:sz w:val="24"/>
          <w:szCs w:val="24"/>
          <w:lang w:val="en-US" w:eastAsia="zh-CN"/>
        </w:rPr>
      </w:pPr>
    </w:p>
    <w:p>
      <w:pPr>
        <w:numPr>
          <w:ilvl w:val="0"/>
          <w:numId w:val="1"/>
        </w:numPr>
        <w:spacing w:line="360" w:lineRule="auto"/>
        <w:ind w:left="0" w:leftChars="0" w:firstLine="0" w:firstLineChars="0"/>
        <w:rPr>
          <w:rFonts w:hint="default" w:ascii="宋体" w:hAnsi="宋体" w:eastAsia="宋体" w:cs="宋体"/>
          <w:sz w:val="24"/>
          <w:szCs w:val="24"/>
          <w:lang w:val="en-US" w:eastAsia="zh-CN"/>
        </w:rPr>
      </w:pPr>
      <w:r>
        <w:drawing>
          <wp:anchor distT="0" distB="0" distL="114300" distR="114300" simplePos="0" relativeHeight="251658240" behindDoc="0" locked="0" layoutInCell="1" allowOverlap="1">
            <wp:simplePos x="0" y="0"/>
            <wp:positionH relativeFrom="column">
              <wp:posOffset>286385</wp:posOffset>
            </wp:positionH>
            <wp:positionV relativeFrom="paragraph">
              <wp:posOffset>956310</wp:posOffset>
            </wp:positionV>
            <wp:extent cx="5114925" cy="3383280"/>
            <wp:effectExtent l="0" t="0" r="9525" b="7620"/>
            <wp:wrapSquare wrapText="bothSides"/>
            <wp:docPr id="4" name="内容占位符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内容占位符 3"/>
                    <pic:cNvPicPr>
                      <a:picLocks noChangeAspect="1"/>
                    </pic:cNvPicPr>
                  </pic:nvPicPr>
                  <pic:blipFill>
                    <a:blip r:embed="rId4"/>
                    <a:stretch>
                      <a:fillRect/>
                    </a:stretch>
                  </pic:blipFill>
                  <pic:spPr>
                    <a:xfrm>
                      <a:off x="0" y="0"/>
                      <a:ext cx="5114925" cy="3383280"/>
                    </a:xfrm>
                    <a:prstGeom prst="rect">
                      <a:avLst/>
                    </a:prstGeom>
                  </pic:spPr>
                </pic:pic>
              </a:graphicData>
            </a:graphic>
          </wp:anchor>
        </w:drawing>
      </w:r>
      <w:r>
        <w:rPr>
          <w:rFonts w:hint="eastAsia" w:ascii="宋体" w:hAnsi="宋体" w:eastAsia="宋体" w:cs="宋体"/>
          <w:sz w:val="24"/>
          <w:szCs w:val="24"/>
          <w:lang w:val="en-US" w:eastAsia="zh-CN"/>
        </w:rPr>
        <w:t>请你利用网络资源搜集中国公民和古希腊公民的资料，展开想象，如果你遇到一个古希腊公民，你们会进行怎样的对话？</w:t>
      </w:r>
    </w:p>
    <w:sectPr>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5B2B"/>
    <w:multiLevelType w:val="singleLevel"/>
    <w:tmpl w:val="19735B2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944B4"/>
    <w:rsid w:val="117F5D3E"/>
    <w:rsid w:val="2A6E3E68"/>
    <w:rsid w:val="66A5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几只耳朵</cp:lastModifiedBy>
  <dcterms:modified xsi:type="dcterms:W3CDTF">2020-09-27T07:11:39Z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