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3E" w:rsidRPr="00103CB1" w:rsidRDefault="00B54E9C" w:rsidP="00B54E9C">
      <w:pPr>
        <w:spacing w:afterLines="100" w:after="312"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高一年级《音乐鉴赏》第7</w:t>
      </w:r>
      <w:r w:rsidR="00BA7015" w:rsidRPr="00BA7015">
        <w:rPr>
          <w:rFonts w:asciiTheme="minorEastAsia" w:hAnsiTheme="minorEastAsia" w:hint="eastAsia"/>
          <w:b/>
          <w:sz w:val="30"/>
          <w:szCs w:val="30"/>
        </w:rPr>
        <w:t>课时</w:t>
      </w:r>
      <w:r w:rsidR="00F21B06">
        <w:rPr>
          <w:rFonts w:asciiTheme="minorEastAsia" w:hAnsiTheme="minorEastAsia" w:hint="eastAsia"/>
          <w:b/>
          <w:sz w:val="30"/>
          <w:szCs w:val="30"/>
        </w:rPr>
        <w:t>《</w:t>
      </w:r>
      <w:r w:rsidR="00BA7015">
        <w:rPr>
          <w:rFonts w:asciiTheme="minorEastAsia" w:hAnsiTheme="minorEastAsia" w:hint="eastAsia"/>
          <w:b/>
          <w:sz w:val="30"/>
          <w:szCs w:val="30"/>
        </w:rPr>
        <w:t>阳关三叠</w:t>
      </w:r>
      <w:r>
        <w:rPr>
          <w:rFonts w:asciiTheme="minorEastAsia" w:hAnsiTheme="minorEastAsia" w:hint="eastAsia"/>
          <w:b/>
          <w:sz w:val="30"/>
          <w:szCs w:val="30"/>
        </w:rPr>
        <w:t>》学程拓展</w:t>
      </w:r>
      <w:bookmarkStart w:id="0" w:name="_GoBack"/>
      <w:bookmarkEnd w:id="0"/>
    </w:p>
    <w:p w:rsidR="00551F1F" w:rsidRPr="00103CB1" w:rsidRDefault="006F30D9" w:rsidP="005B140B">
      <w:pPr>
        <w:spacing w:line="360" w:lineRule="auto"/>
        <w:ind w:firstLineChars="200" w:firstLine="562"/>
        <w:jc w:val="left"/>
        <w:rPr>
          <w:rFonts w:asciiTheme="minorEastAsia" w:hAnsiTheme="minorEastAsia"/>
        </w:rPr>
      </w:pPr>
      <w:r w:rsidRPr="00103CB1">
        <w:rPr>
          <w:rFonts w:asciiTheme="minorEastAsia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42545</wp:posOffset>
            </wp:positionV>
            <wp:extent cx="2415540" cy="1436370"/>
            <wp:effectExtent l="19050" t="0" r="3810" b="0"/>
            <wp:wrapSquare wrapText="bothSides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3261601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436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E0BAA" w:rsidRPr="00103CB1">
        <w:rPr>
          <w:rFonts w:asciiTheme="minorEastAsia" w:hAnsiTheme="minorEastAsia" w:hint="eastAsia"/>
          <w:b/>
          <w:sz w:val="28"/>
          <w:szCs w:val="28"/>
        </w:rPr>
        <w:t>一、</w:t>
      </w:r>
      <w:r w:rsidR="00551F1F" w:rsidRPr="00103CB1">
        <w:rPr>
          <w:rFonts w:asciiTheme="minorEastAsia" w:hAnsiTheme="minorEastAsia" w:hint="eastAsia"/>
          <w:b/>
          <w:sz w:val="28"/>
          <w:szCs w:val="28"/>
        </w:rPr>
        <w:t>阅读资源</w:t>
      </w:r>
    </w:p>
    <w:p w:rsidR="00551F1F" w:rsidRPr="00103CB1" w:rsidRDefault="007E0BAA" w:rsidP="005B140B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103CB1">
        <w:rPr>
          <w:rFonts w:asciiTheme="minorEastAsia" w:hAnsiTheme="minorEastAsia" w:hint="eastAsia"/>
          <w:b/>
          <w:sz w:val="24"/>
          <w:szCs w:val="24"/>
        </w:rPr>
        <w:t>（一）</w:t>
      </w:r>
      <w:r w:rsidR="00551F1F" w:rsidRPr="00103CB1">
        <w:rPr>
          <w:rFonts w:asciiTheme="minorEastAsia" w:hAnsiTheme="minorEastAsia" w:hint="eastAsia"/>
          <w:b/>
          <w:sz w:val="24"/>
          <w:szCs w:val="24"/>
        </w:rPr>
        <w:t>琴歌的文人审美传统</w:t>
      </w:r>
    </w:p>
    <w:p w:rsidR="00551F1F" w:rsidRPr="00103CB1" w:rsidRDefault="00551F1F" w:rsidP="00E0362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3CB1">
        <w:rPr>
          <w:rFonts w:asciiTheme="minorEastAsia" w:hAnsiTheme="minorEastAsia" w:hint="eastAsia"/>
          <w:sz w:val="24"/>
          <w:szCs w:val="24"/>
        </w:rPr>
        <w:t>任何一种文人艺术，都是在通过不同的表象来解“意”。“意”是中国人对生命与宇宙的理解，也是华夏文明的核心，无论书画、诗词乃至园林，都是人们寻求“真意”的途径。文人们将艺术作品评价为能品、妙品、神品、逸品之依据，便是此作品与“意”的距离。从古至今，“意”的探讨皆是无解之题，一窥究竟亦是徒劳，陶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潜早已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有言：“此中有真意，欲辨已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忘言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”。意在强调琴歌的演唱要符合中国传统文人的审美，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它须跳脱出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旋律的禁锢与本我的束缚。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“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兴于诗，立于礼，成于乐“（《论语·泰伯》）音乐于文人而言，具有束发修身和心灵放游的双重功效。有别于民间音乐，文人音乐更强调雅正与自省，亦有别于宗庙音乐，它可寄情抒怀。琴歌作为古琴音乐的表现形式之一，其审美传统也该是一致的，深受中国传统哲学思想影响，清雅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隽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秀、跌宕多变，浓淡相间的艺术风格成为琴歌艺术的显著特征。</w:t>
      </w:r>
    </w:p>
    <w:p w:rsidR="00551F1F" w:rsidRPr="00103CB1" w:rsidRDefault="00310B6A" w:rsidP="005B140B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1313180</wp:posOffset>
            </wp:positionV>
            <wp:extent cx="2558415" cy="1701800"/>
            <wp:effectExtent l="19050" t="0" r="0" b="0"/>
            <wp:wrapSquare wrapText="bothSides"/>
            <wp:docPr id="1" name="图片 0" descr="t01c6b796b1e763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c6b796b1e763033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415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0BAA" w:rsidRPr="00103CB1">
        <w:rPr>
          <w:rFonts w:asciiTheme="minorEastAsia" w:hAnsiTheme="minorEastAsia" w:hint="eastAsia"/>
          <w:b/>
          <w:sz w:val="24"/>
          <w:szCs w:val="24"/>
        </w:rPr>
        <w:t>（二）</w:t>
      </w:r>
      <w:r w:rsidR="00551F1F" w:rsidRPr="00103CB1">
        <w:rPr>
          <w:rFonts w:asciiTheme="minorEastAsia" w:hAnsiTheme="minorEastAsia" w:hint="eastAsia"/>
          <w:b/>
          <w:sz w:val="24"/>
          <w:szCs w:val="24"/>
        </w:rPr>
        <w:t>诗词艺术与音乐艺术</w:t>
      </w:r>
    </w:p>
    <w:p w:rsidR="00551F1F" w:rsidRPr="00103CB1" w:rsidRDefault="00551F1F" w:rsidP="005B140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3CB1">
        <w:rPr>
          <w:rFonts w:asciiTheme="minorEastAsia" w:hAnsiTheme="minorEastAsia" w:hint="eastAsia"/>
          <w:sz w:val="24"/>
          <w:szCs w:val="24"/>
        </w:rPr>
        <w:t>琴歌是诗词与音乐结合的产物之一。赏琴歌，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除了须赏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其乐律之美，更应赏其诗词之美。唱琴歌，即便是“拟唱”，也需从诗词与音乐两方面着手，缺一不可。今人过分注重旋律之流畅，音色之圆润，忽视词之格调，不宜过分提倡。</w:t>
      </w:r>
    </w:p>
    <w:p w:rsidR="00551F1F" w:rsidRPr="00103CB1" w:rsidRDefault="00551F1F" w:rsidP="005B140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3CB1">
        <w:rPr>
          <w:rFonts w:asciiTheme="minorEastAsia" w:hAnsiTheme="minorEastAsia" w:hint="eastAsia"/>
          <w:sz w:val="24"/>
          <w:szCs w:val="24"/>
        </w:rPr>
        <w:t>在演唱实践中，“以歌曲之法歌词”，借用昆腔，并吸收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査阜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西先生提出的“乡谈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折字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”。“乡谈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折字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是要求人们在演唱琴歌时用纯正的地方语言，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査阜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西先生提出：琴歌的唱法应是“一种折衷于民歌与昆曲之间的典型唱法”。既要根据所用方言注意每个字的四呼开合，适当运用反切，又要避免切音过细，咬字太死的弊病。此外在演唱琴歌时，尽量接近说话语言，注重声母，避免过多的腔体共鸣，使之更符合书斋气质。</w:t>
      </w:r>
    </w:p>
    <w:p w:rsidR="00551F1F" w:rsidRPr="00103CB1" w:rsidRDefault="007E0BAA" w:rsidP="005B140B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103CB1">
        <w:rPr>
          <w:rFonts w:asciiTheme="minorEastAsia" w:hAnsiTheme="minorEastAsia" w:hint="eastAsia"/>
          <w:b/>
          <w:sz w:val="24"/>
          <w:szCs w:val="24"/>
        </w:rPr>
        <w:lastRenderedPageBreak/>
        <w:t>（三）</w:t>
      </w:r>
      <w:r w:rsidR="00551F1F" w:rsidRPr="00103CB1">
        <w:rPr>
          <w:rFonts w:asciiTheme="minorEastAsia" w:hAnsiTheme="minorEastAsia" w:hint="eastAsia"/>
          <w:b/>
          <w:sz w:val="24"/>
          <w:szCs w:val="24"/>
        </w:rPr>
        <w:t>琴歌演唱技巧的取舍与控制</w:t>
      </w:r>
    </w:p>
    <w:p w:rsidR="00551F1F" w:rsidRPr="00103CB1" w:rsidRDefault="00DE74CC" w:rsidP="005B140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3214370</wp:posOffset>
            </wp:positionH>
            <wp:positionV relativeFrom="paragraph">
              <wp:posOffset>95250</wp:posOffset>
            </wp:positionV>
            <wp:extent cx="1747520" cy="1854200"/>
            <wp:effectExtent l="0" t="0" r="5080" b="0"/>
            <wp:wrapSquare wrapText="bothSides"/>
            <wp:docPr id="8" name="图片 2" descr="20158131759441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813175944127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85420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551F1F" w:rsidRPr="00103CB1">
        <w:rPr>
          <w:rFonts w:asciiTheme="minorEastAsia" w:hAnsiTheme="minorEastAsia" w:hint="eastAsia"/>
          <w:sz w:val="24"/>
          <w:szCs w:val="24"/>
        </w:rPr>
        <w:t>琴歌是人声与琴声的组合，要求表演者同时着重于唱与弹，以此呈现出点线相合、跌宕多变，弹与唱相生相和的艺术特征。</w:t>
      </w:r>
    </w:p>
    <w:p w:rsidR="009E0D53" w:rsidRPr="00103CB1" w:rsidRDefault="007E0BAA" w:rsidP="005B140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3CB1">
        <w:rPr>
          <w:rFonts w:asciiTheme="minorEastAsia" w:hAnsiTheme="minorEastAsia" w:hint="eastAsia"/>
          <w:sz w:val="24"/>
          <w:szCs w:val="24"/>
        </w:rPr>
        <w:t>1.</w:t>
      </w:r>
      <w:r w:rsidR="00551F1F" w:rsidRPr="00103CB1">
        <w:rPr>
          <w:rFonts w:asciiTheme="minorEastAsia" w:hAnsiTheme="minorEastAsia" w:hint="eastAsia"/>
          <w:sz w:val="24"/>
          <w:szCs w:val="24"/>
        </w:rPr>
        <w:t>声腔的塑造</w:t>
      </w:r>
    </w:p>
    <w:p w:rsidR="00551F1F" w:rsidRPr="00103CB1" w:rsidRDefault="00551F1F" w:rsidP="005B140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3CB1">
        <w:rPr>
          <w:rFonts w:asciiTheme="minorEastAsia" w:hAnsiTheme="minorEastAsia" w:hint="eastAsia"/>
          <w:sz w:val="24"/>
          <w:szCs w:val="24"/>
        </w:rPr>
        <w:t>基于上文阐述的琴歌审美传统，琴歌的演唱技巧应以“乡谈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折字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”为准则，并吸收昆曲的演唱方式。</w:t>
      </w:r>
    </w:p>
    <w:p w:rsidR="009E0D53" w:rsidRPr="00103CB1" w:rsidRDefault="007E0BAA" w:rsidP="005B140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3CB1">
        <w:rPr>
          <w:rFonts w:asciiTheme="minorEastAsia" w:hAnsiTheme="minorEastAsia" w:hint="eastAsia"/>
          <w:sz w:val="24"/>
          <w:szCs w:val="24"/>
        </w:rPr>
        <w:t>2.</w:t>
      </w:r>
      <w:r w:rsidR="00551F1F" w:rsidRPr="00103CB1">
        <w:rPr>
          <w:rFonts w:asciiTheme="minorEastAsia" w:hAnsiTheme="minorEastAsia" w:hint="eastAsia"/>
          <w:sz w:val="24"/>
          <w:szCs w:val="24"/>
        </w:rPr>
        <w:t>唱与弹的配合</w:t>
      </w:r>
    </w:p>
    <w:p w:rsidR="00551F1F" w:rsidRPr="00103CB1" w:rsidRDefault="00551F1F" w:rsidP="005B140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3CB1">
        <w:rPr>
          <w:rFonts w:asciiTheme="minorEastAsia" w:hAnsiTheme="minorEastAsia" w:hint="eastAsia"/>
          <w:sz w:val="24"/>
          <w:szCs w:val="24"/>
        </w:rPr>
        <w:t>古琴在魏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晋之后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逐渐演变为独奏乐器，虽然现今仍有琴歌与琴箫合奏这两种表现形式，但古琴弹奏在这些表现形式中的地位仍然是不可撼动的，这与其他音乐形式中以乐器来陪衬人声有极大的区别。若衡量唱与弹两者的地位，既然称之为琴歌，就应以琴为主，歌为辅。古琴是点线艺术，人声的介入亦应该以点线的形态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与琴乐相配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。相较其他的声乐艺术来说，琴歌演唱不会刻意发展人声共鸣来营造饱和的色彩氛围，来取悦大量听众。相反，它更加贴近说话状态，更加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贴近琴乐本身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点线型的乐曲行进状态，从而显得清朗俊逸，以适应文人的审美情趣。</w:t>
      </w:r>
    </w:p>
    <w:p w:rsidR="00551F1F" w:rsidRPr="00103CB1" w:rsidRDefault="009E0D53" w:rsidP="005B140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3CB1">
        <w:rPr>
          <w:rFonts w:asciiTheme="minorEastAsia" w:hAnsiTheme="minorEastAsia" w:hint="eastAsia"/>
          <w:sz w:val="24"/>
          <w:szCs w:val="24"/>
        </w:rPr>
        <w:t>此外，</w:t>
      </w:r>
      <w:r w:rsidR="00551F1F" w:rsidRPr="00103CB1">
        <w:rPr>
          <w:rFonts w:asciiTheme="minorEastAsia" w:hAnsiTheme="minorEastAsia" w:hint="eastAsia"/>
          <w:sz w:val="24"/>
          <w:szCs w:val="24"/>
        </w:rPr>
        <w:t>古琴作为弹拨乐器，</w:t>
      </w:r>
      <w:proofErr w:type="gramStart"/>
      <w:r w:rsidR="00551F1F" w:rsidRPr="00103CB1">
        <w:rPr>
          <w:rFonts w:asciiTheme="minorEastAsia" w:hAnsiTheme="minorEastAsia" w:hint="eastAsia"/>
          <w:sz w:val="24"/>
          <w:szCs w:val="24"/>
        </w:rPr>
        <w:t>其散音与</w:t>
      </w:r>
      <w:proofErr w:type="gramEnd"/>
      <w:r w:rsidR="00551F1F" w:rsidRPr="00103CB1">
        <w:rPr>
          <w:rFonts w:asciiTheme="minorEastAsia" w:hAnsiTheme="minorEastAsia" w:hint="eastAsia"/>
          <w:sz w:val="24"/>
          <w:szCs w:val="24"/>
        </w:rPr>
        <w:t>泛音的频率不能变动，因此须适当地以声调的变动去弥补。另一方面，古琴声音不能像弓弦乐器那样延长，在走音的时候，琴声会逐渐减弱，在有必要时可通过人声共鸣来</w:t>
      </w:r>
      <w:proofErr w:type="gramStart"/>
      <w:r w:rsidR="00551F1F" w:rsidRPr="00103CB1">
        <w:rPr>
          <w:rFonts w:asciiTheme="minorEastAsia" w:hAnsiTheme="minorEastAsia" w:hint="eastAsia"/>
          <w:sz w:val="24"/>
          <w:szCs w:val="24"/>
        </w:rPr>
        <w:t>进适当</w:t>
      </w:r>
      <w:proofErr w:type="gramEnd"/>
      <w:r w:rsidR="00551F1F" w:rsidRPr="00103CB1">
        <w:rPr>
          <w:rFonts w:asciiTheme="minorEastAsia" w:hAnsiTheme="minorEastAsia" w:hint="eastAsia"/>
          <w:sz w:val="24"/>
          <w:szCs w:val="24"/>
        </w:rPr>
        <w:t>的音量弥补。</w:t>
      </w:r>
    </w:p>
    <w:p w:rsidR="00282F3C" w:rsidRPr="00103CB1" w:rsidRDefault="00282F3C" w:rsidP="005B140B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szCs w:val="21"/>
        </w:rPr>
        <w:t>【资料来源】</w:t>
      </w:r>
    </w:p>
    <w:p w:rsidR="00551F1F" w:rsidRPr="00103CB1" w:rsidRDefault="00551F1F" w:rsidP="005B140B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szCs w:val="21"/>
        </w:rPr>
        <w:t>《再现旧时风月重拾宋明遗珍——浅论琴歌演唱》摘选</w:t>
      </w:r>
    </w:p>
    <w:p w:rsidR="00551F1F" w:rsidRPr="00103CB1" w:rsidRDefault="00551F1F" w:rsidP="005B140B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szCs w:val="21"/>
        </w:rPr>
        <w:t>出处：中国知网</w:t>
      </w:r>
    </w:p>
    <w:p w:rsidR="00F07F7F" w:rsidRPr="00103CB1" w:rsidRDefault="00F07F7F" w:rsidP="005B140B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szCs w:val="21"/>
        </w:rPr>
        <w:t>原发表单位：北方音乐</w:t>
      </w:r>
    </w:p>
    <w:p w:rsidR="00551F1F" w:rsidRPr="00103CB1" w:rsidRDefault="00551F1F" w:rsidP="005B140B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szCs w:val="21"/>
        </w:rPr>
        <w:t>作者：戴伟华夏杨</w:t>
      </w:r>
    </w:p>
    <w:p w:rsidR="008911D8" w:rsidRPr="00103CB1" w:rsidRDefault="0098455D" w:rsidP="005B140B">
      <w:pPr>
        <w:tabs>
          <w:tab w:val="left" w:pos="6278"/>
        </w:tabs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szCs w:val="21"/>
        </w:rPr>
        <w:t>中图分类号：</w:t>
      </w:r>
      <w:r w:rsidR="00F07F7F" w:rsidRPr="00103CB1">
        <w:rPr>
          <w:rFonts w:asciiTheme="minorEastAsia" w:hAnsiTheme="minorEastAsia" w:hint="eastAsia"/>
          <w:szCs w:val="21"/>
        </w:rPr>
        <w:t>J632.31</w:t>
      </w:r>
    </w:p>
    <w:p w:rsidR="008911D8" w:rsidRPr="00103CB1" w:rsidRDefault="008911D8" w:rsidP="006C4EEC">
      <w:pPr>
        <w:tabs>
          <w:tab w:val="left" w:pos="6278"/>
        </w:tabs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:rsidR="009334EC" w:rsidRDefault="009334EC" w:rsidP="005B140B">
      <w:pPr>
        <w:tabs>
          <w:tab w:val="left" w:pos="6278"/>
        </w:tabs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9334EC" w:rsidRDefault="009334EC" w:rsidP="005B140B">
      <w:pPr>
        <w:tabs>
          <w:tab w:val="left" w:pos="6278"/>
        </w:tabs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9334EC" w:rsidRDefault="009334EC" w:rsidP="005B140B">
      <w:pPr>
        <w:tabs>
          <w:tab w:val="left" w:pos="6278"/>
        </w:tabs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9334EC" w:rsidRDefault="009334EC" w:rsidP="005B140B">
      <w:pPr>
        <w:tabs>
          <w:tab w:val="left" w:pos="6278"/>
        </w:tabs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2E1CD6" w:rsidRDefault="005B140B" w:rsidP="009334EC">
      <w:pPr>
        <w:tabs>
          <w:tab w:val="left" w:pos="6278"/>
        </w:tabs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103CB1">
        <w:rPr>
          <w:rFonts w:asciiTheme="minorEastAsia" w:hAnsiTheme="minorEastAsia" w:hint="eastAsia"/>
          <w:b/>
          <w:sz w:val="28"/>
          <w:szCs w:val="28"/>
        </w:rPr>
        <w:t>二、</w:t>
      </w:r>
      <w:r w:rsidR="008911D8" w:rsidRPr="00103CB1">
        <w:rPr>
          <w:rFonts w:asciiTheme="minorEastAsia" w:hAnsiTheme="minorEastAsia" w:hint="eastAsia"/>
          <w:b/>
          <w:sz w:val="28"/>
          <w:szCs w:val="28"/>
        </w:rPr>
        <w:t>视听拓展资源</w:t>
      </w:r>
    </w:p>
    <w:p w:rsidR="009334EC" w:rsidRPr="00103CB1" w:rsidRDefault="009334EC" w:rsidP="009334EC">
      <w:pPr>
        <w:tabs>
          <w:tab w:val="left" w:pos="6278"/>
        </w:tabs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0" distR="0">
            <wp:extent cx="2364105" cy="1439545"/>
            <wp:effectExtent l="19050" t="0" r="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d4ce0d17855c634e.web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1D8" w:rsidRPr="00103CB1" w:rsidRDefault="005B140B" w:rsidP="006F30D9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103CB1">
        <w:rPr>
          <w:rFonts w:asciiTheme="minorEastAsia" w:hAnsiTheme="minorEastAsia" w:hint="eastAsia"/>
          <w:b/>
          <w:sz w:val="24"/>
          <w:szCs w:val="24"/>
        </w:rPr>
        <w:t>1.</w:t>
      </w:r>
      <w:r w:rsidR="008911D8" w:rsidRPr="00103CB1">
        <w:rPr>
          <w:rFonts w:asciiTheme="minorEastAsia" w:hAnsiTheme="minorEastAsia" w:hint="eastAsia"/>
          <w:b/>
          <w:sz w:val="24"/>
          <w:szCs w:val="24"/>
        </w:rPr>
        <w:t>龚琳娜琴歌《阳关三叠》</w:t>
      </w:r>
    </w:p>
    <w:p w:rsidR="009911B9" w:rsidRPr="00103CB1" w:rsidRDefault="006F30D9" w:rsidP="00103CB1">
      <w:pPr>
        <w:tabs>
          <w:tab w:val="left" w:pos="6278"/>
        </w:tabs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151130</wp:posOffset>
            </wp:positionV>
            <wp:extent cx="1572260" cy="1563370"/>
            <wp:effectExtent l="171450" t="133350" r="370840" b="303530"/>
            <wp:wrapSquare wrapText="bothSides"/>
            <wp:docPr id="5" name="图片 3" descr="C:\Users\ADMINI~1\AppData\Local\Temp\WeChat Files\dab1bfb684ef62ca18e99759e8d75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dab1bfb684ef62ca18e99759e8d75f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563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911B9" w:rsidRPr="00103CB1" w:rsidRDefault="009911B9" w:rsidP="006F30D9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szCs w:val="21"/>
        </w:rPr>
        <w:t>语种：国语</w:t>
      </w:r>
    </w:p>
    <w:p w:rsidR="009911B9" w:rsidRPr="00103CB1" w:rsidRDefault="009911B9" w:rsidP="006F30D9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szCs w:val="21"/>
        </w:rPr>
        <w:t>唱片公司：</w:t>
      </w:r>
      <w:proofErr w:type="gramStart"/>
      <w:r w:rsidRPr="00103CB1">
        <w:rPr>
          <w:rFonts w:asciiTheme="minorEastAsia" w:hAnsiTheme="minorEastAsia" w:hint="eastAsia"/>
          <w:szCs w:val="21"/>
        </w:rPr>
        <w:t>龚</w:t>
      </w:r>
      <w:proofErr w:type="gramEnd"/>
      <w:r w:rsidRPr="00103CB1">
        <w:rPr>
          <w:rFonts w:asciiTheme="minorEastAsia" w:hAnsiTheme="minorEastAsia" w:hint="eastAsia"/>
          <w:szCs w:val="21"/>
        </w:rPr>
        <w:t>锣（北京）国际文化传播有限公司</w:t>
      </w:r>
    </w:p>
    <w:p w:rsidR="009911B9" w:rsidRPr="00103CB1" w:rsidRDefault="009911B9" w:rsidP="006F30D9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szCs w:val="21"/>
        </w:rPr>
        <w:t>发行时间：2009-10-01</w:t>
      </w:r>
    </w:p>
    <w:p w:rsidR="009911B9" w:rsidRPr="00103CB1" w:rsidRDefault="009911B9" w:rsidP="006F30D9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103CB1" w:rsidRDefault="00103CB1" w:rsidP="00B54E9C">
      <w:pPr>
        <w:tabs>
          <w:tab w:val="left" w:pos="6278"/>
        </w:tabs>
        <w:spacing w:beforeLines="100" w:before="312"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103CB1" w:rsidRDefault="00103CB1" w:rsidP="00B54E9C">
      <w:pPr>
        <w:tabs>
          <w:tab w:val="left" w:pos="6278"/>
        </w:tabs>
        <w:spacing w:beforeLines="100" w:before="312"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8130B2" w:rsidRPr="00103CB1" w:rsidRDefault="005B140B" w:rsidP="00B54E9C">
      <w:pPr>
        <w:tabs>
          <w:tab w:val="left" w:pos="6278"/>
        </w:tabs>
        <w:spacing w:beforeLines="100" w:before="312"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103CB1">
        <w:rPr>
          <w:rFonts w:asciiTheme="minorEastAsia" w:hAnsiTheme="minorEastAsia" w:hint="eastAsia"/>
          <w:b/>
          <w:sz w:val="24"/>
          <w:szCs w:val="24"/>
        </w:rPr>
        <w:t>2.</w:t>
      </w:r>
      <w:r w:rsidR="008911D8" w:rsidRPr="00103CB1">
        <w:rPr>
          <w:rFonts w:asciiTheme="minorEastAsia" w:hAnsiTheme="minorEastAsia" w:hint="eastAsia"/>
          <w:b/>
          <w:sz w:val="24"/>
          <w:szCs w:val="24"/>
        </w:rPr>
        <w:t>混声合唱《阳关三叠》</w:t>
      </w:r>
    </w:p>
    <w:p w:rsidR="009911B9" w:rsidRPr="00103CB1" w:rsidRDefault="006F30D9" w:rsidP="00103CB1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03CB1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173355</wp:posOffset>
            </wp:positionV>
            <wp:extent cx="1642110" cy="1644015"/>
            <wp:effectExtent l="171450" t="133350" r="358140" b="299085"/>
            <wp:wrapSquare wrapText="bothSides"/>
            <wp:docPr id="4" name="图片 2" descr="C:\Users\ADMINI~1\AppData\Local\Temp\WeChat Files\30cee14526d7ad2c6dd0db5d6ac9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30cee14526d7ad2c6dd0db5d6ac9de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644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911B9" w:rsidRPr="00103CB1" w:rsidRDefault="009911B9" w:rsidP="006F30D9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szCs w:val="21"/>
        </w:rPr>
        <w:t xml:space="preserve">专辑名：《中国合唱极品（3）中国民歌--荷花颂》 </w:t>
      </w:r>
    </w:p>
    <w:p w:rsidR="006F30D9" w:rsidRPr="00103CB1" w:rsidRDefault="009911B9" w:rsidP="006F30D9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szCs w:val="21"/>
        </w:rPr>
        <w:t xml:space="preserve">唱片公司：太平洋影音公司出版 </w:t>
      </w:r>
    </w:p>
    <w:p w:rsidR="009911B9" w:rsidRPr="00103CB1" w:rsidRDefault="009911B9" w:rsidP="00103CB1">
      <w:pPr>
        <w:tabs>
          <w:tab w:val="left" w:pos="6278"/>
        </w:tabs>
        <w:spacing w:line="360" w:lineRule="auto"/>
        <w:ind w:firstLineChars="500" w:firstLine="1050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szCs w:val="21"/>
        </w:rPr>
        <w:t>中国交响乐团合唱团录制</w:t>
      </w:r>
    </w:p>
    <w:p w:rsidR="009911B9" w:rsidRPr="00103CB1" w:rsidRDefault="009911B9" w:rsidP="006F30D9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szCs w:val="21"/>
        </w:rPr>
        <w:t>发行时间：1999-01-01</w:t>
      </w:r>
    </w:p>
    <w:sectPr w:rsidR="009911B9" w:rsidRPr="00103CB1" w:rsidSect="00B2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5B" w:rsidRDefault="005F2E5B" w:rsidP="009C531E">
      <w:r>
        <w:separator/>
      </w:r>
    </w:p>
  </w:endnote>
  <w:endnote w:type="continuationSeparator" w:id="0">
    <w:p w:rsidR="005F2E5B" w:rsidRDefault="005F2E5B" w:rsidP="009C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5B" w:rsidRDefault="005F2E5B" w:rsidP="009C531E">
      <w:r>
        <w:separator/>
      </w:r>
    </w:p>
  </w:footnote>
  <w:footnote w:type="continuationSeparator" w:id="0">
    <w:p w:rsidR="005F2E5B" w:rsidRDefault="005F2E5B" w:rsidP="009C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E0E"/>
    <w:multiLevelType w:val="hybridMultilevel"/>
    <w:tmpl w:val="883CE03A"/>
    <w:lvl w:ilvl="0" w:tplc="CDEE9F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CC753F"/>
    <w:multiLevelType w:val="hybridMultilevel"/>
    <w:tmpl w:val="837C89C4"/>
    <w:lvl w:ilvl="0" w:tplc="30208CD0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AB277DB"/>
    <w:multiLevelType w:val="hybridMultilevel"/>
    <w:tmpl w:val="DA521138"/>
    <w:lvl w:ilvl="0" w:tplc="46C8D7B6">
      <w:start w:val="1"/>
      <w:numFmt w:val="japaneseCounting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4B067931"/>
    <w:multiLevelType w:val="hybridMultilevel"/>
    <w:tmpl w:val="2E4C7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CAF"/>
    <w:rsid w:val="00081D93"/>
    <w:rsid w:val="000861BB"/>
    <w:rsid w:val="000E11D0"/>
    <w:rsid w:val="00103CB1"/>
    <w:rsid w:val="00136212"/>
    <w:rsid w:val="001F14F9"/>
    <w:rsid w:val="0023104E"/>
    <w:rsid w:val="00282F3C"/>
    <w:rsid w:val="002B1187"/>
    <w:rsid w:val="002E1CD6"/>
    <w:rsid w:val="00300501"/>
    <w:rsid w:val="00310B6A"/>
    <w:rsid w:val="00341579"/>
    <w:rsid w:val="004766FB"/>
    <w:rsid w:val="004F71E0"/>
    <w:rsid w:val="00551F1F"/>
    <w:rsid w:val="005A3490"/>
    <w:rsid w:val="005A66A9"/>
    <w:rsid w:val="005B140B"/>
    <w:rsid w:val="005F2E5B"/>
    <w:rsid w:val="00692F6E"/>
    <w:rsid w:val="006A25B8"/>
    <w:rsid w:val="006C4EEC"/>
    <w:rsid w:val="006F30D9"/>
    <w:rsid w:val="007839F2"/>
    <w:rsid w:val="007E0BAA"/>
    <w:rsid w:val="008130B2"/>
    <w:rsid w:val="00814B97"/>
    <w:rsid w:val="008911D8"/>
    <w:rsid w:val="008C7926"/>
    <w:rsid w:val="009334EC"/>
    <w:rsid w:val="0098455D"/>
    <w:rsid w:val="009911B9"/>
    <w:rsid w:val="009C531E"/>
    <w:rsid w:val="009E0D53"/>
    <w:rsid w:val="00A4284C"/>
    <w:rsid w:val="00A645D5"/>
    <w:rsid w:val="00A90725"/>
    <w:rsid w:val="00A9733E"/>
    <w:rsid w:val="00AA5F29"/>
    <w:rsid w:val="00B25ECC"/>
    <w:rsid w:val="00B54E9C"/>
    <w:rsid w:val="00B840EF"/>
    <w:rsid w:val="00B862E9"/>
    <w:rsid w:val="00BA7015"/>
    <w:rsid w:val="00C5260C"/>
    <w:rsid w:val="00C5426D"/>
    <w:rsid w:val="00CF2F23"/>
    <w:rsid w:val="00DE74CC"/>
    <w:rsid w:val="00E03621"/>
    <w:rsid w:val="00E06159"/>
    <w:rsid w:val="00E9249E"/>
    <w:rsid w:val="00F040A1"/>
    <w:rsid w:val="00F07F7F"/>
    <w:rsid w:val="00F21B06"/>
    <w:rsid w:val="00F358B4"/>
    <w:rsid w:val="00F45CAF"/>
    <w:rsid w:val="00F53E50"/>
    <w:rsid w:val="00FF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F1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41579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9733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9733E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9C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C531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C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C53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1215</Characters>
  <Application>Microsoft Office Word</Application>
  <DocSecurity>0</DocSecurity>
  <Lines>10</Lines>
  <Paragraphs>2</Paragraphs>
  <ScaleCrop>false</ScaleCrop>
  <Company>微软中国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dcterms:created xsi:type="dcterms:W3CDTF">2020-04-25T07:37:00Z</dcterms:created>
  <dcterms:modified xsi:type="dcterms:W3CDTF">2020-09-30T12:28:00Z</dcterms:modified>
</cp:coreProperties>
</file>