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tiff" ContentType="image/tiff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高二年级（上）化学第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>11</w:t>
      </w:r>
      <w:r>
        <w:rPr>
          <w:rFonts w:hint="eastAsia" w:ascii="黑体" w:hAnsi="黑体" w:eastAsia="黑体"/>
          <w:sz w:val="30"/>
          <w:szCs w:val="30"/>
        </w:rPr>
        <w:t>课时 学习指南</w:t>
      </w:r>
    </w:p>
    <w:p>
      <w:pPr>
        <w:adjustRightInd w:val="0"/>
        <w:snapToGrid w:val="0"/>
        <w:spacing w:line="360" w:lineRule="auto"/>
        <w:jc w:val="center"/>
        <w:rPr>
          <w:rFonts w:hint="default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化学平衡常数</w:t>
      </w: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/>
          <w:b/>
          <w:bCs/>
          <w:sz w:val="30"/>
          <w:szCs w:val="30"/>
          <w:shd w:val="pct10" w:color="auto" w:fill="FFFFFF"/>
        </w:rPr>
      </w:pPr>
      <w:r>
        <w:rPr>
          <w:rFonts w:ascii="宋体" w:hAnsi="宋体" w:eastAsia="宋体"/>
          <w:b/>
          <w:bCs/>
          <w:sz w:val="30"/>
          <w:szCs w:val="30"/>
          <w:shd w:val="pct10" w:color="auto" w:fill="FFFFFF"/>
        </w:rPr>
        <w:t>学习目标</w:t>
      </w:r>
    </w:p>
    <w:p>
      <w:pPr>
        <w:pStyle w:val="13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sz w:val="21"/>
          <w:szCs w:val="21"/>
        </w:rPr>
        <w:t>1</w:t>
      </w:r>
      <w:r>
        <w:rPr>
          <w:rFonts w:hint="eastAsia" w:ascii="宋体" w:hAnsi="宋体" w:eastAsia="宋体" w:cs="宋体"/>
          <w:color w:val="000000"/>
          <w:sz w:val="21"/>
          <w:szCs w:val="21"/>
          <w:lang w:eastAsia="zh-CN"/>
        </w:rPr>
        <w:t>.</w:t>
      </w:r>
      <w:r>
        <w:rPr>
          <w:rFonts w:hint="eastAsia" w:ascii="宋体" w:hAnsi="宋体" w:eastAsia="宋体" w:cs="宋体"/>
          <w:kern w:val="2"/>
          <w:sz w:val="21"/>
          <w:szCs w:val="21"/>
          <w:lang w:val="en-US" w:eastAsia="zh-CN" w:bidi="ar-SA"/>
        </w:rPr>
        <w:t>结合不同可逆反应平衡时各物质的浓度逐步发现平衡常数。</w:t>
      </w:r>
    </w:p>
    <w:p>
      <w:pPr>
        <w:pStyle w:val="13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1"/>
          <w:szCs w:val="21"/>
          <w:lang w:val="en-US" w:eastAsia="zh-CN" w:bidi="ar-SA"/>
        </w:rPr>
        <w:t>2.结合具体实例，明确如何正确书写平衡常数表达式。</w:t>
      </w:r>
    </w:p>
    <w:p>
      <w:pPr>
        <w:pStyle w:val="13"/>
        <w:numPr>
          <w:ilvl w:val="0"/>
          <w:numId w:val="0"/>
        </w:numPr>
        <w:spacing w:line="360" w:lineRule="auto"/>
        <w:ind w:leftChars="0"/>
        <w:rPr>
          <w:rFonts w:ascii="Times New Roman" w:hAnsi="Times New Roman" w:eastAsia="宋体" w:cs="Times New Roman"/>
          <w:color w:val="000000"/>
          <w:szCs w:val="21"/>
        </w:rPr>
      </w:pPr>
      <w:r>
        <w:rPr>
          <w:rFonts w:hint="eastAsia" w:ascii="宋体" w:hAnsi="宋体" w:eastAsia="宋体" w:cs="宋体"/>
          <w:kern w:val="2"/>
          <w:sz w:val="21"/>
          <w:szCs w:val="21"/>
          <w:lang w:val="en-US" w:eastAsia="zh-CN" w:bidi="ar-SA"/>
        </w:rPr>
        <w:t>3.结合练习进行关于平衡常数的简单计算。</w:t>
      </w: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/>
          <w:b/>
          <w:bCs/>
          <w:sz w:val="30"/>
          <w:szCs w:val="30"/>
          <w:shd w:val="pct10" w:color="auto" w:fill="FFFFFF"/>
        </w:rPr>
      </w:pPr>
      <w:r>
        <w:rPr>
          <w:rFonts w:hint="eastAsia" w:ascii="宋体" w:hAnsi="宋体" w:eastAsia="宋体"/>
          <w:b/>
          <w:bCs/>
          <w:sz w:val="30"/>
          <w:szCs w:val="30"/>
          <w:shd w:val="pct10" w:color="auto" w:fill="FFFFFF"/>
        </w:rPr>
        <w:t>学习任务</w:t>
      </w:r>
    </w:p>
    <w:p>
      <w:pPr>
        <w:adjustRightInd w:val="0"/>
        <w:snapToGrid w:val="0"/>
        <w:spacing w:line="360" w:lineRule="auto"/>
        <w:rPr>
          <w:rFonts w:ascii="Times New Roman" w:hAnsi="Times New Roman" w:eastAsia="宋体" w:cs="Times New Roman"/>
          <w:color w:val="000000"/>
          <w:sz w:val="22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任务一：发现化学平衡状态的有关规律</w:t>
      </w:r>
      <w:r>
        <w:rPr>
          <w:rFonts w:ascii="Times New Roman" w:hAnsi="Times New Roman" w:eastAsia="宋体" w:cs="Times New Roman"/>
          <w:color w:val="000000"/>
          <w:sz w:val="22"/>
          <w:szCs w:val="28"/>
        </w:rPr>
        <w:t xml:space="preserve"> </w:t>
      </w:r>
    </w:p>
    <w:p>
      <w:pPr>
        <w:adjustRightInd w:val="0"/>
        <w:snapToGrid w:val="0"/>
        <w:spacing w:line="360" w:lineRule="auto"/>
        <w:rPr>
          <w:rFonts w:ascii="Times New Roman" w:hAnsi="Times New Roman" w:eastAsia="宋体" w:cs="Times New Roman"/>
          <w:b/>
          <w:bCs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Cs w:val="24"/>
        </w:rPr>
        <w:t>1</w:t>
      </w:r>
      <w:r>
        <w:rPr>
          <w:rFonts w:hint="eastAsia" w:ascii="Times New Roman" w:hAnsi="Times New Roman" w:eastAsia="宋体" w:cs="Times New Roman"/>
          <w:color w:val="000000"/>
          <w:szCs w:val="24"/>
          <w:lang w:eastAsia="zh-CN"/>
        </w:rPr>
        <w:t>.</w:t>
      </w:r>
      <w:r>
        <w:rPr>
          <w:rFonts w:hint="eastAsia" w:ascii="Times New Roman" w:hAnsi="Times New Roman" w:eastAsia="宋体" w:cs="Times New Roman"/>
          <w:color w:val="000000"/>
          <w:szCs w:val="24"/>
          <w:lang w:val="en-US" w:eastAsia="zh-CN"/>
        </w:rPr>
        <w:t>根据三组数据找到平衡常数表达式</w:t>
      </w:r>
    </w:p>
    <w:p>
      <w:pPr>
        <w:adjustRightInd w:val="0"/>
        <w:snapToGrid w:val="0"/>
        <w:spacing w:line="360" w:lineRule="auto"/>
        <w:rPr>
          <w:rFonts w:hint="eastAsia" w:ascii="Times New Roman" w:hAnsi="Times New Roman" w:eastAsia="宋体" w:cs="Times New Roman"/>
          <w:color w:val="000000"/>
          <w:szCs w:val="24"/>
          <w:lang w:val="en-US" w:eastAsia="zh-CN"/>
        </w:rPr>
      </w:pPr>
      <w:r>
        <w:rPr>
          <w:rFonts w:ascii="Times New Roman" w:hAnsi="Times New Roman" w:eastAsia="宋体" w:cs="Times New Roman"/>
          <w:color w:val="000000"/>
          <w:szCs w:val="24"/>
        </w:rPr>
        <w:t>2</w:t>
      </w:r>
      <w:r>
        <w:rPr>
          <w:rFonts w:hint="eastAsia" w:ascii="Times New Roman" w:hAnsi="Times New Roman" w:eastAsia="宋体" w:cs="Times New Roman"/>
          <w:color w:val="000000"/>
          <w:szCs w:val="24"/>
          <w:lang w:eastAsia="zh-CN"/>
        </w:rPr>
        <w:t>.</w:t>
      </w:r>
      <w:r>
        <w:rPr>
          <w:rFonts w:hint="eastAsia" w:ascii="Times New Roman" w:hAnsi="Times New Roman" w:eastAsia="宋体" w:cs="Times New Roman"/>
          <w:color w:val="000000"/>
          <w:szCs w:val="24"/>
        </w:rPr>
        <w:t>写出反应的平衡常数表达式</w:t>
      </w:r>
      <w:r>
        <w:rPr>
          <w:rFonts w:hint="eastAsia" w:ascii="Times New Roman" w:hAnsi="Times New Roman" w:eastAsia="宋体" w:cs="Times New Roman"/>
          <w:color w:val="000000"/>
          <w:szCs w:val="24"/>
          <w:lang w:eastAsia="zh-CN"/>
        </w:rPr>
        <w:t>，</w:t>
      </w:r>
      <w:r>
        <w:rPr>
          <w:rFonts w:hint="eastAsia" w:ascii="Times New Roman" w:hAnsi="Times New Roman" w:eastAsia="宋体" w:cs="Times New Roman"/>
          <w:color w:val="000000"/>
          <w:szCs w:val="24"/>
          <w:lang w:val="en-US" w:eastAsia="zh-CN"/>
        </w:rPr>
        <w:t>总结注意事项。</w:t>
      </w:r>
    </w:p>
    <w:p>
      <w:pPr>
        <w:adjustRightInd w:val="0"/>
        <w:snapToGrid w:val="0"/>
        <w:spacing w:line="360" w:lineRule="auto"/>
        <w:rPr>
          <w:rFonts w:hint="default" w:ascii="Times New Roman" w:hAnsi="Times New Roman" w:eastAsia="宋体" w:cs="Times New Roman"/>
          <w:color w:val="000000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color w:val="000000"/>
          <w:szCs w:val="24"/>
          <w:lang w:val="en-US" w:eastAsia="zh-CN"/>
        </w:rPr>
        <w:t>3.通过研究温度与平衡常数的数据，找出平衡常数的影响因素。</w:t>
      </w:r>
    </w:p>
    <w:p>
      <w:pPr>
        <w:adjustRightInd w:val="0"/>
        <w:snapToGrid w:val="0"/>
        <w:spacing w:line="360" w:lineRule="auto"/>
        <w:rPr>
          <w:rFonts w:ascii="Times New Roman" w:hAnsi="Times New Roman" w:eastAsia="宋体" w:cs="Times New Roman"/>
          <w:color w:val="000000"/>
          <w:szCs w:val="24"/>
        </w:rPr>
      </w:pPr>
    </w:p>
    <w:p>
      <w:pPr>
        <w:adjustRightInd w:val="0"/>
        <w:snapToGrid w:val="0"/>
        <w:spacing w:line="360" w:lineRule="auto"/>
        <w:rPr>
          <w:rFonts w:hint="eastAsia"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b/>
          <w:bCs/>
          <w:sz w:val="28"/>
          <w:szCs w:val="28"/>
        </w:rPr>
        <w:t>任务二：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 xml:space="preserve"> 探讨化学平衡常数的意义</w:t>
      </w:r>
    </w:p>
    <w:p>
      <w:pPr>
        <w:adjustRightInd w:val="0"/>
        <w:snapToGrid w:val="0"/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1.利用K 判断正向反应进行的程度。</w:t>
      </w:r>
    </w:p>
    <w:p>
      <w:pPr>
        <w:adjustRightInd w:val="0"/>
        <w:snapToGrid w:val="0"/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2.借助平衡常数，可以判断一个化学反应是否达到化学平衡状态。</w:t>
      </w:r>
    </w:p>
    <w:p>
      <w:pPr>
        <w:adjustRightInd w:val="0"/>
        <w:snapToGrid w:val="0"/>
        <w:spacing w:line="360" w:lineRule="auto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Times New Roman"/>
          <w:b/>
          <w:bCs/>
          <w:sz w:val="28"/>
          <w:szCs w:val="28"/>
          <w:lang w:val="en-US" w:eastAsia="zh-CN"/>
        </w:rPr>
        <w:t>任务三：利用 K 计算平衡转化率（α）</w:t>
      </w: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/>
          <w:b/>
          <w:bCs/>
          <w:sz w:val="30"/>
          <w:szCs w:val="30"/>
          <w:shd w:val="pct10" w:color="auto" w:fill="FFFFFF"/>
        </w:rPr>
      </w:pPr>
      <w:r>
        <w:rPr>
          <w:rFonts w:hint="eastAsia" w:ascii="宋体" w:hAnsi="宋体" w:eastAsia="宋体"/>
          <w:b/>
          <w:bCs/>
          <w:sz w:val="30"/>
          <w:szCs w:val="30"/>
          <w:shd w:val="pct10" w:color="auto" w:fill="FFFFFF"/>
        </w:rPr>
        <w:t>自学检测</w:t>
      </w:r>
    </w:p>
    <w:p>
      <w:pPr>
        <w:pStyle w:val="2"/>
        <w:tabs>
          <w:tab w:val="left" w:pos="3780"/>
        </w:tabs>
        <w:snapToGrid w:val="0"/>
        <w:spacing w:line="336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1．下列关于平衡常数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的说法中，正确的是 (　　)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①平衡常数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只与反应本身及温度有关　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②改变反应物浓度或生成物浓度都会改变平衡常数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　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③加入催化剂不改变平衡常数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　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④平衡常数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只与温度有关，与反应的本身及浓度、压强无关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A．①②     　B．②③     C．③④       D．①③</w:t>
      </w:r>
    </w:p>
    <w:p>
      <w:pPr>
        <w:pStyle w:val="2"/>
        <w:tabs>
          <w:tab w:val="left" w:pos="3780"/>
        </w:tabs>
        <w:snapToGrid w:val="0"/>
        <w:spacing w:line="336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2．可逆反应：C(s)＋H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O(g) 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304800" cy="95250"/>
            <wp:effectExtent l="0" t="0" r="0" b="6350"/>
            <wp:docPr id="9" name="图片 34" descr="SYS201805190710521392810487_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4" descr="SYS201805190710521392810487_ST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CO(g)＋H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(g)，在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t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℃下达到平衡，其平衡常数可表示为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(　　)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\f(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C·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O,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CO·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)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B．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\f(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CO·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,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C·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O)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\f(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O,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CO·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)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D．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\f(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CO·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,</w:instrTex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instrText xml:space="preserve">c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H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2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O)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</w:p>
    <w:p>
      <w:pPr>
        <w:pStyle w:val="2"/>
        <w:tabs>
          <w:tab w:val="left" w:pos="3780"/>
        </w:tabs>
        <w:snapToGrid w:val="0"/>
        <w:spacing w:line="336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3．在一定条件下，有下列分子数之比相同的可逆反应，其平衡常数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值分别是</w:t>
      </w:r>
    </w:p>
    <w:p>
      <w:pPr>
        <w:pStyle w:val="2"/>
        <w:tabs>
          <w:tab w:val="left" w:pos="3780"/>
        </w:tabs>
        <w:snapToGrid w:val="0"/>
        <w:spacing w:line="336" w:lineRule="auto"/>
        <w:ind w:firstLine="522" w:firstLineChars="249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①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＋F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304800" cy="95250"/>
            <wp:effectExtent l="0" t="0" r="0" b="6350"/>
            <wp:docPr id="1354" name="图片 34" descr="SYS201805190710521392810487_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4" name="图片 34" descr="SYS201805190710521392810487_ST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2HF　  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＝10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47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 </w:t>
      </w:r>
    </w:p>
    <w:p>
      <w:pPr>
        <w:pStyle w:val="2"/>
        <w:tabs>
          <w:tab w:val="left" w:pos="3780"/>
        </w:tabs>
        <w:snapToGrid w:val="0"/>
        <w:spacing w:line="336" w:lineRule="auto"/>
        <w:ind w:firstLine="522" w:firstLineChars="249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②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＋Cl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304800" cy="95250"/>
            <wp:effectExtent l="0" t="0" r="0" b="6350"/>
            <wp:docPr id="6" name="图片 34" descr="SYS201805190710521392810487_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4" descr="SYS201805190710521392810487_ST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2HCl　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 xml:space="preserve"> 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＝10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17</w:t>
      </w:r>
    </w:p>
    <w:p>
      <w:pPr>
        <w:pStyle w:val="2"/>
        <w:tabs>
          <w:tab w:val="left" w:pos="3780"/>
        </w:tabs>
        <w:snapToGrid w:val="0"/>
        <w:spacing w:line="336" w:lineRule="auto"/>
        <w:ind w:firstLine="522" w:firstLineChars="249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③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＋Br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304800" cy="95250"/>
            <wp:effectExtent l="0" t="0" r="0" b="6350"/>
            <wp:docPr id="7" name="图片 34" descr="SYS201805190710521392810487_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4" descr="SYS201805190710521392810487_ST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2HBr　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＝10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9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</w:t>
      </w:r>
    </w:p>
    <w:p>
      <w:pPr>
        <w:pStyle w:val="2"/>
        <w:tabs>
          <w:tab w:val="left" w:pos="3780"/>
        </w:tabs>
        <w:snapToGrid w:val="0"/>
        <w:spacing w:line="336" w:lineRule="auto"/>
        <w:ind w:firstLine="522" w:firstLineChars="249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④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＋I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304800" cy="95250"/>
            <wp:effectExtent l="0" t="0" r="0" b="6350"/>
            <wp:docPr id="8" name="图片 34" descr="SYS201805190710521392810487_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4" descr="SYS201805190710521392810487_ST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2HI　   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＝1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比较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sz w:val="21"/>
          <w:szCs w:val="21"/>
        </w:rPr>
        <w:t>值大小，可知各反应的正反应进行的程度由大到小的顺序是(　　)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A．①②③④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B．④②③①</w:t>
      </w:r>
    </w:p>
    <w:p>
      <w:pPr>
        <w:pStyle w:val="2"/>
        <w:tabs>
          <w:tab w:val="left" w:pos="3780"/>
        </w:tabs>
        <w:snapToGrid w:val="0"/>
        <w:spacing w:line="336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C．①④③②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D．无法确定</w:t>
      </w: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AFAFA"/>
        </w:rPr>
      </w:pPr>
      <w:r>
        <w:rPr>
          <w:rFonts w:hint="default" w:ascii="Times New Roman" w:hAnsi="Times New Roman" w:eastAsia="宋体" w:cs="Times New Roman"/>
          <w:color w:val="auto"/>
          <w:position w:val="2"/>
          <w:sz w:val="21"/>
          <w:szCs w:val="21"/>
          <w:lang w:val="en-US" w:eastAsia="zh-CN"/>
        </w:rPr>
        <w:t>4</w:t>
      </w:r>
      <w:r>
        <w:rPr>
          <w:rFonts w:hint="default" w:ascii="Times New Roman" w:hAnsi="Times New Roman" w:eastAsia="宋体" w:cs="Times New Roman"/>
          <w:color w:val="auto"/>
          <w:position w:val="2"/>
          <w:sz w:val="21"/>
          <w:szCs w:val="21"/>
        </w:rPr>
        <w:t xml:space="preserve">.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HI常用作有机反应中的还原剂，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AFAFA"/>
        </w:rPr>
        <w:t>受热会发生分解反应。已知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443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℃时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AFAFA"/>
        </w:rPr>
        <w:t>：</w:t>
      </w: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jc w:val="center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vertAlign w:val="superscript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 xml:space="preserve"> 2HI(g)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drawing>
          <wp:inline distT="0" distB="0" distL="0" distR="0">
            <wp:extent cx="297180" cy="99060"/>
            <wp:effectExtent l="0" t="0" r="7620" b="2540"/>
            <wp:docPr id="40" name="图片 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5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7180" cy="9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 xml:space="preserve"> H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(g) +I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(g)     Δ</w:t>
      </w:r>
      <w:r>
        <w:rPr>
          <w:rFonts w:hint="default" w:ascii="Times New Roman" w:hAnsi="Times New Roman" w:eastAsia="宋体" w:cs="Times New Roman"/>
          <w:i/>
          <w:color w:val="auto"/>
          <w:sz w:val="21"/>
          <w:szCs w:val="21"/>
        </w:rPr>
        <w:t xml:space="preserve">H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= +12.5 kJ·mol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perscript"/>
        </w:rPr>
        <w:t>-1</w:t>
      </w: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向1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L密闭容器中充入1 mol HI，443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℃时体系中</w:t>
      </w:r>
      <w:r>
        <w:rPr>
          <w:rFonts w:hint="default" w:ascii="Times New Roman" w:hAnsi="Times New Roman" w:eastAsia="宋体" w:cs="Times New Roman"/>
          <w:i/>
          <w:color w:val="auto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(HI)与反应时间</w:t>
      </w:r>
      <w:r>
        <w:rPr>
          <w:rFonts w:hint="default" w:ascii="Times New Roman" w:hAnsi="Times New Roman" w:eastAsia="宋体" w:cs="Times New Roman"/>
          <w:i/>
          <w:color w:val="auto"/>
          <w:sz w:val="21"/>
          <w:szCs w:val="21"/>
        </w:rPr>
        <w:t>t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的关系如下图所示。</w:t>
      </w: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drawing>
          <wp:anchor distT="0" distB="0" distL="114300" distR="114300" simplePos="0" relativeHeight="251809792" behindDoc="1" locked="0" layoutInCell="1" allowOverlap="1">
            <wp:simplePos x="0" y="0"/>
            <wp:positionH relativeFrom="margin">
              <wp:posOffset>1193165</wp:posOffset>
            </wp:positionH>
            <wp:positionV relativeFrom="paragraph">
              <wp:posOffset>6985</wp:posOffset>
            </wp:positionV>
            <wp:extent cx="2246630" cy="1485265"/>
            <wp:effectExtent l="0" t="0" r="1270" b="635"/>
            <wp:wrapTight wrapText="bothSides">
              <wp:wrapPolygon>
                <wp:start x="0" y="0"/>
                <wp:lineTo x="0" y="21425"/>
                <wp:lineTo x="21490" y="21425"/>
                <wp:lineTo x="21490" y="0"/>
                <wp:lineTo x="0" y="0"/>
              </wp:wrapPolygon>
            </wp:wrapTight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6630" cy="1485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下列说法中，正确的是</w:t>
      </w:r>
    </w:p>
    <w:p>
      <w:pPr>
        <w:pStyle w:val="13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783" w:leftChars="200" w:hanging="363" w:firstLineChars="0"/>
        <w:jc w:val="left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0~20 min内的平均反应速率可表示为</w:t>
      </w:r>
      <w:r>
        <w:rPr>
          <w:rFonts w:hint="default" w:ascii="Times New Roman" w:hAnsi="Times New Roman" w:eastAsia="宋体" w:cs="Times New Roman"/>
          <w:i/>
          <w:color w:val="auto"/>
          <w:sz w:val="21"/>
          <w:szCs w:val="21"/>
          <w:shd w:val="clear" w:color="auto" w:fill="FFFFFF"/>
        </w:rPr>
        <w:t>υ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(H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) = 0.0045 mol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·L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perscript"/>
        </w:rPr>
        <w:t>-1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·min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perscript"/>
        </w:rPr>
        <w:t>-1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/>
        <w:jc w:val="left"/>
        <w:textAlignment w:val="auto"/>
        <w:rPr>
          <w:rFonts w:hint="default" w:ascii="Times New Roman" w:hAnsi="Times New Roman" w:eastAsia="宋体" w:cs="Times New Roman"/>
          <w:color w:val="auto"/>
          <w:spacing w:val="-6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2217420</wp:posOffset>
                </wp:positionH>
                <wp:positionV relativeFrom="paragraph">
                  <wp:posOffset>177800</wp:posOffset>
                </wp:positionV>
                <wp:extent cx="810895" cy="544195"/>
                <wp:effectExtent l="0" t="0" r="0" b="0"/>
                <wp:wrapNone/>
                <wp:docPr id="242" name="文本框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0986" cy="544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0.78</w:t>
                            </w:r>
                            <w:r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2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0.11</w:t>
                            </w:r>
                            <w:r>
                              <w:rPr>
                                <w:rFonts w:ascii="Times New Roman" w:hAnsi="Times New Roman" w:eastAsia="宋体" w:cs="Times New Roman"/>
                              </w:rPr>
                              <w:t>×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0.11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4.6pt;margin-top:14pt;height:42.85pt;width:63.85pt;z-index:251778048;mso-width-relative:page;mso-height-relative:page;" filled="f" stroked="f" coordsize="21600,21600" o:gfxdata="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/FWxBNwAAAAKAQAADwAAAAAAAAABACAAAAAiAAAAZHJzL2Rvd25yZXYueG1sUEsBAhQAFAAAAAgA&#10;h07iQKKldvUhAgAAGwQAAA4AAAAAAAAAAQAgAAAAKwEAAGRycy9lMm9Eb2MueG1sUEsFBgAAAAAG&#10;AAYAWQEAAL4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0.78</w:t>
                      </w:r>
                      <w:r>
                        <w:rPr>
                          <w:rFonts w:ascii="Times New Roman" w:hAnsi="Times New Roman" w:cs="Times New Roman"/>
                          <w:vertAlign w:val="superscript"/>
                        </w:rPr>
                        <w:t>2</w:t>
                      </w:r>
                    </w:p>
                    <w:p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0.11</w:t>
                      </w:r>
                      <w:r>
                        <w:rPr>
                          <w:rFonts w:ascii="Times New Roman" w:hAnsi="Times New Roman" w:eastAsia="宋体" w:cs="Times New Roman"/>
                        </w:rPr>
                        <w:t>×</w:t>
                      </w:r>
                      <w:r>
                        <w:rPr>
                          <w:rFonts w:ascii="Times New Roman" w:hAnsi="Times New Roman" w:cs="Times New Roman"/>
                        </w:rPr>
                        <w:t>0.11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B.</w:t>
      </w:r>
      <w:r>
        <w:rPr>
          <w:rFonts w:hint="default" w:ascii="Times New Roman" w:hAnsi="Times New Roman" w:eastAsia="宋体" w:cs="Times New Roman"/>
          <w:color w:val="auto"/>
          <w:spacing w:val="-6"/>
          <w:sz w:val="21"/>
          <w:szCs w:val="21"/>
          <w:shd w:val="clear" w:color="auto" w:fill="FFFFFF"/>
        </w:rPr>
        <w:t xml:space="preserve"> 升高温度，再次平衡时，</w:t>
      </w:r>
      <w:r>
        <w:rPr>
          <w:rFonts w:hint="default" w:ascii="Times New Roman" w:hAnsi="Times New Roman" w:eastAsia="宋体" w:cs="Times New Roman"/>
          <w:i/>
          <w:color w:val="auto"/>
          <w:spacing w:val="-6"/>
          <w:sz w:val="21"/>
          <w:szCs w:val="21"/>
          <w:shd w:val="clear" w:color="auto" w:fill="FFFFFF"/>
        </w:rPr>
        <w:t>c</w:t>
      </w:r>
      <w:r>
        <w:rPr>
          <w:rFonts w:hint="default" w:ascii="Times New Roman" w:hAnsi="Times New Roman" w:eastAsia="宋体" w:cs="Times New Roman"/>
          <w:color w:val="auto"/>
          <w:spacing w:val="-6"/>
          <w:sz w:val="21"/>
          <w:szCs w:val="21"/>
          <w:shd w:val="clear" w:color="auto" w:fill="FFFFFF"/>
        </w:rPr>
        <w:t>(HI) &gt; 0.78 mol</w:t>
      </w:r>
      <w:r>
        <w:rPr>
          <w:rFonts w:hint="default" w:ascii="Times New Roman" w:hAnsi="Times New Roman" w:eastAsia="宋体" w:cs="Times New Roman"/>
          <w:color w:val="auto"/>
          <w:spacing w:val="-6"/>
          <w:sz w:val="21"/>
          <w:szCs w:val="21"/>
        </w:rPr>
        <w:t>·L</w:t>
      </w:r>
      <w:r>
        <w:rPr>
          <w:rFonts w:hint="default" w:ascii="Times New Roman" w:hAnsi="Times New Roman" w:eastAsia="宋体" w:cs="Times New Roman"/>
          <w:color w:val="auto"/>
          <w:spacing w:val="-6"/>
          <w:sz w:val="21"/>
          <w:szCs w:val="21"/>
          <w:vertAlign w:val="superscript"/>
        </w:rPr>
        <w:t>-1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/>
        <w:jc w:val="left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perscript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2306320</wp:posOffset>
                </wp:positionH>
                <wp:positionV relativeFrom="paragraph">
                  <wp:posOffset>135890</wp:posOffset>
                </wp:positionV>
                <wp:extent cx="582295" cy="0"/>
                <wp:effectExtent l="0" t="0" r="0" b="0"/>
                <wp:wrapNone/>
                <wp:docPr id="243" name="直接连接符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2385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81.6pt;margin-top:10.7pt;height:0pt;width:45.85pt;z-index:251779072;mso-width-relative:page;mso-height-relative:page;" filled="f" stroked="t" coordsize="21600,21600" o:gfxdata="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KsvlPdgAAAAJAQAADwAAAAAAAAABACAAAAAiAAAAZHJzL2Rv&#10;d25yZXYueG1sUEsBAhQAFAAAAAgAh07iQFHfktnIAQAAZgMAAA4AAAAAAAAAAQAgAAAAJwEAAGRy&#10;cy9lMm9Eb2MueG1sUEsFBgAAAAAGAAYAWQEAAGEFAAAAAA==&#10;">
                <v:fill on="f" focussize="0,0"/>
                <v:stroke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C. 该反应的化学平衡常数计算式为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20" w:leftChars="200"/>
        <w:jc w:val="left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 xml:space="preserve">D.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反应进行40 min时，体系吸收的热量约为0.94 kJ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lang w:val="en-US" w:eastAsia="zh-CN"/>
        </w:rPr>
        <w:t>5.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在300 mL的密闭容器中，放入镍粉并充入一定量的CO气体，一定条件下发生反应：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Ni(s)＋4CO(g) 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drawing>
          <wp:inline distT="0" distB="0" distL="0" distR="0">
            <wp:extent cx="297180" cy="99060"/>
            <wp:effectExtent l="0" t="0" r="7620" b="2540"/>
            <wp:docPr id="4" name="图片 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7180" cy="9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lang w:val="en-US" w:eastAsia="zh-CN"/>
        </w:rPr>
        <w:t xml:space="preserve"> 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Ni(CO)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(g)，已知该反应平衡常数与温度的关系如下表，下列说法</w:t>
      </w:r>
    </w:p>
    <w:tbl>
      <w:tblPr>
        <w:tblStyle w:val="7"/>
        <w:tblpPr w:leftFromText="180" w:rightFromText="180" w:vertAnchor="text" w:horzAnchor="page" w:tblpX="2141" w:tblpY="45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8"/>
        <w:gridCol w:w="1940"/>
        <w:gridCol w:w="1815"/>
        <w:gridCol w:w="20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</w:rPr>
              <w:t>温度/℃</w:t>
            </w:r>
          </w:p>
        </w:tc>
        <w:tc>
          <w:tcPr>
            <w:tcW w:w="19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25</w:t>
            </w:r>
          </w:p>
        </w:tc>
        <w:tc>
          <w:tcPr>
            <w:tcW w:w="181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80</w:t>
            </w:r>
          </w:p>
        </w:tc>
        <w:tc>
          <w:tcPr>
            <w:tcW w:w="20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230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</w:rPr>
              <w:t>平衡常数</w:t>
            </w:r>
          </w:p>
        </w:tc>
        <w:tc>
          <w:tcPr>
            <w:tcW w:w="19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</w:rPr>
              <w:t>5×10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superscript"/>
              </w:rPr>
              <w:t>4</w:t>
            </w:r>
          </w:p>
        </w:tc>
        <w:tc>
          <w:tcPr>
            <w:tcW w:w="181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</w:rPr>
              <w:t>2</w:t>
            </w:r>
          </w:p>
        </w:tc>
        <w:tc>
          <w:tcPr>
            <w:tcW w:w="20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</w:rPr>
              <w:t>1.9×10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shd w:val="clear" w:color="auto" w:fill="FFFFFF"/>
                <w:vertAlign w:val="superscript"/>
              </w:rPr>
              <w:t>－5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baseline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lang w:eastAsia="zh-CN"/>
        </w:rPr>
        <w:t>不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正确的是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ab/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ab/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A．上述生成Ni(CO)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的反应为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lang w:eastAsia="zh-CN"/>
        </w:rPr>
        <w:t>放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热反应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B．25 ℃时，反应Ni(CO)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(g)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drawing>
          <wp:inline distT="0" distB="0" distL="0" distR="0">
            <wp:extent cx="297180" cy="99060"/>
            <wp:effectExtent l="0" t="0" r="7620" b="2540"/>
            <wp:docPr id="5" name="图片 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7180" cy="9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 Ni(s)＋4CO(g)的平衡常数为2×10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perscript"/>
        </w:rPr>
        <w:t>－5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C．80 ℃达到平衡时，测得</w:t>
      </w:r>
      <w:r>
        <w:rPr>
          <w:rFonts w:hint="default" w:ascii="Times New Roman" w:hAnsi="Times New Roman" w:eastAsia="宋体" w:cs="Times New Roman"/>
          <w:i/>
          <w:iCs/>
          <w:color w:val="auto"/>
          <w:sz w:val="21"/>
          <w:szCs w:val="21"/>
          <w:shd w:val="clear" w:color="auto" w:fill="FFFFFF"/>
        </w:rPr>
        <w:t>n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(CO)＝0.3 mol，则Ni(CO)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的平衡浓度为2 mol·L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perscript"/>
        </w:rPr>
        <w:t>－1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firstLine="210" w:firstLineChars="100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D．80 ℃时，测得某时刻Ni(CO)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、CO的浓度均为0.5 mol·L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perscript"/>
        </w:rPr>
        <w:t>－1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，则此时</w:t>
      </w:r>
      <w:r>
        <w:rPr>
          <w:rFonts w:hint="default" w:ascii="Times New Roman" w:hAnsi="Times New Roman" w:eastAsia="宋体" w:cs="Times New Roman"/>
          <w:i/>
          <w:iCs/>
          <w:color w:val="auto"/>
          <w:sz w:val="21"/>
          <w:szCs w:val="21"/>
          <w:shd w:val="clear" w:color="auto" w:fill="FFFFFF"/>
        </w:rPr>
        <w:t>υ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(正)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</w:rPr>
        <w:t>＞</w:t>
      </w:r>
      <w:r>
        <w:rPr>
          <w:rFonts w:hint="default" w:ascii="Times New Roman" w:hAnsi="Times New Roman" w:eastAsia="宋体" w:cs="Times New Roman"/>
          <w:i/>
          <w:iCs/>
          <w:color w:val="auto"/>
          <w:sz w:val="21"/>
          <w:szCs w:val="21"/>
          <w:shd w:val="clear" w:color="auto" w:fill="FFFFFF"/>
        </w:rPr>
        <w:t>υ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shd w:val="clear" w:color="auto" w:fill="FFFFFF"/>
          <w:vertAlign w:val="subscript"/>
        </w:rPr>
        <w:t>（逆)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  <w:rPr>
          <w:rFonts w:hint="default" w:ascii="Times New Roman" w:hAnsi="Times New Roman" w:eastAsia="宋体" w:cs="Times New Roman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6．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利用“化学蒸气转移法”制备TaS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晶体，发生如下反应：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  <w:rPr>
          <w:rFonts w:hint="default" w:ascii="Times New Roman" w:hAnsi="Times New Roman" w:eastAsia="宋体" w:cs="Times New Roman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 xml:space="preserve">   TaS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(s)+2I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(g)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284480" cy="112395"/>
            <wp:effectExtent l="0" t="0" r="7620" b="1905"/>
            <wp:docPr id="13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8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480" cy="112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TaI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(g)+S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(g)  ∆</w:t>
      </w:r>
      <w:r>
        <w:rPr>
          <w:rFonts w:hint="default" w:ascii="Times New Roman" w:hAnsi="Times New Roman" w:eastAsia="宋体" w:cs="Times New Roman"/>
          <w:i/>
          <w:color w:val="000000"/>
          <w:sz w:val="21"/>
          <w:szCs w:val="21"/>
        </w:rPr>
        <w:t xml:space="preserve">H 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 xml:space="preserve">&gt; 0  ①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left="315" w:leftChars="150"/>
        <w:textAlignment w:val="auto"/>
        <w:rPr>
          <w:rFonts w:hint="default" w:ascii="Times New Roman" w:hAnsi="Times New Roman" w:eastAsia="宋体" w:cs="Times New Roman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反应①的平衡常数表达式</w:t>
      </w:r>
      <w:r>
        <w:rPr>
          <w:rFonts w:hint="default" w:ascii="Times New Roman" w:hAnsi="Times New Roman" w:eastAsia="宋体" w:cs="Times New Roman"/>
          <w:i/>
          <w:color w:val="000000"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＝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u w:val="single"/>
        </w:rPr>
        <w:t xml:space="preserve">                 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，若</w:t>
      </w:r>
      <w:r>
        <w:rPr>
          <w:rFonts w:hint="default" w:ascii="Times New Roman" w:hAnsi="Times New Roman" w:eastAsia="宋体" w:cs="Times New Roman"/>
          <w:i/>
          <w:color w:val="000000"/>
          <w:sz w:val="21"/>
          <w:szCs w:val="21"/>
        </w:rPr>
        <w:t>K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＝1，向某恒容容器中加入1 mol I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(g)和足量TaS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(s)，I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(g)的平衡转化率为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  <w:u w:val="single"/>
        </w:rPr>
        <w:t xml:space="preserve">          </w:t>
      </w: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。</w:t>
      </w:r>
    </w:p>
    <w:p>
      <w:pPr>
        <w:keepNext w:val="0"/>
        <w:keepLines w:val="0"/>
        <w:pageBreakBefore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>7.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在一体积为10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L的容器中，通人一定量的CO和H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O，在850℃时发生如下反应：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CO(g)＋H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O(g)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drawing>
          <wp:inline distT="0" distB="0" distL="0" distR="0">
            <wp:extent cx="344805" cy="103505"/>
            <wp:effectExtent l="0" t="0" r="10795" b="10795"/>
            <wp:docPr id="35" name="图片 35" descr="0可逆符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0可逆符号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4805" cy="103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 xml:space="preserve"> CO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(g)＋H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(g)  ∆</w:t>
      </w:r>
      <w:r>
        <w:rPr>
          <w:rFonts w:hint="default" w:ascii="Times New Roman" w:hAnsi="Times New Roman" w:eastAsia="宋体" w:cs="Times New Roman"/>
          <w:i/>
          <w:color w:val="auto"/>
          <w:sz w:val="21"/>
          <w:szCs w:val="21"/>
        </w:rPr>
        <w:t xml:space="preserve">H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 xml:space="preserve">＜0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CO和H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O浓度变化如下图，t℃（高于850℃）时，在相同容器中发生上述反应，容器内各物质的浓度变化如上表。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leftChars="20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①表中3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min～4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min之间反应处于______状态；</w:t>
      </w:r>
      <w:r>
        <w:rPr>
          <w:rFonts w:hint="default" w:ascii="Times New Roman" w:hAnsi="Times New Roman" w:eastAsia="宋体" w:cs="Times New Roman"/>
          <w:i/>
          <w:iCs/>
          <w:color w:val="auto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vertAlign w:val="subscript"/>
        </w:rPr>
        <w:t>1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数值________0.08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mol/L（填大于、小于或等于）。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②反应在4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min～5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min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>间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，平衡向逆方向移动，可能的原因是______（单选），表中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5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min～6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min之间数值发生变化，可能的原因是________（单选)。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>.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增加水蒸气     B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>.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降低温度     C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>.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使用催化剂    D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  <w:t>.</w:t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t>增加氢气浓度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drawing>
          <wp:anchor distT="0" distB="0" distL="114300" distR="114300" simplePos="0" relativeHeight="252067840" behindDoc="0" locked="0" layoutInCell="1" allowOverlap="1">
            <wp:simplePos x="0" y="0"/>
            <wp:positionH relativeFrom="column">
              <wp:posOffset>330835</wp:posOffset>
            </wp:positionH>
            <wp:positionV relativeFrom="paragraph">
              <wp:posOffset>61595</wp:posOffset>
            </wp:positionV>
            <wp:extent cx="1879600" cy="1770380"/>
            <wp:effectExtent l="0" t="0" r="0" b="7620"/>
            <wp:wrapNone/>
            <wp:docPr id="393" name="图片 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3" name="图片 39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79600" cy="1770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drawing>
          <wp:anchor distT="0" distB="0" distL="114300" distR="114300" simplePos="0" relativeHeight="252066816" behindDoc="0" locked="0" layoutInCell="1" allowOverlap="1">
            <wp:simplePos x="0" y="0"/>
            <wp:positionH relativeFrom="column">
              <wp:posOffset>227965</wp:posOffset>
            </wp:positionH>
            <wp:positionV relativeFrom="paragraph">
              <wp:posOffset>140335</wp:posOffset>
            </wp:positionV>
            <wp:extent cx="2057400" cy="1515745"/>
            <wp:effectExtent l="0" t="0" r="0" b="8255"/>
            <wp:wrapSquare wrapText="bothSides"/>
            <wp:docPr id="39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2" name="图片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515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color w:val="auto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jc w:val="center"/>
        <w:textAlignment w:val="auto"/>
        <w:rPr>
          <w:rFonts w:hint="default" w:ascii="Times New Roman" w:hAnsi="Times New Roman" w:eastAsia="宋体" w:cs="Times New Roman"/>
          <w:b/>
          <w:bCs/>
          <w:sz w:val="24"/>
        </w:rPr>
      </w:pPr>
      <w:r>
        <w:rPr>
          <w:rFonts w:hint="eastAsia" w:ascii="Times New Roman" w:hAnsi="Times New Roman" w:eastAsia="宋体" w:cs="Times New Roman"/>
          <w:b/>
          <w:bCs/>
          <w:color w:val="FF0000"/>
          <w:szCs w:val="21"/>
        </w:rPr>
        <w:t>【参考答案】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828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宋体" w:cs="Times New Roman"/>
          <w:color w:val="000000" w:themeColor="text1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宋体" w:cs="Times New Roman"/>
        </w:rPr>
        <w:t>．</w:t>
      </w:r>
      <w:r>
        <w:rPr>
          <w:rFonts w:hint="default" w:ascii="Times New Roman" w:hAnsi="Times New Roman" w:eastAsia="宋体" w:cs="Times New Roman"/>
          <w:color w:val="000000" w:themeColor="text1"/>
          <w14:textFill>
            <w14:solidFill>
              <w14:schemeClr w14:val="tx1"/>
            </w14:solidFill>
          </w14:textFill>
        </w:rPr>
        <w:t>D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7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</w:rPr>
      </w:pPr>
      <w:r>
        <w:rPr>
          <w:rFonts w:hint="default" w:ascii="Times New Roman" w:hAnsi="Times New Roman" w:eastAsia="宋体" w:cs="Times New Roman"/>
        </w:rPr>
        <w:t xml:space="preserve">2．D 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7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</w:rPr>
      </w:pPr>
      <w:r>
        <w:rPr>
          <w:rFonts w:hint="default" w:ascii="Times New Roman" w:hAnsi="Times New Roman" w:eastAsia="宋体" w:cs="Times New Roman"/>
        </w:rPr>
        <w:t xml:space="preserve">3．A 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7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</w:rPr>
      </w:pPr>
      <w:r>
        <w:rPr>
          <w:rFonts w:hint="default" w:ascii="Times New Roman" w:hAnsi="Times New Roman" w:eastAsia="宋体" w:cs="Times New Roman"/>
        </w:rPr>
        <w:t xml:space="preserve">4．D 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tabs>
          <w:tab w:val="left" w:pos="37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</w:rPr>
      </w:pPr>
      <w:r>
        <w:rPr>
          <w:rFonts w:hint="default" w:ascii="Times New Roman" w:hAnsi="Times New Roman" w:eastAsia="宋体" w:cs="Times New Roman"/>
        </w:rPr>
        <w:t>5．</w:t>
      </w:r>
      <w:r>
        <w:rPr>
          <w:rFonts w:hint="eastAsia" w:ascii="Times New Roman" w:hAnsi="Times New Roman" w:cs="Times New Roman"/>
          <w:lang w:val="en-US" w:eastAsia="zh-CN"/>
        </w:rPr>
        <w:t>D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  <w:rPr>
          <w:rFonts w:hint="default" w:ascii="Times New Roman" w:hAnsi="Times New Roman" w:eastAsia="宋体" w:cs="Times New Roman"/>
          <w:color w:val="000000"/>
          <w:szCs w:val="21"/>
        </w:rPr>
      </w:pPr>
      <w:r>
        <w:rPr>
          <w:rFonts w:hint="default" w:ascii="Times New Roman" w:hAnsi="Times New Roman" w:eastAsia="宋体" w:cs="Times New Roman"/>
        </w:rPr>
        <w:t>6．</w:t>
      </w:r>
      <w:r>
        <w:rPr>
          <w:rFonts w:hint="default" w:ascii="Times New Roman" w:hAnsi="Times New Roman" w:eastAsia="宋体" w:cs="Times New Roman"/>
          <w:color w:val="000000"/>
          <w:szCs w:val="21"/>
        </w:rPr>
        <w:t>[c(TaI</w:t>
      </w:r>
      <w:r>
        <w:rPr>
          <w:rFonts w:hint="default" w:ascii="Times New Roman" w:hAnsi="Times New Roman" w:eastAsia="宋体" w:cs="Times New Roman"/>
          <w:color w:val="000000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color w:val="000000"/>
          <w:szCs w:val="21"/>
        </w:rPr>
        <w:t>)·c(S</w:t>
      </w:r>
      <w:r>
        <w:rPr>
          <w:rFonts w:hint="default" w:ascii="Times New Roman" w:hAnsi="Times New Roman" w:eastAsia="宋体" w:cs="Times New Roman"/>
          <w:color w:val="000000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Cs w:val="21"/>
        </w:rPr>
        <w:t>)]/c</w:t>
      </w:r>
      <w:r>
        <w:rPr>
          <w:rFonts w:hint="default" w:ascii="Times New Roman" w:hAnsi="Times New Roman" w:eastAsia="宋体" w:cs="Times New Roman"/>
          <w:color w:val="000000"/>
          <w:szCs w:val="21"/>
          <w:vertAlign w:val="superscript"/>
        </w:rPr>
        <w:t>2</w:t>
      </w:r>
      <w:r>
        <w:rPr>
          <w:rFonts w:hint="default" w:ascii="Times New Roman" w:hAnsi="Times New Roman" w:eastAsia="宋体" w:cs="Times New Roman"/>
          <w:color w:val="000000"/>
          <w:szCs w:val="21"/>
        </w:rPr>
        <w:t>(I</w:t>
      </w:r>
      <w:r>
        <w:rPr>
          <w:rFonts w:hint="default" w:ascii="Times New Roman" w:hAnsi="Times New Roman" w:eastAsia="宋体" w:cs="Times New Roman"/>
          <w:color w:val="000000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color w:val="000000"/>
          <w:szCs w:val="21"/>
        </w:rPr>
        <w:t xml:space="preserve">) ；66.7%  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default" w:ascii="Times New Roman" w:hAnsi="Times New Roman" w:eastAsia="宋体" w:cs="Times New Roman"/>
          <w:b w:val="0"/>
          <w:bCs w:val="0"/>
          <w:i w:val="0"/>
          <w:caps w:val="0"/>
          <w:color w:val="auto"/>
          <w:spacing w:val="0"/>
          <w:sz w:val="21"/>
          <w:szCs w:val="21"/>
        </w:rPr>
      </w:pPr>
      <w:r>
        <w:rPr>
          <w:rFonts w:hint="eastAsia" w:cs="Times New Roman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  <w:lang w:val="en-US" w:eastAsia="zh-CN"/>
        </w:rPr>
        <w:t>7.</w:t>
      </w:r>
      <w:r>
        <w:rPr>
          <w:rFonts w:hint="default" w:ascii="Times New Roman" w:hAnsi="Times New Roman" w:eastAsia="宋体" w:cs="Times New Roman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  <w:t xml:space="preserve">① </w:t>
      </w:r>
      <w:r>
        <w:rPr>
          <w:rFonts w:hint="default" w:ascii="Times New Roman" w:hAnsi="Times New Roman" w:eastAsia="宋体" w:cs="Times New Roman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  <w:lang w:val="en-US" w:eastAsia="zh-CN"/>
        </w:rPr>
        <w:t>化学</w:t>
      </w:r>
      <w:r>
        <w:rPr>
          <w:rFonts w:hint="default" w:ascii="Times New Roman" w:hAnsi="Times New Roman" w:eastAsia="宋体" w:cs="Times New Roman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  <w:t>平衡    ＞     ② D    A</w:t>
      </w:r>
    </w:p>
    <w:p>
      <w:pPr>
        <w:adjustRightInd w:val="0"/>
        <w:snapToGrid w:val="0"/>
        <w:spacing w:line="360" w:lineRule="auto"/>
        <w:rPr>
          <w:rFonts w:hint="eastAsia" w:ascii="Times New Roman" w:hAnsi="Times New Roman" w:eastAsia="宋体" w:cs="Times New Roman"/>
          <w:b/>
          <w:bCs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85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宋体-方正超大字符集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ascii="Times New Roman" w:hAnsi="Times New Roman" w:eastAsia="楷体" w:cs="Times New Roman"/>
      </w:rPr>
    </w:pPr>
    <w:r>
      <w:rPr>
        <w:rFonts w:ascii="Times New Roman" w:hAnsi="Times New Roman" w:eastAsia="楷体" w:cs="Times New Roman"/>
      </w:rPr>
      <w:t>—</w:t>
    </w:r>
    <w:sdt>
      <w:sdtPr>
        <w:rPr>
          <w:rFonts w:ascii="Times New Roman" w:hAnsi="Times New Roman" w:eastAsia="楷体" w:cs="Times New Roman"/>
        </w:rPr>
        <w:id w:val="-888647298"/>
        <w:docPartObj>
          <w:docPartGallery w:val="AutoText"/>
        </w:docPartObj>
      </w:sdtPr>
      <w:sdtEndPr>
        <w:rPr>
          <w:rFonts w:ascii="Times New Roman" w:hAnsi="Times New Roman" w:eastAsia="楷体" w:cs="Times New Roman"/>
        </w:rPr>
      </w:sdtEndPr>
      <w:sdtContent>
        <w:r>
          <w:rPr>
            <w:rFonts w:ascii="Times New Roman" w:hAnsi="Times New Roman" w:eastAsia="楷体" w:cs="Times New Roman"/>
          </w:rPr>
          <w:fldChar w:fldCharType="begin"/>
        </w:r>
        <w:r>
          <w:rPr>
            <w:rFonts w:ascii="Times New Roman" w:hAnsi="Times New Roman" w:eastAsia="楷体" w:cs="Times New Roman"/>
          </w:rPr>
          <w:instrText xml:space="preserve">PAGE   \* MERGEFORMAT</w:instrText>
        </w:r>
        <w:r>
          <w:rPr>
            <w:rFonts w:ascii="Times New Roman" w:hAnsi="Times New Roman" w:eastAsia="楷体" w:cs="Times New Roman"/>
          </w:rPr>
          <w:fldChar w:fldCharType="separate"/>
        </w:r>
        <w:r>
          <w:rPr>
            <w:rFonts w:ascii="Times New Roman" w:hAnsi="Times New Roman" w:eastAsia="楷体" w:cs="Times New Roman"/>
          </w:rPr>
          <w:t>1</w:t>
        </w:r>
        <w:r>
          <w:rPr>
            <w:rFonts w:ascii="Times New Roman" w:hAnsi="Times New Roman" w:eastAsia="楷体" w:cs="Times New Roman"/>
          </w:rPr>
          <w:fldChar w:fldCharType="end"/>
        </w:r>
      </w:sdtContent>
    </w:sdt>
    <w:r>
      <w:rPr>
        <w:rFonts w:ascii="Times New Roman" w:hAnsi="Times New Roman" w:eastAsia="楷体" w:cs="Times New Roman"/>
      </w:rPr>
      <w:t>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D919D9"/>
    <w:multiLevelType w:val="multilevel"/>
    <w:tmpl w:val="3FD919D9"/>
    <w:lvl w:ilvl="0" w:tentative="0">
      <w:start w:val="1"/>
      <w:numFmt w:val="upperLetter"/>
      <w:lvlText w:val="%1."/>
      <w:lvlJc w:val="left"/>
      <w:pPr>
        <w:ind w:left="57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050" w:hanging="420"/>
      </w:pPr>
    </w:lvl>
    <w:lvl w:ilvl="2" w:tentative="0">
      <w:start w:val="1"/>
      <w:numFmt w:val="lowerRoman"/>
      <w:lvlText w:val="%3."/>
      <w:lvlJc w:val="right"/>
      <w:pPr>
        <w:ind w:left="1470" w:hanging="420"/>
      </w:pPr>
    </w:lvl>
    <w:lvl w:ilvl="3" w:tentative="0">
      <w:start w:val="1"/>
      <w:numFmt w:val="decimal"/>
      <w:lvlText w:val="%4."/>
      <w:lvlJc w:val="left"/>
      <w:pPr>
        <w:ind w:left="1890" w:hanging="420"/>
      </w:pPr>
    </w:lvl>
    <w:lvl w:ilvl="4" w:tentative="0">
      <w:start w:val="1"/>
      <w:numFmt w:val="lowerLetter"/>
      <w:lvlText w:val="%5)"/>
      <w:lvlJc w:val="left"/>
      <w:pPr>
        <w:ind w:left="2310" w:hanging="420"/>
      </w:pPr>
    </w:lvl>
    <w:lvl w:ilvl="5" w:tentative="0">
      <w:start w:val="1"/>
      <w:numFmt w:val="lowerRoman"/>
      <w:lvlText w:val="%6."/>
      <w:lvlJc w:val="right"/>
      <w:pPr>
        <w:ind w:left="2730" w:hanging="420"/>
      </w:pPr>
    </w:lvl>
    <w:lvl w:ilvl="6" w:tentative="0">
      <w:start w:val="1"/>
      <w:numFmt w:val="decimal"/>
      <w:lvlText w:val="%7."/>
      <w:lvlJc w:val="left"/>
      <w:pPr>
        <w:ind w:left="3150" w:hanging="420"/>
      </w:pPr>
    </w:lvl>
    <w:lvl w:ilvl="7" w:tentative="0">
      <w:start w:val="1"/>
      <w:numFmt w:val="lowerLetter"/>
      <w:lvlText w:val="%8)"/>
      <w:lvlJc w:val="left"/>
      <w:pPr>
        <w:ind w:left="3570" w:hanging="420"/>
      </w:pPr>
    </w:lvl>
    <w:lvl w:ilvl="8" w:tentative="0">
      <w:start w:val="1"/>
      <w:numFmt w:val="lowerRoman"/>
      <w:lvlText w:val="%9."/>
      <w:lvlJc w:val="righ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7D7"/>
    <w:rsid w:val="000564FB"/>
    <w:rsid w:val="000823CA"/>
    <w:rsid w:val="0011270D"/>
    <w:rsid w:val="00143A55"/>
    <w:rsid w:val="001800B4"/>
    <w:rsid w:val="001B12B2"/>
    <w:rsid w:val="002003D6"/>
    <w:rsid w:val="00252AEF"/>
    <w:rsid w:val="00335226"/>
    <w:rsid w:val="00356756"/>
    <w:rsid w:val="003B3671"/>
    <w:rsid w:val="004662FA"/>
    <w:rsid w:val="00485644"/>
    <w:rsid w:val="00527420"/>
    <w:rsid w:val="00534B14"/>
    <w:rsid w:val="00547881"/>
    <w:rsid w:val="005A77D7"/>
    <w:rsid w:val="0068068E"/>
    <w:rsid w:val="007257B7"/>
    <w:rsid w:val="007953CB"/>
    <w:rsid w:val="00802603"/>
    <w:rsid w:val="00882F14"/>
    <w:rsid w:val="008E253E"/>
    <w:rsid w:val="00923906"/>
    <w:rsid w:val="00946FCD"/>
    <w:rsid w:val="009B251E"/>
    <w:rsid w:val="009F4024"/>
    <w:rsid w:val="00A00C68"/>
    <w:rsid w:val="00A2163F"/>
    <w:rsid w:val="00A6268D"/>
    <w:rsid w:val="00AF3A05"/>
    <w:rsid w:val="00AF670A"/>
    <w:rsid w:val="00B106A6"/>
    <w:rsid w:val="00B45EDA"/>
    <w:rsid w:val="00B90DD6"/>
    <w:rsid w:val="00BB0210"/>
    <w:rsid w:val="00C73994"/>
    <w:rsid w:val="00D240A3"/>
    <w:rsid w:val="00D73114"/>
    <w:rsid w:val="00D73491"/>
    <w:rsid w:val="00DE50BC"/>
    <w:rsid w:val="00E800F5"/>
    <w:rsid w:val="00EA741A"/>
    <w:rsid w:val="00EF7332"/>
    <w:rsid w:val="00F1222C"/>
    <w:rsid w:val="00F20EA8"/>
    <w:rsid w:val="00F931A0"/>
    <w:rsid w:val="00FB3653"/>
    <w:rsid w:val="040F147A"/>
    <w:rsid w:val="1E824B1A"/>
    <w:rsid w:val="47DB009F"/>
    <w:rsid w:val="48D269BF"/>
    <w:rsid w:val="69AE1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2"/>
    <w:uiPriority w:val="0"/>
    <w:rPr>
      <w:rFonts w:ascii="宋体" w:hAnsi="Courier New" w:eastAsia="宋体" w:cs="Courier New"/>
      <w:szCs w:val="21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3"/>
    <w:qFormat/>
    <w:uiPriority w:val="99"/>
    <w:rPr>
      <w:sz w:val="18"/>
      <w:szCs w:val="18"/>
    </w:rPr>
  </w:style>
  <w:style w:type="paragraph" w:customStyle="1" w:styleId="11">
    <w:name w:val="Char Char Char Char Char Char Char Char Char"/>
    <w:basedOn w:val="1"/>
    <w:qFormat/>
    <w:uiPriority w:val="0"/>
    <w:pPr>
      <w:widowControl/>
      <w:spacing w:line="300" w:lineRule="auto"/>
      <w:ind w:firstLine="200" w:firstLineChars="200"/>
    </w:pPr>
    <w:rPr>
      <w:rFonts w:ascii="Times New Roman" w:hAnsi="Times New Roman" w:eastAsia="宋体" w:cs="Times New Roman"/>
      <w:kern w:val="0"/>
      <w:szCs w:val="20"/>
    </w:rPr>
  </w:style>
  <w:style w:type="character" w:customStyle="1" w:styleId="12">
    <w:name w:val="纯文本 字符"/>
    <w:basedOn w:val="8"/>
    <w:link w:val="2"/>
    <w:uiPriority w:val="0"/>
    <w:rPr>
      <w:rFonts w:ascii="宋体" w:hAnsi="Courier New" w:eastAsia="宋体" w:cs="Courier New"/>
      <w:szCs w:val="21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paragraph" w:customStyle="1" w:styleId="14">
    <w:name w:val="DefaultParagraph"/>
    <w:qFormat/>
    <w:uiPriority w:val="0"/>
    <w:rPr>
      <w:rFonts w:ascii="Times New Roman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emf"/><Relationship Id="rId7" Type="http://schemas.openxmlformats.org/officeDocument/2006/relationships/image" Target="media/image1.tiff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</Words>
  <Characters>86</Characters>
  <Lines>1</Lines>
  <Paragraphs>1</Paragraphs>
  <TotalTime>7</TotalTime>
  <ScaleCrop>false</ScaleCrop>
  <LinksUpToDate>false</LinksUpToDate>
  <CharactersWithSpaces>100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2020-02-03T04:54:00Z</dcterms:created>
  <dc:creator>小 马哥</dc:creator>
  <cp:lastModifiedBy>祁爽</cp:lastModifiedBy>
  <dcterms:modified xsi:type="dcterms:W3CDTF">2020-08-02T11:37:27Z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