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rPr>
        <w:t>12年级（上）历史第23课时工农武装割据（第</w:t>
      </w:r>
      <w:r>
        <w:rPr>
          <w:rFonts w:hint="eastAsia" w:ascii="黑体" w:hAnsi="黑体" w:eastAsia="黑体" w:cs="黑体"/>
          <w:b/>
          <w:bCs/>
          <w:sz w:val="28"/>
          <w:szCs w:val="28"/>
          <w:lang w:val="en-US" w:eastAsia="zh-CN"/>
        </w:rPr>
        <w:t>5</w:t>
      </w:r>
      <w:r>
        <w:rPr>
          <w:rFonts w:hint="eastAsia" w:ascii="黑体" w:hAnsi="黑体" w:eastAsia="黑体" w:cs="黑体"/>
          <w:b/>
          <w:bCs/>
          <w:sz w:val="28"/>
          <w:szCs w:val="28"/>
        </w:rPr>
        <w:t>周）</w:t>
      </w:r>
      <w:r>
        <w:rPr>
          <w:rFonts w:hint="eastAsia" w:ascii="黑体" w:hAnsi="黑体" w:eastAsia="黑体" w:cs="黑体"/>
          <w:b/>
          <w:bCs/>
          <w:sz w:val="28"/>
          <w:szCs w:val="28"/>
          <w:lang w:eastAsia="zh-CN"/>
        </w:rPr>
        <w:t>学程拓展</w:t>
      </w:r>
      <w:r>
        <w:rPr>
          <w:rFonts w:hint="eastAsia" w:ascii="黑体" w:hAnsi="黑体" w:eastAsia="黑体" w:cs="黑体"/>
          <w:b/>
          <w:bCs/>
          <w:sz w:val="28"/>
          <w:szCs w:val="28"/>
          <w:lang w:val="en-US" w:eastAsia="zh-CN"/>
        </w:rPr>
        <w:t>答案解析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【答案】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内容：在中国共产党的领导下，把武装斗争、土地革命和根据地建设三者结合起来。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意义：它是把马克思主义普遍真理同中国革命的具体实践相结合的光辉典范；为中国民主革命指明了正确方向；指导中国共产党和中国人民取得了新民主主义革命的伟大胜利。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【解析】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根据材料二“中国共产党的正确领导，是红色政权存在的重要条件”，工农武装割据的前提是坚持中国共产党的领导；根据材料二“有相当力量正式红军的存在，是造成工农武装割据的必要条件”、“全国革命形势是继续向前发展的，中国红色政权也必然会继续发展”，工农武装割据坚持武装斗争、土地革命和根据地建设三者结合是重要的保障；第二小问意义，结合所学，它创造性地解决了中国革命的道路问题，把马克思主义的普遍原理同中国革命的具体实践相结合，为中国民主革命指明了方向，引导中国人民取得了新民主主义革命的胜利。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4550B"/>
    <w:rsid w:val="07522416"/>
    <w:rsid w:val="08BE04A4"/>
    <w:rsid w:val="08EC2A03"/>
    <w:rsid w:val="0B88594D"/>
    <w:rsid w:val="0D7F606C"/>
    <w:rsid w:val="1C5506F6"/>
    <w:rsid w:val="1D8C5805"/>
    <w:rsid w:val="226F7A5A"/>
    <w:rsid w:val="2ED87F2F"/>
    <w:rsid w:val="36C452B1"/>
    <w:rsid w:val="3E103C7C"/>
    <w:rsid w:val="445338DC"/>
    <w:rsid w:val="583C41E6"/>
    <w:rsid w:val="6B14550B"/>
    <w:rsid w:val="77B50E89"/>
    <w:rsid w:val="7A56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
    <w:unhideWhenUsed/>
    <w:qFormat/>
    <w:uiPriority w:val="0"/>
    <w:pPr>
      <w:widowControl w:val="0"/>
      <w:jc w:val="both"/>
    </w:pPr>
    <w:rPr>
      <w:rFonts w:hint="eastAsia" w:ascii="Calibri" w:hAnsi="Calibri" w:eastAsia="宋体" w:cs="Times New Roman"/>
      <w:kern w:val="2"/>
      <w:sz w:val="21"/>
      <w:szCs w:val="20"/>
      <w:lang w:val="en-US" w:eastAsia="zh-CN" w:bidi="ar-SA"/>
    </w:rPr>
  </w:style>
  <w:style w:type="paragraph" w:customStyle="1" w:styleId="5">
    <w:name w:val="正文_36"/>
    <w:qFormat/>
    <w:uiPriority w:val="0"/>
    <w:pPr>
      <w:widowControl w:val="0"/>
      <w:jc w:val="both"/>
    </w:pPr>
    <w:rPr>
      <w:rFonts w:ascii="Times New Roman" w:hAnsi="Times New Roman"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2020-02-05T04:24:00Z</dcterms:created>
  <dc:creator>徐海滨</dc:creator>
  <cp:lastModifiedBy>xxz</cp:lastModifiedBy>
  <dcterms:modified xsi:type="dcterms:W3CDTF">2020-08-10T14:19:59Z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