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3C3F" w14:textId="77777777" w:rsidR="003A712A" w:rsidRDefault="00161D50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年级（上）政治第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6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课时（第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周）</w:t>
      </w:r>
    </w:p>
    <w:p w14:paraId="22822CD5" w14:textId="77777777" w:rsidR="003A712A" w:rsidRDefault="00161D50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框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世界是普遍联系的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</w:p>
    <w:p w14:paraId="76FEA93D" w14:textId="77777777" w:rsidR="003A712A" w:rsidRDefault="00161D50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学习指南答案</w:t>
      </w:r>
    </w:p>
    <w:p w14:paraId="22AF7C67" w14:textId="77777777" w:rsidR="003A712A" w:rsidRDefault="00161D50">
      <w:pPr>
        <w:spacing w:line="240" w:lineRule="atLeast"/>
        <w:jc w:val="center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撰稿：北京市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朝阳外国语学校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李婷</w:t>
      </w:r>
    </w:p>
    <w:p w14:paraId="41443CFB" w14:textId="77777777" w:rsidR="003A712A" w:rsidRDefault="00161D50">
      <w:pPr>
        <w:spacing w:line="240" w:lineRule="atLeast"/>
        <w:ind w:firstLineChars="1200" w:firstLine="28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审核：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北京市第八十中学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     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刘亚芬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</w:p>
    <w:p w14:paraId="71E4408C" w14:textId="77777777" w:rsidR="003A712A" w:rsidRDefault="00161D50">
      <w:pPr>
        <w:spacing w:line="240" w:lineRule="atLeast"/>
        <w:rPr>
          <w:rFonts w:ascii="宋体" w:eastAsia="宋体" w:hAnsi="宋体"/>
          <w:b/>
          <w:bCs/>
          <w:iCs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iCs/>
          <w:color w:val="000000" w:themeColor="text1"/>
          <w:szCs w:val="21"/>
        </w:rPr>
        <w:t>一、单项选择题</w:t>
      </w:r>
    </w:p>
    <w:p w14:paraId="5C8D331E" w14:textId="77777777" w:rsidR="003A712A" w:rsidRDefault="00161D50">
      <w:pPr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</w:t>
      </w:r>
      <w:r>
        <w:rPr>
          <w:rFonts w:ascii="宋体" w:eastAsia="宋体" w:hAnsi="宋体" w:hint="eastAsia"/>
          <w:color w:val="000000" w:themeColor="text1"/>
          <w:szCs w:val="21"/>
        </w:rPr>
        <w:t>．</w:t>
      </w:r>
      <w:r>
        <w:rPr>
          <w:rFonts w:ascii="宋体" w:eastAsia="宋体" w:hAnsi="宋体" w:hint="eastAsia"/>
          <w:color w:val="FF0000"/>
          <w:szCs w:val="21"/>
        </w:rPr>
        <w:t>B</w:t>
      </w:r>
      <w:r>
        <w:rPr>
          <w:rFonts w:ascii="宋体" w:eastAsia="宋体" w:hAnsi="宋体" w:hint="eastAsia"/>
          <w:color w:val="FF0000"/>
          <w:szCs w:val="21"/>
        </w:rPr>
        <w:t>．</w:t>
      </w:r>
      <w:r>
        <w:rPr>
          <w:rFonts w:ascii="宋体" w:eastAsia="宋体" w:hAnsi="宋体" w:hint="eastAsia"/>
          <w:color w:val="FF0000"/>
          <w:szCs w:val="21"/>
        </w:rPr>
        <w:t>联系是客观的，自在事物和人为事物都是客观的</w:t>
      </w:r>
    </w:p>
    <w:p w14:paraId="2FEEF445" w14:textId="77777777" w:rsidR="003A712A" w:rsidRDefault="00161D50">
      <w:pPr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2</w:t>
      </w:r>
      <w:r>
        <w:rPr>
          <w:rFonts w:ascii="宋体" w:eastAsia="宋体" w:hAnsi="宋体" w:hint="eastAsia"/>
          <w:color w:val="000000" w:themeColor="text1"/>
          <w:szCs w:val="21"/>
        </w:rPr>
        <w:t>．</w:t>
      </w:r>
      <w:r>
        <w:rPr>
          <w:rFonts w:ascii="宋体" w:eastAsia="宋体" w:hAnsi="宋体" w:hint="eastAsia"/>
          <w:color w:val="FF0000"/>
          <w:szCs w:val="21"/>
        </w:rPr>
        <w:t>B</w:t>
      </w:r>
      <w:r>
        <w:rPr>
          <w:rFonts w:ascii="宋体" w:eastAsia="宋体" w:hAnsi="宋体" w:hint="eastAsia"/>
          <w:color w:val="FF0000"/>
          <w:szCs w:val="21"/>
        </w:rPr>
        <w:t>．</w:t>
      </w:r>
      <w:r>
        <w:rPr>
          <w:rFonts w:ascii="宋体" w:eastAsia="宋体" w:hAnsi="宋体" w:hint="eastAsia"/>
          <w:color w:val="FF0000"/>
          <w:szCs w:val="21"/>
        </w:rPr>
        <w:t>人可以发挥主观能动性根据具体条件建立新的联系</w:t>
      </w:r>
    </w:p>
    <w:p w14:paraId="7D1DC3E5" w14:textId="77777777" w:rsidR="003A712A" w:rsidRDefault="00161D50">
      <w:pPr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t>3</w:t>
      </w:r>
      <w:r>
        <w:rPr>
          <w:rFonts w:ascii="宋体" w:eastAsia="宋体" w:hAnsi="宋体" w:hint="eastAsia"/>
          <w:color w:val="000000" w:themeColor="text1"/>
          <w:szCs w:val="21"/>
        </w:rPr>
        <w:t>．</w:t>
      </w:r>
      <w:r>
        <w:rPr>
          <w:rFonts w:ascii="宋体" w:eastAsia="宋体" w:hAnsi="宋体" w:hint="eastAsia"/>
          <w:color w:val="FF0000"/>
          <w:szCs w:val="21"/>
        </w:rPr>
        <w:t>A</w:t>
      </w:r>
      <w:r>
        <w:rPr>
          <w:rFonts w:ascii="宋体" w:eastAsia="宋体" w:hAnsi="宋体" w:hint="eastAsia"/>
          <w:color w:val="FF0000"/>
          <w:szCs w:val="21"/>
        </w:rPr>
        <w:t>．</w:t>
      </w:r>
      <w:r>
        <w:rPr>
          <w:rFonts w:ascii="宋体" w:eastAsia="宋体" w:hAnsi="宋体" w:hint="eastAsia"/>
          <w:color w:val="FF0000"/>
          <w:szCs w:val="21"/>
        </w:rPr>
        <w:t>联系具有多样性</w:t>
      </w:r>
    </w:p>
    <w:p w14:paraId="79F1174F" w14:textId="77777777" w:rsidR="003A712A" w:rsidRDefault="00161D50">
      <w:pPr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t>4</w:t>
      </w:r>
      <w:r>
        <w:rPr>
          <w:rFonts w:ascii="宋体" w:eastAsia="宋体" w:hAnsi="宋体" w:hint="eastAsia"/>
          <w:color w:val="000000" w:themeColor="text1"/>
          <w:szCs w:val="21"/>
        </w:rPr>
        <w:t>．</w:t>
      </w:r>
      <w:r>
        <w:rPr>
          <w:rFonts w:ascii="宋体" w:eastAsia="宋体" w:hAnsi="宋体" w:hint="eastAsia"/>
          <w:color w:val="FF0000"/>
          <w:szCs w:val="21"/>
        </w:rPr>
        <w:t>C</w:t>
      </w:r>
      <w:r>
        <w:rPr>
          <w:rFonts w:ascii="宋体" w:eastAsia="宋体" w:hAnsi="宋体" w:hint="eastAsia"/>
          <w:color w:val="FF0000"/>
          <w:szCs w:val="21"/>
        </w:rPr>
        <w:t>．</w:t>
      </w:r>
      <w:r>
        <w:rPr>
          <w:rFonts w:ascii="宋体" w:eastAsia="宋体" w:hAnsi="宋体" w:hint="eastAsia"/>
          <w:color w:val="FF0000"/>
          <w:szCs w:val="21"/>
        </w:rPr>
        <w:t>部分与整体之间的关系</w:t>
      </w:r>
    </w:p>
    <w:p w14:paraId="311819ED" w14:textId="77777777" w:rsidR="003A712A" w:rsidRDefault="00161D50">
      <w:pPr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5.</w:t>
      </w:r>
      <w:r>
        <w:rPr>
          <w:rFonts w:ascii="宋体" w:eastAsia="宋体" w:hAnsi="宋体" w:hint="eastAsia"/>
          <w:color w:val="FF0000"/>
          <w:szCs w:val="21"/>
        </w:rPr>
        <w:t xml:space="preserve"> C. </w:t>
      </w:r>
      <w:r>
        <w:rPr>
          <w:rFonts w:ascii="宋体" w:eastAsia="宋体" w:hAnsi="宋体" w:hint="eastAsia"/>
          <w:color w:val="FF0000"/>
          <w:szCs w:val="21"/>
        </w:rPr>
        <w:t>整体的重要性</w:t>
      </w:r>
    </w:p>
    <w:p w14:paraId="04A7660E" w14:textId="77777777" w:rsidR="003A712A" w:rsidRDefault="00161D50">
      <w:pPr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FF"/>
          <w:szCs w:val="21"/>
        </w:rPr>
        <w:t xml:space="preserve"> </w:t>
      </w:r>
      <w:r>
        <w:rPr>
          <w:rFonts w:ascii="宋体" w:eastAsia="宋体" w:hAnsi="宋体"/>
          <w:color w:val="0000FF"/>
          <w:szCs w:val="21"/>
        </w:rPr>
        <w:t xml:space="preserve"> </w:t>
      </w:r>
    </w:p>
    <w:p w14:paraId="2502C91B" w14:textId="77777777" w:rsidR="003A712A" w:rsidRDefault="00161D50">
      <w:pPr>
        <w:rPr>
          <w:rFonts w:ascii="宋体" w:eastAsia="宋体" w:hAnsi="宋体"/>
          <w:b/>
          <w:bCs/>
          <w:iCs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iCs/>
          <w:color w:val="000000" w:themeColor="text1"/>
          <w:szCs w:val="21"/>
        </w:rPr>
        <w:t>二、问答题</w:t>
      </w:r>
    </w:p>
    <w:p w14:paraId="76E9D61D" w14:textId="77777777" w:rsidR="003A712A" w:rsidRDefault="00161D50">
      <w:pPr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6</w:t>
      </w:r>
      <w:r>
        <w:rPr>
          <w:rFonts w:ascii="宋体" w:eastAsia="宋体" w:hAnsi="宋体" w:cs="Times New Roman"/>
          <w:color w:val="000000" w:themeColor="text1"/>
          <w:szCs w:val="21"/>
        </w:rPr>
        <w:t>.</w:t>
      </w:r>
      <w:r>
        <w:rPr>
          <w:rFonts w:ascii="楷体" w:eastAsia="楷体" w:hAnsi="楷体" w:cs="楷体" w:hint="eastAsia"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读下列</w:t>
      </w:r>
      <w:r>
        <w:rPr>
          <w:rFonts w:ascii="宋体" w:eastAsia="宋体" w:hAnsi="宋体" w:cs="Arial"/>
          <w:bCs/>
          <w:szCs w:val="21"/>
        </w:rPr>
        <w:t>小故事</w:t>
      </w:r>
      <w:r>
        <w:rPr>
          <w:rFonts w:ascii="宋体" w:eastAsia="宋体" w:hAnsi="宋体" w:cs="Arial" w:hint="eastAsia"/>
          <w:bCs/>
          <w:szCs w:val="21"/>
        </w:rPr>
        <w:t>，写出其中蕴涵的哲学道理。</w:t>
      </w:r>
    </w:p>
    <w:tbl>
      <w:tblPr>
        <w:tblStyle w:val="a8"/>
        <w:tblW w:w="9204" w:type="dxa"/>
        <w:tblInd w:w="3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11"/>
        <w:gridCol w:w="3593"/>
      </w:tblGrid>
      <w:tr w:rsidR="003A712A" w14:paraId="0F34A94A" w14:textId="77777777">
        <w:tc>
          <w:tcPr>
            <w:tcW w:w="5611" w:type="dxa"/>
          </w:tcPr>
          <w:p w14:paraId="03C8176A" w14:textId="77777777" w:rsidR="003A712A" w:rsidRDefault="00161D5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小</w:t>
            </w:r>
            <w:r>
              <w:rPr>
                <w:rFonts w:ascii="宋体" w:hAnsi="宋体" w:cs="Arial" w:hint="eastAsia"/>
                <w:szCs w:val="21"/>
              </w:rPr>
              <w:t>故事</w:t>
            </w:r>
          </w:p>
        </w:tc>
        <w:tc>
          <w:tcPr>
            <w:tcW w:w="3593" w:type="dxa"/>
          </w:tcPr>
          <w:p w14:paraId="2E37012B" w14:textId="77777777" w:rsidR="003A712A" w:rsidRDefault="00161D5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大道理（哲学道理）</w:t>
            </w:r>
          </w:p>
        </w:tc>
      </w:tr>
      <w:tr w:rsidR="003A712A" w14:paraId="2469384E" w14:textId="77777777">
        <w:tc>
          <w:tcPr>
            <w:tcW w:w="5611" w:type="dxa"/>
          </w:tcPr>
          <w:p w14:paraId="724F271D" w14:textId="77777777" w:rsidR="003A712A" w:rsidRDefault="00161D50">
            <w:pPr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曾经，有人，用</w:t>
            </w:r>
            <w:r>
              <w:rPr>
                <w:rFonts w:ascii="楷体_GB2312" w:eastAsia="楷体_GB2312" w:hAnsi="宋体" w:hint="eastAsia"/>
                <w:szCs w:val="21"/>
              </w:rPr>
              <w:t>一块废铁，制作了一个品质差的铁钉，钉在马掌上，因此，毁坏了一匹战马。</w:t>
            </w:r>
          </w:p>
          <w:p w14:paraId="619C7C51" w14:textId="77777777" w:rsidR="003A712A" w:rsidRDefault="00161D50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因为，毁坏了一匹战马，所以，毁坏了一位将军；</w:t>
            </w:r>
          </w:p>
          <w:p w14:paraId="4B5A2823" w14:textId="77777777" w:rsidR="003A712A" w:rsidRDefault="00161D50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因为，毁坏了一位将军，所以，毁坏了一场战役；</w:t>
            </w:r>
          </w:p>
          <w:p w14:paraId="5CC29217" w14:textId="77777777" w:rsidR="003A712A" w:rsidRDefault="00161D50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因为，毁坏了一场战役，所以，毁坏了一支军队；</w:t>
            </w:r>
          </w:p>
          <w:p w14:paraId="2F6B7238" w14:textId="77777777" w:rsidR="003A712A" w:rsidRDefault="00161D50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因为，毁坏了一支军队，所以，毁灭了一个国家；</w:t>
            </w:r>
          </w:p>
          <w:p w14:paraId="48099D78" w14:textId="77777777" w:rsidR="003A712A" w:rsidRDefault="00161D50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因为，毁灭了一个国家，所以，毁灭了一个民族。</w:t>
            </w:r>
          </w:p>
        </w:tc>
        <w:tc>
          <w:tcPr>
            <w:tcW w:w="3593" w:type="dxa"/>
          </w:tcPr>
          <w:p w14:paraId="33EAD73E" w14:textId="77777777" w:rsidR="003A712A" w:rsidRDefault="003A712A">
            <w:pPr>
              <w:rPr>
                <w:rFonts w:ascii="宋体" w:hAnsi="宋体"/>
                <w:szCs w:val="21"/>
              </w:rPr>
            </w:pPr>
          </w:p>
          <w:p w14:paraId="53502669" w14:textId="77777777" w:rsidR="003A712A" w:rsidRDefault="003A712A">
            <w:pPr>
              <w:rPr>
                <w:rFonts w:ascii="宋体" w:hAnsi="宋体"/>
                <w:szCs w:val="21"/>
              </w:rPr>
            </w:pPr>
          </w:p>
          <w:p w14:paraId="44DE6F86" w14:textId="77777777" w:rsidR="003A712A" w:rsidRDefault="00161D5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应该重视部分的作用，关键部分一定程度会对整体起决定作用</w:t>
            </w:r>
          </w:p>
        </w:tc>
      </w:tr>
      <w:tr w:rsidR="003A712A" w14:paraId="3FBBF793" w14:textId="77777777">
        <w:tc>
          <w:tcPr>
            <w:tcW w:w="5611" w:type="dxa"/>
          </w:tcPr>
          <w:p w14:paraId="73A1CCE4" w14:textId="77777777" w:rsidR="003A712A" w:rsidRDefault="00161D50">
            <w:pPr>
              <w:ind w:firstLineChars="200" w:firstLine="422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大师缓缓说道</w:t>
            </w:r>
            <w:r>
              <w:rPr>
                <w:rFonts w:ascii="楷体_GB2312" w:eastAsia="楷体_GB2312" w:hint="eastAsia"/>
                <w:szCs w:val="21"/>
              </w:rPr>
              <w:t>：“少林派武功循序渐进，入门之后先学少林长拳，熟习之后，再学罗汉拳，然后学伏虎拳，内功外功有相当根柢了，可以学韦陀掌。如果不学韦陀掌，那么学大慈大悲千手式也可以。不论学韦陀掌或大慈大悲千手式，聪明勤力的，学七八年也差不多了。如果悟性高，可以跟着学散花掌。学到散花掌，武林中别派子弟，就不大敌得过了。”</w:t>
            </w:r>
          </w:p>
        </w:tc>
        <w:tc>
          <w:tcPr>
            <w:tcW w:w="3593" w:type="dxa"/>
          </w:tcPr>
          <w:p w14:paraId="213E4EC0" w14:textId="77777777" w:rsidR="003A712A" w:rsidRDefault="003A712A">
            <w:pPr>
              <w:rPr>
                <w:rFonts w:ascii="宋体" w:hAnsi="宋体"/>
                <w:szCs w:val="21"/>
              </w:rPr>
            </w:pPr>
          </w:p>
          <w:p w14:paraId="6E5FE268" w14:textId="77777777" w:rsidR="003A712A" w:rsidRDefault="003A712A">
            <w:pPr>
              <w:rPr>
                <w:rFonts w:ascii="宋体" w:hAnsi="宋体"/>
                <w:szCs w:val="21"/>
              </w:rPr>
            </w:pPr>
          </w:p>
          <w:p w14:paraId="6F7D94A2" w14:textId="77777777" w:rsidR="003A712A" w:rsidRDefault="00161D5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应该掌握系统优化的方法，注重部分的次序和结构，达到整体效果最优</w:t>
            </w:r>
          </w:p>
        </w:tc>
      </w:tr>
    </w:tbl>
    <w:p w14:paraId="29158B76" w14:textId="77777777" w:rsidR="003A712A" w:rsidRDefault="003A712A">
      <w:pPr>
        <w:ind w:firstLineChars="200" w:firstLine="420"/>
        <w:rPr>
          <w:color w:val="FF0000"/>
          <w:szCs w:val="21"/>
        </w:rPr>
      </w:pPr>
    </w:p>
    <w:p w14:paraId="3A93E52A" w14:textId="6CF9AA42" w:rsidR="003A712A" w:rsidRDefault="003A712A">
      <w:pPr>
        <w:spacing w:line="360" w:lineRule="auto"/>
        <w:jc w:val="left"/>
        <w:rPr>
          <w:rFonts w:ascii="宋体" w:eastAsia="宋体" w:hAnsi="宋体" w:cs="Times New Roman"/>
          <w:color w:val="FF0000"/>
          <w:szCs w:val="21"/>
        </w:rPr>
      </w:pPr>
    </w:p>
    <w:p w14:paraId="4105A6DA" w14:textId="10DEE339" w:rsidR="003F535A" w:rsidRDefault="003F535A">
      <w:pPr>
        <w:spacing w:line="360" w:lineRule="auto"/>
        <w:jc w:val="left"/>
        <w:rPr>
          <w:rFonts w:ascii="宋体" w:eastAsia="宋体" w:hAnsi="宋体" w:cs="Times New Roman"/>
          <w:color w:val="FF0000"/>
          <w:szCs w:val="21"/>
        </w:rPr>
      </w:pPr>
    </w:p>
    <w:p w14:paraId="51BFB602" w14:textId="627CEFBF" w:rsidR="003F535A" w:rsidRPr="003F535A" w:rsidRDefault="003F535A">
      <w:pPr>
        <w:spacing w:line="360" w:lineRule="auto"/>
        <w:jc w:val="left"/>
        <w:rPr>
          <w:rFonts w:ascii="宋体" w:eastAsia="宋体" w:hAnsi="宋体" w:cs="Times New Roman" w:hint="eastAsia"/>
          <w:color w:val="FF0000"/>
          <w:szCs w:val="21"/>
        </w:rPr>
      </w:pPr>
      <w:r>
        <w:rPr>
          <w:rFonts w:ascii="宋体" w:eastAsia="宋体" w:hAnsi="宋体" w:cs="Times New Roman" w:hint="eastAsia"/>
          <w:color w:val="FF0000"/>
          <w:szCs w:val="21"/>
        </w:rPr>
        <w:t>——</w:t>
      </w:r>
    </w:p>
    <w:sectPr w:rsidR="003F535A" w:rsidRPr="003F535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C6B63" w14:textId="77777777" w:rsidR="00161D50" w:rsidRDefault="00161D50">
      <w:r>
        <w:separator/>
      </w:r>
    </w:p>
  </w:endnote>
  <w:endnote w:type="continuationSeparator" w:id="0">
    <w:p w14:paraId="4BB8CC16" w14:textId="77777777" w:rsidR="00161D50" w:rsidRDefault="0016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03B158E6" w14:textId="77777777" w:rsidR="003A712A" w:rsidRDefault="00161D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C123F" w14:textId="77777777" w:rsidR="003A712A" w:rsidRDefault="003A71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DE28D" w14:textId="77777777" w:rsidR="00161D50" w:rsidRDefault="00161D50">
      <w:r>
        <w:separator/>
      </w:r>
    </w:p>
  </w:footnote>
  <w:footnote w:type="continuationSeparator" w:id="0">
    <w:p w14:paraId="4D52BE90" w14:textId="77777777" w:rsidR="00161D50" w:rsidRDefault="0016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2B3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1D50"/>
    <w:rsid w:val="00162A91"/>
    <w:rsid w:val="00163298"/>
    <w:rsid w:val="00164663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3CDD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2E5A"/>
    <w:rsid w:val="003A3D1A"/>
    <w:rsid w:val="003A563A"/>
    <w:rsid w:val="003A5CF0"/>
    <w:rsid w:val="003A6FED"/>
    <w:rsid w:val="003A712A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35A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4CE7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D7D12"/>
    <w:rsid w:val="004E185A"/>
    <w:rsid w:val="004E1DAB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6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451A"/>
    <w:rsid w:val="00FF61F4"/>
    <w:rsid w:val="00FF6D3E"/>
    <w:rsid w:val="0C48167E"/>
    <w:rsid w:val="0DCE1652"/>
    <w:rsid w:val="13696C49"/>
    <w:rsid w:val="213C226C"/>
    <w:rsid w:val="27A1661A"/>
    <w:rsid w:val="30813AEF"/>
    <w:rsid w:val="30E57477"/>
    <w:rsid w:val="38BC0836"/>
    <w:rsid w:val="414812E1"/>
    <w:rsid w:val="4CF939E5"/>
    <w:rsid w:val="51503012"/>
    <w:rsid w:val="52511CA3"/>
    <w:rsid w:val="56E8697B"/>
    <w:rsid w:val="59E400D3"/>
    <w:rsid w:val="5A4E0E32"/>
    <w:rsid w:val="619D356F"/>
    <w:rsid w:val="69902C28"/>
    <w:rsid w:val="6C433CC9"/>
    <w:rsid w:val="6C510FBE"/>
    <w:rsid w:val="6C7848F0"/>
    <w:rsid w:val="75F0535C"/>
    <w:rsid w:val="7911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8D86"/>
  <w15:docId w15:val="{EDCCC2F0-4BBF-4A47-8A15-B42BEFE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151</cp:revision>
  <dcterms:created xsi:type="dcterms:W3CDTF">2020-02-01T01:11:00Z</dcterms:created>
  <dcterms:modified xsi:type="dcterms:W3CDTF">2020-08-26T05:06:00Z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