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12年级（上）历史第12课时中国同盟会的成立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（第3周）学程拓展</w:t>
      </w:r>
    </w:p>
    <w:p>
      <w:pPr>
        <w:spacing w:line="360" w:lineRule="auto"/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t>阅读材料，完成</w:t>
      </w:r>
      <w:r>
        <w:rPr>
          <w:rFonts w:hint="eastAsia" w:asciiTheme="minorEastAsia" w:hAnsiTheme="minorEastAsia"/>
          <w:b w:val="0"/>
          <w:bCs w:val="0"/>
          <w:sz w:val="24"/>
          <w:lang w:val="en-US" w:eastAsia="zh-CN"/>
        </w:rPr>
        <w:t>问题</w:t>
      </w:r>
      <w:r>
        <w:rPr>
          <w:rFonts w:hint="eastAsia" w:asciiTheme="minorEastAsia" w:hAnsiTheme="minorEastAsia"/>
          <w:b w:val="0"/>
          <w:bCs w:val="0"/>
          <w:sz w:val="24"/>
        </w:rPr>
        <w:t xml:space="preserve">。（12分）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材料：</w:t>
      </w:r>
      <w:r>
        <w:rPr>
          <w:rFonts w:hint="eastAsia" w:ascii="楷体" w:hAnsi="楷体" w:eastAsia="楷体" w:cs="楷体"/>
          <w:b w:val="0"/>
          <w:bCs/>
          <w:sz w:val="24"/>
        </w:rPr>
        <w:t>清朝“百日维新”和“新政”比较</w:t>
      </w:r>
    </w:p>
    <w:tbl>
      <w:tblPr>
        <w:tblStyle w:val="4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“百日维新”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清末“新政”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甲午战后，</w:t>
            </w:r>
            <w:r>
              <w:rPr>
                <w:rFonts w:ascii="楷体" w:hAnsi="楷体" w:eastAsia="楷体"/>
                <w:sz w:val="24"/>
              </w:rPr>
              <w:t>列强纷至沓来，光绪痛感国事危艰，于1898年6月11日，颁布“明定国是”诏书，宣布变法。9月21日</w:t>
            </w:r>
            <w:r>
              <w:rPr>
                <w:rFonts w:hint="eastAsia" w:ascii="楷体" w:hAnsi="楷体" w:eastAsia="楷体"/>
                <w:sz w:val="24"/>
              </w:rPr>
              <w:t>慈禧太后发动戊戌政变，“百日维新”画上了黑色休止符。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“百日维新”的主要内容有：设立制度局，允许官民上书言事，改革旧机构，裁撤冗员，提高行政效率。保护和奖励工商业，设立农工商机构，编制预算决算。裁汰旧军队，训练新式海陆军。废除八股文，改试策论，创办京师大学堂，各地设立中、小学堂，提倡西学，派人出国留学。建立法律制度等。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庚子国变后，慈禧太后恐民心丧失，统治难以为继，于</w:t>
            </w:r>
            <w:r>
              <w:rPr>
                <w:rFonts w:ascii="楷体" w:hAnsi="楷体" w:eastAsia="楷体"/>
                <w:sz w:val="24"/>
              </w:rPr>
              <w:t>1901年1月，颁布上谕，实行改革。五大臣出洋、仿行立宪、皇族内阁接踵而至。1911年10月10</w:t>
            </w:r>
            <w:r>
              <w:rPr>
                <w:rFonts w:hint="eastAsia" w:ascii="楷体" w:hAnsi="楷体" w:eastAsia="楷体"/>
                <w:sz w:val="24"/>
              </w:rPr>
              <w:t>日，武昌首义，新政终究“花开不复久”，走到了尽头。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“新政”的主要内容有：增设新机构，裁撤冗官冗衙，整顿吏治。提倡和奖励私人资本办工厂，承认私人财产合法。裁汰绿营，编练新军，改革军制。废除科举，设立新式学堂，提倡出国留学，颁行癸卯学制。编纂新法典，颁布《钦定宪法大纲》。仿效西方建立司法制度。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Corbel" w:hAnsi="Corbel"/>
          <w:sz w:val="24"/>
        </w:rPr>
      </w:pPr>
      <w:r>
        <w:rPr>
          <w:rFonts w:hint="eastAsia" w:ascii="Corbel" w:hAnsi="Corbel"/>
          <w:sz w:val="24"/>
        </w:rPr>
        <w:t>从材料中提取“百日维新”和清末“新政”相互关联的历史信息，自拟论题，并结合所学知识予以阐述。</w:t>
      </w:r>
    </w:p>
    <w:p>
      <w:pPr>
        <w:spacing w:line="360" w:lineRule="auto"/>
        <w:ind w:firstLine="480" w:firstLineChars="200"/>
        <w:rPr>
          <w:rFonts w:hint="eastAsia" w:ascii="Corbel" w:hAnsi="Corbel" w:eastAsiaTheme="minorEastAsia"/>
          <w:sz w:val="24"/>
          <w:lang w:eastAsia="zh-CN"/>
        </w:rPr>
      </w:pPr>
      <w:bookmarkStart w:id="0" w:name="_GoBack"/>
      <w:bookmarkEnd w:id="0"/>
      <w:r>
        <w:rPr>
          <w:rFonts w:hint="eastAsia" w:ascii="Corbel" w:hAnsi="Corbel"/>
          <w:sz w:val="24"/>
          <w:lang w:eastAsia="zh-CN"/>
        </w:rPr>
        <w:t>（</w:t>
      </w:r>
      <w:r>
        <w:rPr>
          <w:rFonts w:hint="eastAsia" w:ascii="Corbel" w:hAnsi="Corbel"/>
          <w:sz w:val="24"/>
        </w:rPr>
        <w:t>要求：写明论题，相互关联，史论结合。</w:t>
      </w:r>
      <w:r>
        <w:rPr>
          <w:rFonts w:hint="eastAsia" w:ascii="Corbel" w:hAnsi="Corbel"/>
          <w:sz w:val="24"/>
          <w:lang w:eastAsia="zh-CN"/>
        </w:rPr>
        <w:t>）</w:t>
      </w:r>
    </w:p>
    <w:p>
      <w:pPr>
        <w:spacing w:line="360" w:lineRule="auto"/>
        <w:rPr>
          <w:rFonts w:ascii="Corbel" w:hAnsi="Corbel" w:eastAsia="黑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0053368"/>
    <w:rsid w:val="005239DA"/>
    <w:rsid w:val="00AD4D4B"/>
    <w:rsid w:val="00B10D7A"/>
    <w:rsid w:val="00B26049"/>
    <w:rsid w:val="00BD4144"/>
    <w:rsid w:val="00CD1A39"/>
    <w:rsid w:val="00E368D0"/>
    <w:rsid w:val="3E8619CD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506</Characters>
  <Lines>4</Lines>
  <Paragraphs>1</Paragraphs>
  <TotalTime>11</TotalTime>
  <ScaleCrop>false</ScaleCrop>
  <LinksUpToDate>false</LinksUpToDate>
  <CharactersWithSpaces>593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2020-08-24T02:18:39Z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