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《体育知识：〈国家学生体质健康标准〉的意义和要求》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学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习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指 南</w:t>
      </w:r>
    </w:p>
    <w:p>
      <w:pPr>
        <w:spacing w:line="440" w:lineRule="exac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学习目标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ascii="宋体" w:hAnsi="宋体" w:eastAsia="宋体"/>
          <w:bCs/>
          <w:sz w:val="24"/>
        </w:rPr>
        <w:t>1.</w:t>
      </w:r>
      <w:r>
        <w:rPr>
          <w:rFonts w:hint="eastAsia" w:ascii="宋体" w:hAnsi="宋体" w:eastAsia="宋体"/>
          <w:bCs/>
          <w:sz w:val="24"/>
        </w:rPr>
        <w:t>了解水平二（三、四年级）参加《标准》的锻炼和测试的意义。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</w:t>
      </w:r>
      <w:bookmarkStart w:id="0" w:name="_GoBack"/>
      <w:bookmarkEnd w:id="0"/>
      <w:r>
        <w:rPr>
          <w:rFonts w:hint="eastAsia" w:ascii="宋体" w:hAnsi="宋体" w:eastAsia="宋体"/>
          <w:bCs/>
          <w:sz w:val="24"/>
        </w:rPr>
        <w:t>熟悉水平二（三、四年级）所要测试的内容、等级和评定标准等级。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3.</w:t>
      </w:r>
      <w:r>
        <w:rPr>
          <w:rFonts w:hint="eastAsia" w:ascii="宋体" w:hAnsi="宋体" w:eastAsia="宋体"/>
          <w:bCs/>
          <w:sz w:val="24"/>
          <w:lang w:eastAsia="zh-CN"/>
        </w:rPr>
        <w:t>能够</w:t>
      </w:r>
      <w:r>
        <w:rPr>
          <w:rFonts w:hint="eastAsia" w:ascii="宋体" w:hAnsi="宋体" w:eastAsia="宋体"/>
          <w:bCs/>
          <w:sz w:val="24"/>
        </w:rPr>
        <w:t>制定一份自己的锻炼计划。</w:t>
      </w:r>
    </w:p>
    <w:p>
      <w:pPr>
        <w:spacing w:line="440" w:lineRule="exac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学习任务单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【课前活动】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活动一：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1.准备好计算机、iPad或者手机等电子设备，并确保居家环境下网络的畅通，以便进行线上体育理论课内容的学习。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2.注意用眼安全，理论学习过程中请同学们与电子设备保持一定的距离。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【课上活动】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活动二：</w:t>
      </w:r>
    </w:p>
    <w:p>
      <w:pPr>
        <w:numPr>
          <w:ilvl w:val="0"/>
          <w:numId w:val="0"/>
        </w:numPr>
        <w:spacing w:line="440" w:lineRule="exact"/>
        <w:ind w:firstLine="480" w:firstLineChars="200"/>
        <w:rPr>
          <w:rFonts w:hint="eastAsia" w:ascii="宋体" w:hAnsi="宋体" w:eastAsia="宋体"/>
          <w:bCs/>
          <w:sz w:val="24"/>
          <w:lang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1.</w:t>
      </w:r>
      <w:r>
        <w:rPr>
          <w:rFonts w:hint="eastAsia" w:ascii="宋体" w:hAnsi="宋体" w:eastAsia="宋体"/>
          <w:bCs/>
          <w:sz w:val="24"/>
        </w:rPr>
        <w:t>这节课我们主要学习三个部分的内容</w:t>
      </w:r>
      <w:r>
        <w:rPr>
          <w:rFonts w:hint="eastAsia" w:ascii="宋体" w:hAnsi="宋体" w:eastAsia="宋体"/>
          <w:bCs/>
          <w:sz w:val="24"/>
          <w:lang w:eastAsia="zh-CN"/>
        </w:rPr>
        <w:t>。</w:t>
      </w:r>
    </w:p>
    <w:p>
      <w:pPr>
        <w:numPr>
          <w:ilvl w:val="0"/>
          <w:numId w:val="0"/>
        </w:num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2.</w:t>
      </w:r>
      <w:r>
        <w:rPr>
          <w:rFonts w:hint="eastAsia" w:ascii="宋体" w:hAnsi="宋体" w:eastAsia="宋体"/>
          <w:bCs/>
          <w:sz w:val="24"/>
        </w:rPr>
        <w:t>为什么我们要参加国家学生体质健康监测活动？</w:t>
      </w:r>
    </w:p>
    <w:p>
      <w:pPr>
        <w:spacing w:line="440" w:lineRule="exact"/>
        <w:rPr>
          <w:rFonts w:hint="eastAsia" w:ascii="宋体" w:hAnsi="宋体" w:eastAsia="宋体"/>
          <w:bCs/>
          <w:sz w:val="24"/>
          <w:lang w:eastAsia="zh-CN"/>
        </w:rPr>
      </w:pPr>
      <w:r>
        <w:rPr>
          <w:rFonts w:hint="eastAsia" w:ascii="宋体" w:hAnsi="宋体" w:eastAsia="宋体"/>
          <w:bCs/>
          <w:sz w:val="24"/>
        </w:rPr>
        <w:t>活动三：我们都</w:t>
      </w:r>
      <w:r>
        <w:rPr>
          <w:rFonts w:hint="eastAsia" w:ascii="宋体" w:hAnsi="宋体" w:eastAsia="宋体"/>
          <w:bCs/>
          <w:sz w:val="24"/>
          <w:lang w:eastAsia="zh-CN"/>
        </w:rPr>
        <w:t>需要</w:t>
      </w:r>
      <w:r>
        <w:rPr>
          <w:rFonts w:hint="eastAsia" w:ascii="宋体" w:hAnsi="宋体" w:eastAsia="宋体"/>
          <w:bCs/>
          <w:sz w:val="24"/>
        </w:rPr>
        <w:t>测试什么项目？</w:t>
      </w:r>
      <w:r>
        <w:rPr>
          <w:rFonts w:hint="eastAsia" w:ascii="宋体" w:hAnsi="宋体" w:eastAsia="宋体"/>
          <w:bCs/>
          <w:sz w:val="24"/>
          <w:lang w:eastAsia="zh-CN"/>
        </w:rPr>
        <w:t>了解各</w:t>
      </w:r>
      <w:r>
        <w:rPr>
          <w:rFonts w:hint="eastAsia" w:ascii="宋体" w:hAnsi="宋体" w:eastAsia="宋体"/>
          <w:bCs/>
          <w:sz w:val="24"/>
        </w:rPr>
        <w:t>项目的测试方法和标准</w:t>
      </w:r>
      <w:r>
        <w:rPr>
          <w:rFonts w:hint="eastAsia" w:ascii="宋体" w:hAnsi="宋体" w:eastAsia="宋体"/>
          <w:bCs/>
          <w:sz w:val="24"/>
          <w:lang w:eastAsia="zh-CN"/>
        </w:rPr>
        <w:t>。</w:t>
      </w:r>
    </w:p>
    <w:p>
      <w:pPr>
        <w:pStyle w:val="9"/>
        <w:spacing w:line="440" w:lineRule="exact"/>
        <w:ind w:left="360" w:firstLine="0" w:firstLineChars="0"/>
        <w:rPr>
          <w:rFonts w:ascii="宋体" w:hAnsi="宋体" w:eastAsia="宋体"/>
          <w:bCs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242570</wp:posOffset>
            </wp:positionV>
            <wp:extent cx="5168900" cy="2715260"/>
            <wp:effectExtent l="0" t="0" r="1270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 xml:space="preserve">                    </w:t>
      </w: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活动四：学年总分等级评定及免体等情况测试提示：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116205</wp:posOffset>
            </wp:positionV>
            <wp:extent cx="2720975" cy="1735455"/>
            <wp:effectExtent l="0" t="0" r="3175" b="1714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107950</wp:posOffset>
            </wp:positionV>
            <wp:extent cx="2743200" cy="175895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 xml:space="preserve">                                     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活动五：</w:t>
      </w:r>
      <w:r>
        <w:rPr>
          <w:rFonts w:hint="eastAsia" w:ascii="宋体" w:hAnsi="宋体" w:eastAsia="宋体"/>
          <w:bCs/>
          <w:sz w:val="24"/>
          <w:lang w:eastAsia="zh-CN"/>
        </w:rPr>
        <w:t>想一想，</w:t>
      </w:r>
      <w:r>
        <w:rPr>
          <w:rFonts w:hint="eastAsia" w:ascii="宋体" w:hAnsi="宋体" w:eastAsia="宋体"/>
          <w:bCs/>
          <w:sz w:val="24"/>
        </w:rPr>
        <w:t>怎样</w:t>
      </w:r>
      <w:r>
        <w:rPr>
          <w:rFonts w:hint="eastAsia" w:ascii="宋体" w:hAnsi="宋体" w:eastAsia="宋体"/>
          <w:bCs/>
          <w:sz w:val="24"/>
          <w:lang w:eastAsia="zh-CN"/>
        </w:rPr>
        <w:t>才</w:t>
      </w:r>
      <w:r>
        <w:rPr>
          <w:rFonts w:hint="eastAsia" w:ascii="宋体" w:hAnsi="宋体" w:eastAsia="宋体"/>
          <w:bCs/>
          <w:sz w:val="24"/>
        </w:rPr>
        <w:t>能够提高我们的测试水平？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168910</wp:posOffset>
            </wp:positionV>
            <wp:extent cx="5453380" cy="2578735"/>
            <wp:effectExtent l="0" t="0" r="13970" b="1206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</w:p>
    <w:p>
      <w:pPr>
        <w:widowControl/>
        <w:spacing w:line="360" w:lineRule="auto"/>
      </w:pPr>
      <w:r>
        <w:rPr>
          <w:rFonts w:hint="eastAsia" w:ascii="宋体" w:hAnsi="宋体" w:eastAsia="宋体" w:cs="宋体"/>
          <w:b/>
          <w:sz w:val="24"/>
        </w:rPr>
        <w:t>【课后活动】</w:t>
      </w:r>
    </w:p>
    <w:p>
      <w:pPr>
        <w:spacing w:line="440" w:lineRule="exact"/>
        <w:rPr>
          <w:sz w:val="28"/>
          <w:szCs w:val="28"/>
        </w:rPr>
      </w:pPr>
      <w:r>
        <w:rPr>
          <w:rFonts w:hint="eastAsia" w:ascii="宋体" w:hAnsi="宋体" w:eastAsia="宋体" w:cstheme="minorEastAsia"/>
          <w:sz w:val="24"/>
        </w:rPr>
        <w:t>活动四：</w:t>
      </w:r>
      <w:r>
        <w:rPr>
          <w:rFonts w:hint="eastAsia" w:ascii="宋体" w:hAnsi="宋体" w:eastAsia="宋体"/>
          <w:bCs/>
          <w:sz w:val="24"/>
        </w:rPr>
        <w:t>坚持每天进行体育锻炼，最好是每天坚持一项测试项目的锻炼。</w:t>
      </w:r>
      <w:r>
        <w:rPr>
          <w:sz w:val="28"/>
          <w:szCs w:val="28"/>
        </w:rPr>
        <w:t xml:space="preserve"> </w:t>
      </w:r>
    </w:p>
    <w:p/>
    <w:p/>
    <w:p/>
    <w:p/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【注意事项】</w:t>
      </w:r>
    </w:p>
    <w:p>
      <w:pPr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理论知识学习结束后，进行眼部放松（远眺或者眼保健操），缓解眼部疲劳。</w:t>
      </w:r>
    </w:p>
    <w:p>
      <w:pPr>
        <w:rPr>
          <w:rFonts w:ascii="宋体" w:hAnsi="宋体" w:eastAsia="宋体"/>
          <w:bCs/>
          <w:sz w:val="24"/>
        </w:rPr>
      </w:pP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E3D"/>
    <w:rsid w:val="00025CCF"/>
    <w:rsid w:val="00100E3D"/>
    <w:rsid w:val="001444EB"/>
    <w:rsid w:val="001928C4"/>
    <w:rsid w:val="00214BCA"/>
    <w:rsid w:val="00227B3D"/>
    <w:rsid w:val="002349BE"/>
    <w:rsid w:val="002B7B13"/>
    <w:rsid w:val="002E3F2A"/>
    <w:rsid w:val="00402DE0"/>
    <w:rsid w:val="00640187"/>
    <w:rsid w:val="006A63A7"/>
    <w:rsid w:val="006D298E"/>
    <w:rsid w:val="007C61EA"/>
    <w:rsid w:val="00820CB0"/>
    <w:rsid w:val="00872733"/>
    <w:rsid w:val="009D2D95"/>
    <w:rsid w:val="00A600F5"/>
    <w:rsid w:val="00A639AE"/>
    <w:rsid w:val="00B35BE8"/>
    <w:rsid w:val="00BC1D42"/>
    <w:rsid w:val="00C37581"/>
    <w:rsid w:val="00C541B9"/>
    <w:rsid w:val="00CC22F8"/>
    <w:rsid w:val="00D869BE"/>
    <w:rsid w:val="00DD2FA2"/>
    <w:rsid w:val="00E064E2"/>
    <w:rsid w:val="00EE3C10"/>
    <w:rsid w:val="00F77200"/>
    <w:rsid w:val="00FA6904"/>
    <w:rsid w:val="00FE2988"/>
    <w:rsid w:val="52755752"/>
    <w:rsid w:val="59886511"/>
    <w:rsid w:val="617D66C8"/>
    <w:rsid w:val="6E2C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8">
    <w:name w:val="Emphasis"/>
    <w:basedOn w:val="7"/>
    <w:qFormat/>
    <w:uiPriority w:val="20"/>
    <w:rPr>
      <w:i/>
      <w:iCs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行云流水">
  <a:themeElements>
    <a:clrScheme name="行云流水">
      <a:dk1>
        <a:sysClr val="windowText" lastClr="000000"/>
      </a:dk1>
      <a:lt1>
        <a:sysClr val="window" lastClr="FFFFFF"/>
      </a:lt1>
      <a:dk2>
        <a:srgbClr val="411401"/>
      </a:dk2>
      <a:lt2>
        <a:srgbClr val="FFE6E6"/>
      </a:lt2>
      <a:accent1>
        <a:srgbClr val="A24A48"/>
      </a:accent1>
      <a:accent2>
        <a:srgbClr val="B2935C"/>
      </a:accent2>
      <a:accent3>
        <a:srgbClr val="6A9A9A"/>
      </a:accent3>
      <a:accent4>
        <a:srgbClr val="B2B787"/>
      </a:accent4>
      <a:accent5>
        <a:srgbClr val="91644B"/>
      </a:accent5>
      <a:accent6>
        <a:srgbClr val="654A76"/>
      </a:accent6>
      <a:hlink>
        <a:srgbClr val="00A800"/>
      </a:hlink>
      <a:folHlink>
        <a:srgbClr val="FF00FF"/>
      </a:folHlink>
    </a:clrScheme>
    <a:fontScheme name="行云流水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华文行楷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明朝"/>
        <a:font script="Hang" typeface="HY견명조"/>
        <a:font script="Hans" typeface="华文行楷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行云流水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  <a:satMod val="130000"/>
              </a:schemeClr>
            </a:gs>
            <a:gs pos="50000">
              <a:schemeClr val="phClr">
                <a:tint val="45000"/>
                <a:satMod val="220000"/>
              </a:schemeClr>
            </a:gs>
            <a:gs pos="100000">
              <a:schemeClr val="phClr">
                <a:tint val="90000"/>
                <a:satMod val="13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100000"/>
                <a:shade val="90000"/>
                <a:hueMod val="100000"/>
                <a:satMod val="200000"/>
              </a:schemeClr>
            </a:gs>
            <a:gs pos="50000">
              <a:schemeClr val="phClr">
                <a:tint val="100000"/>
                <a:shade val="60000"/>
                <a:hueMod val="100000"/>
                <a:satMod val="180000"/>
              </a:schemeClr>
            </a:gs>
            <a:gs pos="100000">
              <a:schemeClr val="phClr">
                <a:tint val="100000"/>
                <a:shade val="90000"/>
                <a:hueMod val="100000"/>
                <a:satMod val="2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50600">
              <a:schemeClr val="phClr">
                <a:alpha val="40000"/>
              </a:schemeClr>
            </a:glow>
          </a:effectLst>
        </a:effectStyle>
        <a:effectStyle>
          <a:effectLst>
            <a:glow rad="101600">
              <a:schemeClr val="phClr">
                <a:alpha val="60000"/>
              </a:schemeClr>
            </a:glow>
          </a:effectLst>
          <a:scene3d>
            <a:camera prst="isometricLeftDown" fov="0">
              <a:rot lat="0" lon="0" rev="0"/>
            </a:camera>
            <a:lightRig rig="harsh" dir="tl">
              <a:rot lat="0" lon="0" rev="14280000"/>
            </a:lightRig>
          </a:scene3d>
          <a:sp3d prstMaterial="flat">
            <a:bevelT w="38100" h="50800" prst="softRound"/>
          </a:sp3d>
        </a:effectStyle>
        <a:effectStyle>
          <a:effectLst>
            <a:glow>
              <a:schemeClr val="phClr"/>
            </a:glow>
          </a:effectLst>
          <a:scene3d>
            <a:camera prst="isometricLeftDown">
              <a:rot lat="0" lon="0" rev="0"/>
            </a:camera>
            <a:lightRig rig="harsh" dir="tl">
              <a:rot lat="0" lon="0" rev="14280000"/>
            </a:lightRig>
          </a:scene3d>
          <a:sp3d extrusionH="63500" contourW="38100" prstMaterial="flat">
            <a:bevelT w="50800" h="63500" prst="softRound"/>
            <a:contourClr>
              <a:schemeClr val="phClr">
                <a:tint val="5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hueMod val="100000"/>
                <a:satMod val="300000"/>
              </a:schemeClr>
            </a:gs>
            <a:gs pos="72000">
              <a:schemeClr val="phClr">
                <a:tint val="100000"/>
                <a:shade val="100000"/>
                <a:hueMod val="100000"/>
                <a:satMod val="100000"/>
              </a:schemeClr>
            </a:gs>
            <a:gs pos="81000">
              <a:schemeClr val="phClr">
                <a:tint val="98000"/>
                <a:shade val="100000"/>
                <a:hueMod val="100000"/>
                <a:satMod val="150000"/>
              </a:schemeClr>
            </a:gs>
            <a:gs pos="100000">
              <a:schemeClr val="phClr">
                <a:tint val="100000"/>
                <a:shade val="100000"/>
                <a:hueMod val="100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100000"/>
                <a:shade val="39000"/>
                <a:hueMod val="100000"/>
                <a:satMod val="150000"/>
              </a:schemeClr>
              <a:schemeClr val="phClr">
                <a:tint val="90000"/>
                <a:shade val="100000"/>
                <a:hueMod val="100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310A86-4BA8-442F-83E3-20D205F393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</Words>
  <Characters>671</Characters>
  <Lines>5</Lines>
  <Paragraphs>1</Paragraphs>
  <TotalTime>1166</TotalTime>
  <ScaleCrop>false</ScaleCrop>
  <LinksUpToDate>false</LinksUpToDate>
  <CharactersWithSpaces>787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2020-08-01T09:25:00Z</dcterms:created>
  <dc:creator>xingjingyuan</dc:creator>
  <cp:lastModifiedBy>ZQY</cp:lastModifiedBy>
  <dcterms:modified xsi:type="dcterms:W3CDTF">2020-08-16T14:41:21Z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