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高二物理11.4《串联电路和并联电路》拓展提升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1．在图1中，AB间的电压力 30V，改变滑动变阻器触头的位置，可以改变CD间的电压，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的变化范围是（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3810</wp:posOffset>
            </wp:positionV>
            <wp:extent cx="1035685" cy="826770"/>
            <wp:effectExtent l="0" t="0" r="5715" b="1143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 bright="-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A．0～10V                B．0～20V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C．10V～20V              D．20V ～30V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                                        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　　　　　　　　　　　　　　　　　　　　　　　　　　　　　　　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2．如图2电路所示，当 ab 两端接入 100V 电压时， cd 两端为 20V；当cd两端接入 100V电压时，ab两端电压为 50V，则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 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之比是（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82550</wp:posOffset>
            </wp:positionV>
            <wp:extent cx="1165225" cy="742315"/>
            <wp:effectExtent l="0" t="0" r="15875" b="63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A．4∶2∶1               B．2∶1∶1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C．3∶ 2∶1               D．以上都不对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　　　　　　　　　　　　　　　　　　　　　　　　　　　　　　　　　　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3．下列说法中正确的是（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A．电阻A与阻值无穷大的电阻并联，电阻不变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B．电阻A与导线B（不计电阻）并联，总电阻为零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C．并联电路中任一支路的电阻都大于总电阻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D．并联电路某一支路开路，总电阻为无穷大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．实验室中常用滑动变阻器来调节电流的大小，有时用一个不方便，须用两个阻值不同的滑动变阻器，一个作粗调（被调节的电流变化大），一个作微调（被调节的电流变化小）。使用时联接方式可以是串联，也可以是并联，如图3所示，则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249555</wp:posOffset>
            </wp:positionV>
            <wp:extent cx="2264410" cy="624205"/>
            <wp:effectExtent l="0" t="0" r="8890" b="10795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A．串联时，阻值大的变阻器作粗调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B．串联时，阻值大的变阻器作微调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C．并联时，阻值大的变阻器作微调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D．并联时，阻值大的变阻器作粗调                             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508000</wp:posOffset>
            </wp:positionV>
            <wp:extent cx="1545590" cy="662305"/>
            <wp:effectExtent l="0" t="0" r="3810" b="10795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42000"/>
                    </a:blip>
                    <a:srcRect r="11561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5．如图4所示的电路中，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A、B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端接在恒压电源上，S断开时电流表的示数2A，S 闭合时电流表的示数为 3A，则电阻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的阻值之比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＝ ______，S断开与闭合两种情况下R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的功率之比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P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∶P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′=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　　　　　　　　　　　　　　　　　　　　　　图4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答案解析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解析：当滑动变阻器触头置于变阻器的最上端时，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有最大值：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position w:val="-24"/>
          <w:sz w:val="21"/>
          <w:szCs w:val="21"/>
          <w:vertAlign w:val="baseline"/>
          <w:lang w:val="en-US" w:eastAsia="zh-CN"/>
        </w:rPr>
        <w:object>
          <v:shape id="_x0000_i1025" o:spt="75" type="#_x0000_t75" style="height:31pt;width:15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当滑动班组器触头置于变阻器的最下端时，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有最小值：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position w:val="-24"/>
          <w:sz w:val="21"/>
          <w:szCs w:val="21"/>
          <w:vertAlign w:val="baseline"/>
          <w:lang w:val="en-US" w:eastAsia="zh-CN"/>
        </w:rPr>
        <w:object>
          <v:shape id="_x0000_i1026" o:spt="75" type="#_x0000_t75" style="height:31pt;width:15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所以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的变化范围是10V—20V，选项C是正确的。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解析：当a、b两端接入100V电压时，电路左边三只电阻串联，c、d两端电压为R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两端电压，根据串联分压关系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27" o:spt="75" type="#_x0000_t75" style="height:34pt;width:11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，推出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790575" cy="209550"/>
            <wp:effectExtent l="0" t="0" r="0" b="508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；当c、d两端接入100V电压时，电路右边三只电阻串联，a、b两端电压为R2两端电压，根据串联电路分压关系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28" o:spt="75" type="#_x0000_t75" style="height:34pt;width:11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，推出</w:t>
      </w:r>
      <w:r>
        <w:rPr>
          <w:rFonts w:hint="default" w:ascii="Times New Roman" w:hAnsi="Times New Roman" w:eastAsia="宋体" w:cs="Times New Roman"/>
          <w:i w:val="0"/>
          <w:iCs w:val="0"/>
          <w:position w:val="-12"/>
          <w:sz w:val="21"/>
          <w:szCs w:val="21"/>
          <w:vertAlign w:val="baseline"/>
          <w:lang w:val="en-US" w:eastAsia="zh-CN"/>
        </w:rPr>
        <w:object>
          <v:shape id="_x0000_i1029" o:spt="75" type="#_x0000_t75" style="height:18pt;width:6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，所以</w:t>
      </w:r>
      <w:r>
        <w:rPr>
          <w:rFonts w:hint="default" w:ascii="Times New Roman" w:hAnsi="Times New Roman" w:eastAsia="宋体" w:cs="Times New Roman"/>
          <w:i w:val="0"/>
          <w:iCs w:val="0"/>
          <w:position w:val="-12"/>
          <w:sz w:val="21"/>
          <w:szCs w:val="21"/>
          <w:vertAlign w:val="baseline"/>
          <w:lang w:val="en-US" w:eastAsia="zh-CN"/>
        </w:rPr>
        <w:object>
          <v:shape id="_x0000_i1030" o:spt="75" type="#_x0000_t75" style="height:18pt;width:9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 xml:space="preserve"> 故C正确。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ABC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 xml:space="preserve">解析：A：若电阻与一无穷大的电阻并联，则总电阻等于A的阻值，故A正确。B：电阻与导线并联时，导线电阻为零，则电阻被短路，总电阻为零，故B正确。C：并联电路中，并联的电阻越多，则总电阻越小，故C正确。D：并联电路中某一支路开路时，总电阻变大，但绝对不会为无穷大，故D错误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解析：变阻器通过改变电路电阻从而改变电流。电阻串联时总电阻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R=R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+R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2，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总电阻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31" o:spt="75" type="#_x0000_t75" style="height:34pt;width:6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，总电阻主要由较小的电阻决定，所以串联时阻值大的变阻器作粗调，并联时阻值小的变阻器作粗调。故A、C正确。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1∶2，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 xml:space="preserve"> P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∶P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′=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解析：S断开时，电阻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直接接入电源，则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32" o:spt="75" type="#_x0000_t75" style="height:34pt;width:6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 xml:space="preserve"> S闭合时，三个电阻并联，电流表测量得是通过电阻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的总电流，则：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33" o:spt="75" type="#_x0000_t75" style="height:34pt;width:8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，由这两个式子联立可计算得出</w:t>
      </w: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object>
          <v:shape id="_x0000_i1034" o:spt="75" type="#_x0000_t75" style="height:34pt;width:3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。S断开与闭合两种情况下通过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的电流不变，根据</w:t>
      </w:r>
      <w:r>
        <w:rPr>
          <w:rFonts w:hint="default" w:ascii="Times New Roman" w:hAnsi="Times New Roman" w:eastAsia="宋体" w:cs="Times New Roman"/>
          <w:i w:val="0"/>
          <w:iCs w:val="0"/>
          <w:position w:val="-4"/>
          <w:sz w:val="21"/>
          <w:szCs w:val="21"/>
          <w:vertAlign w:val="baseline"/>
          <w:lang w:val="en-US" w:eastAsia="zh-CN"/>
        </w:rPr>
        <w:object>
          <v:shape id="_x0000_i1035" o:spt="75" type="#_x0000_t75" style="height:15pt;width:4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可知道，两种情况下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的功率相等，即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P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∶P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′=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1∶1。因此，此题正确答案是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1∶2，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 xml:space="preserve"> P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′=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1∶1。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baseline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02E79"/>
    <w:multiLevelType w:val="singleLevel"/>
    <w:tmpl w:val="83D02E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2450"/>
    <w:rsid w:val="01B55B9D"/>
    <w:rsid w:val="149A5E4F"/>
    <w:rsid w:val="16BE1FAF"/>
    <w:rsid w:val="1E9C34D5"/>
    <w:rsid w:val="1FD45B1F"/>
    <w:rsid w:val="21785E26"/>
    <w:rsid w:val="22932450"/>
    <w:rsid w:val="287D60E1"/>
    <w:rsid w:val="30084E8B"/>
    <w:rsid w:val="34FA0C79"/>
    <w:rsid w:val="3EA10372"/>
    <w:rsid w:val="3EBC3B50"/>
    <w:rsid w:val="3EE027E5"/>
    <w:rsid w:val="3EEB242A"/>
    <w:rsid w:val="406B7FFB"/>
    <w:rsid w:val="4C37016A"/>
    <w:rsid w:val="54B537D4"/>
    <w:rsid w:val="5CA26853"/>
    <w:rsid w:val="708D0AA9"/>
    <w:rsid w:val="7651008D"/>
    <w:rsid w:val="7A8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2020-07-22T07:19:00Z</dcterms:created>
  <dc:creator>春芽子</dc:creator>
  <cp:lastModifiedBy>鸣钟</cp:lastModifiedBy>
  <dcterms:modified xsi:type="dcterms:W3CDTF">2020-09-15T12:07:12Z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