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高二年级（上）物理第17课时（第5周）学程拓展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《电功和电热》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</w:rPr>
        <w:t>杭州市正将主干道上的部分高压钠灯换成LED灯，已知高压钠灯功率为400W，LED灯功率为180W，若更换4000盏，则一个月可节约的电能约为（    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A．9×10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 xml:space="preserve">2 </w:t>
      </w:r>
      <w:r>
        <w:rPr>
          <w:rFonts w:hint="default" w:ascii="Times New Roman" w:hAnsi="Times New Roman" w:eastAsia="宋体" w:cs="Times New Roman"/>
          <w:sz w:val="21"/>
          <w:szCs w:val="21"/>
        </w:rPr>
        <w:t>kW</w:t>
      </w:r>
      <w:r>
        <w:rPr>
          <w:rFonts w:hint="default" w:ascii="Times New Roman" w:hAnsi="Times New Roman" w:eastAsia="宋体" w:cs="Times New Roman"/>
          <w:sz w:val="21"/>
          <w:szCs w:val="21"/>
        </w:rPr>
        <w:sym w:font="Symbol" w:char="F0D7"/>
      </w:r>
      <w:r>
        <w:rPr>
          <w:rFonts w:hint="default" w:ascii="Times New Roman" w:hAnsi="Times New Roman" w:eastAsia="宋体" w:cs="Times New Roman"/>
          <w:sz w:val="21"/>
          <w:szCs w:val="21"/>
        </w:rPr>
        <w:t>h        B． 3×10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kW</w:t>
      </w:r>
      <w:r>
        <w:rPr>
          <w:rFonts w:hint="default" w:ascii="Times New Roman" w:hAnsi="Times New Roman" w:eastAsia="宋体" w:cs="Times New Roman"/>
          <w:sz w:val="21"/>
          <w:szCs w:val="21"/>
        </w:rPr>
        <w:sym w:font="Symbol" w:char="F0D7"/>
      </w:r>
      <w:r>
        <w:rPr>
          <w:rFonts w:hint="default" w:ascii="Times New Roman" w:hAnsi="Times New Roman" w:eastAsia="宋体" w:cs="Times New Roman"/>
          <w:sz w:val="21"/>
          <w:szCs w:val="21"/>
        </w:rPr>
        <w:t>h         C． 6×10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 xml:space="preserve">5 </w:t>
      </w:r>
      <w:r>
        <w:rPr>
          <w:rFonts w:hint="default" w:ascii="Times New Roman" w:hAnsi="Times New Roman" w:eastAsia="宋体" w:cs="Times New Roman"/>
          <w:sz w:val="21"/>
          <w:szCs w:val="21"/>
        </w:rPr>
        <w:t>kW</w:t>
      </w:r>
      <w:r>
        <w:rPr>
          <w:rFonts w:hint="default" w:ascii="Times New Roman" w:hAnsi="Times New Roman" w:eastAsia="宋体" w:cs="Times New Roman"/>
          <w:sz w:val="21"/>
          <w:szCs w:val="21"/>
        </w:rPr>
        <w:sym w:font="Symbol" w:char="F0D7"/>
      </w:r>
      <w:r>
        <w:rPr>
          <w:rFonts w:hint="default" w:ascii="Times New Roman" w:hAnsi="Times New Roman" w:eastAsia="宋体" w:cs="Times New Roman"/>
          <w:sz w:val="21"/>
          <w:szCs w:val="21"/>
        </w:rPr>
        <w:t>h      D． 1×10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 xml:space="preserve">12 </w:t>
      </w:r>
      <w:r>
        <w:rPr>
          <w:rFonts w:hint="default" w:ascii="Times New Roman" w:hAnsi="Times New Roman" w:eastAsia="宋体" w:cs="Times New Roman"/>
          <w:sz w:val="21"/>
          <w:szCs w:val="21"/>
        </w:rPr>
        <w:t>kW</w:t>
      </w:r>
      <w:r>
        <w:rPr>
          <w:rFonts w:hint="default" w:ascii="Times New Roman" w:hAnsi="Times New Roman" w:eastAsia="宋体" w:cs="Times New Roman"/>
          <w:sz w:val="21"/>
          <w:szCs w:val="21"/>
        </w:rPr>
        <w:sym w:font="Symbol" w:char="F0D7"/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2、锂电池能量密度高、绿色环保。现用充电宝为一手机锂电池充电，等效电路如图所示。充电宝的输出电压为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，输出电流为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，该锂电池的内阻为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。则下列判断正确的是（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64135</wp:posOffset>
            </wp:positionV>
            <wp:extent cx="1114425" cy="675005"/>
            <wp:effectExtent l="0" t="0" r="9525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0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   A. 充电宝输出的电功率为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UI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   B. 电能转化为化学能的功率为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UI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   C. 锂电池充电过程的热功率为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   D. 锂电池充电后的输出功率一定为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UI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en-US"/>
        </w:rPr>
        <w:t>3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在研究微型电动机的性能时，应用如图所示的实验电路，当调节滑动变阻器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使电动机停止转动时，电流表和电压表的示数分别为0.5 A和2.0 V．重新调节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使电动机恢复正常运转，此时电流表和电压表的示数分别为2.0 A和24.0 V．则这台电动机正常运转时输出功率为(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center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23950" cy="781050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  <w:lang w:val="pl-PL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pl-PL"/>
        </w:rPr>
        <w:t>A．32 W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　　　　　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l-PL"/>
        </w:rPr>
        <w:tab/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l-PL"/>
        </w:rPr>
        <w:t>B．44 W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l-PL"/>
        </w:rPr>
        <w:t>．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47 W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D．18 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、四川省“十二五”水利发展规划指出，若按现有供水能力测算，我省供水缺口极大，蓄引提水是目前解决供水问题的重要手段之一。某地要把河水抽高20m，进入蓄水池，用一台电动机通过传动效率为80%的皮带，带动效率为60%的离心水泵工作。工作电压为380V，此时输入电动机的电功率为19kW，电动机的内阻为0.4Ω。已知水的密度为1×l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kg/m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，重力加速度取10m/s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(1)电动机内阻消耗的热功率；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(2)将蓄水池蓄入864m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的水需要的时间（不计进、出水口的水流速度）。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答案：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</w:rPr>
        <w:t>解析：一个月30天，每天亮灯按10h计，共30×10h=300h，LED灯比高压钠灯每盏功率小220W，使用4000盏可节电4000×0.22kW×300h=2.64×10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kWh ， 即可节电2.64×105kwh，最接近为B。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  <w:t>2、C 解析：充电宝输出的电功率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zh-CN"/>
        </w:rPr>
        <w:t>P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zh-CN"/>
        </w:rPr>
        <w:t>UI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  <w:t xml:space="preserve">     锂电池的热功率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zh-CN"/>
        </w:rPr>
        <w:t>P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zh-CN"/>
        </w:rPr>
        <w:t>I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vertAlign w:val="superscript"/>
          <w:lang w:val="zh-CN"/>
        </w:rPr>
        <w:t>2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zh-CN"/>
        </w:rPr>
        <w:t>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  <w:t xml:space="preserve">   电能转化为化学能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zh-CN"/>
        </w:rPr>
        <w:t>P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/>
        </w:rPr>
        <w:t>化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zh-CN"/>
        </w:rPr>
        <w:t>UI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/>
        </w:rPr>
        <w:t>-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zh-CN"/>
        </w:rPr>
        <w:t>I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vertAlign w:val="superscript"/>
          <w:lang w:val="zh-CN"/>
        </w:rPr>
        <w:t>2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zh-CN"/>
        </w:rPr>
        <w:t>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 xml:space="preserve">A 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>解析：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当电动机停止转动时，由题得电动机的电阻：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instrText xml:space="preserve">U,I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eq \f(2</w:instrTex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0.5)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 xml:space="preserve"> Ω＝4 Ω；当电动机正常转动时，电动机的总功率：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＝24 V×2 A＝48 W，电动机的发热功率：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  <w:vertAlign w:val="subscript"/>
        </w:rPr>
        <w:t>R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＝(2 A)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×4 Ω＝16 W；电动机正常运转时的输出功率是：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</w:rPr>
        <w:t>输出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  <w:vertAlign w:val="subscript"/>
        </w:rPr>
        <w:t>R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＝48 W－16 W＝32 W．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4、解：(l)设电动机的电功率为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P=UI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设电动机内阻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上消耗的热功率为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  <w:vertAlign w:val="subscript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r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=I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代入数据解得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=1×10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W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(2)设蓄水总质量为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，所用抽水时间为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</w:rPr>
        <w:t>。已知抽水高度为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</w:rPr>
        <w:t>，容积为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</w:rPr>
        <w:t>，水的密度为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ρ</w: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M=ρV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 xml:space="preserve">             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设质量为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的河水增加的重力势能为△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，则△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p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=Mgh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设电动机的输出功率为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P-P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r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根据能量守恒定律得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</w:rPr>
        <w:t>×60%×80%=△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p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代入数据解得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</w:rPr>
        <w:t>=2×l0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⑧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09"/>
    <w:rsid w:val="00017AB2"/>
    <w:rsid w:val="00031D93"/>
    <w:rsid w:val="00032CDA"/>
    <w:rsid w:val="000C3409"/>
    <w:rsid w:val="00172A63"/>
    <w:rsid w:val="003D34DA"/>
    <w:rsid w:val="00473406"/>
    <w:rsid w:val="00474854"/>
    <w:rsid w:val="005F36E5"/>
    <w:rsid w:val="0063276F"/>
    <w:rsid w:val="0068050D"/>
    <w:rsid w:val="00691E14"/>
    <w:rsid w:val="006A6ABD"/>
    <w:rsid w:val="00920A2A"/>
    <w:rsid w:val="00A02BA2"/>
    <w:rsid w:val="00C65176"/>
    <w:rsid w:val="00D14BFE"/>
    <w:rsid w:val="00D77A63"/>
    <w:rsid w:val="00E3015C"/>
    <w:rsid w:val="00E66BA7"/>
    <w:rsid w:val="1B765D43"/>
    <w:rsid w:val="4C792BEA"/>
    <w:rsid w:val="6BF83445"/>
    <w:rsid w:val="74092CDE"/>
    <w:rsid w:val="7843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szCs w:val="21"/>
      <w:lang w:val="zh-CN" w:eastAsia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semiHidden/>
    <w:qFormat/>
    <w:uiPriority w:val="0"/>
    <w:rPr>
      <w:rFonts w:hAnsi="Courier New" w:cs="Courier New" w:asciiTheme="minorEastAsia"/>
      <w:szCs w:val="24"/>
    </w:rPr>
  </w:style>
  <w:style w:type="character" w:customStyle="1" w:styleId="10">
    <w:name w:val="纯文本 字符1"/>
    <w:link w:val="2"/>
    <w:qFormat/>
    <w:uiPriority w:val="0"/>
    <w:rPr>
      <w:rFonts w:ascii="宋体" w:hAnsi="Courier New" w:eastAsia="宋体" w:cs="Times New Roman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file:///D:\&#39532;&#29855;&#21326;\&#21306;&#36164;&#28304;\XTB182-151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1221</Characters>
  <Lines>10</Lines>
  <Paragraphs>2</Paragraphs>
  <TotalTime>16</TotalTime>
  <ScaleCrop>false</ScaleCrop>
  <LinksUpToDate>false</LinksUpToDate>
  <CharactersWithSpaces>1433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2020-07-21T08:18:00Z</dcterms:created>
  <dc:creator>asus</dc:creator>
  <cp:lastModifiedBy>鸣钟</cp:lastModifiedBy>
  <dcterms:modified xsi:type="dcterms:W3CDTF">2020-09-15T12:14:18Z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