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《小数除法（五）》学习指南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 在解决实际问题时，体会求商的近似数的必要性，掌握用“四舍五入”法求商的近似数，会根据需求取不同精确度的近似值，感受到取商的近似数是生产生活的需要。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2.能够根据生活中的实际情况多角度思考问题，灵活地取商的近似数，提高比较、分析、判断的能力，</w:t>
      </w:r>
      <w:r>
        <w:rPr>
          <w:rFonts w:hint="eastAsia" w:asciiTheme="minorEastAsia" w:hAnsiTheme="minorEastAsia" w:cstheme="minorEastAsia"/>
          <w:sz w:val="24"/>
          <w:szCs w:val="24"/>
        </w:rPr>
        <w:t>培养探索数学问题的兴趣和解决实际问题的能力。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3.培养独</w:t>
      </w:r>
      <w:r>
        <w:rPr>
          <w:rFonts w:hint="eastAsia" w:asciiTheme="minorEastAsia" w:hAnsiTheme="minorEastAsia" w:cstheme="minorEastAsia"/>
          <w:sz w:val="24"/>
          <w:szCs w:val="24"/>
        </w:rPr>
        <w:t>立思考、逻辑推理的</w:t>
      </w:r>
      <w:r>
        <w:rPr>
          <w:rFonts w:asciiTheme="minorEastAsia" w:hAnsiTheme="minorEastAsia" w:cstheme="minorEastAsia"/>
          <w:sz w:val="24"/>
          <w:szCs w:val="24"/>
        </w:rPr>
        <w:t>能力，感受数学解题策略的巧妙运用，体验数学乐趣。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活动一：请你试着计算每个羽毛球大约多少钱。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drawing>
          <wp:inline distT="0" distB="0" distL="114300" distR="114300">
            <wp:extent cx="3257550" cy="1857375"/>
            <wp:effectExtent l="0" t="0" r="6350" b="9525"/>
            <wp:docPr id="5" name="图片 1" descr="http://www.pep.com.cn/xxsx/jszx/tbjxzy/xs5ajxzy/wenzi/201508/W020150828317536279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ttp://www.pep.com.cn/xxsx/jszx/tbjxzy/xs5ajxzy/wenzi/201508/W02015082831753627974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ind w:right="420" w:rightChars="200"/>
        <w:rPr>
          <w:rFonts w:ascii="宋体" w:hAnsi="宋体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活动二：计算</w:t>
      </w:r>
      <w:r>
        <w:rPr>
          <w:rFonts w:hint="eastAsia" w:ascii="宋体" w:hAnsi="宋体"/>
          <w:bCs/>
          <w:sz w:val="24"/>
          <w:szCs w:val="24"/>
        </w:rPr>
        <w:t>1.55÷3.9（</w:t>
      </w:r>
      <w:r>
        <w:rPr>
          <w:rFonts w:ascii="宋体" w:hAnsi="宋体"/>
          <w:bCs/>
          <w:sz w:val="24"/>
          <w:szCs w:val="24"/>
        </w:rPr>
        <w:t>保留</w:t>
      </w:r>
      <w:r>
        <w:rPr>
          <w:rFonts w:hint="eastAsia" w:ascii="宋体" w:hAnsi="宋体"/>
          <w:bCs/>
          <w:sz w:val="24"/>
          <w:szCs w:val="24"/>
        </w:rPr>
        <w:t>两位小数）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通过今天的学习，能回忆一下你是如何学习的吗？有哪些收获？还有什么想研究的问题？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</w:t>
      </w:r>
      <w:r>
        <w:rPr>
          <w:rFonts w:asciiTheme="minorEastAsia" w:hAnsiTheme="minorEastAsia"/>
          <w:bCs/>
          <w:sz w:val="24"/>
          <w:szCs w:val="24"/>
        </w:rPr>
        <w:t>第36页第1题。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求出下面各题中商的近似值。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保留一位小数。</w:t>
      </w:r>
    </w:p>
    <w:p>
      <w:pPr>
        <w:spacing w:line="360" w:lineRule="auto"/>
        <w:ind w:firstLine="720" w:firstLineChars="3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48÷2.3    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1.55÷3.8 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 7.09÷0.52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保留两位小数。</w:t>
      </w:r>
    </w:p>
    <w:p>
      <w:pPr>
        <w:spacing w:line="360" w:lineRule="auto"/>
        <w:ind w:firstLine="720" w:firstLineChars="3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3.81÷7    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246.4÷13  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bCs/>
          <w:sz w:val="24"/>
          <w:szCs w:val="24"/>
        </w:rPr>
        <w:t xml:space="preserve">  5.63÷6.1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（1）保留一位小数。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48÷2.3≈20.9       1.55÷3.8≈0.4        7.09÷0.52≈13.6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（2）保留两位小数。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3.81÷7≈0.54       246.4÷13≈18.95      5.63÷6.1≈0.92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F52D"/>
    <w:multiLevelType w:val="singleLevel"/>
    <w:tmpl w:val="7E70F5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32D7"/>
    <w:rsid w:val="001561D6"/>
    <w:rsid w:val="001973A0"/>
    <w:rsid w:val="0023518D"/>
    <w:rsid w:val="002837D9"/>
    <w:rsid w:val="00290E9D"/>
    <w:rsid w:val="002A05F1"/>
    <w:rsid w:val="002D665A"/>
    <w:rsid w:val="0039069A"/>
    <w:rsid w:val="0044002B"/>
    <w:rsid w:val="00452228"/>
    <w:rsid w:val="004E494F"/>
    <w:rsid w:val="00533D33"/>
    <w:rsid w:val="00576472"/>
    <w:rsid w:val="00593E01"/>
    <w:rsid w:val="00641F17"/>
    <w:rsid w:val="00683DBF"/>
    <w:rsid w:val="0071759C"/>
    <w:rsid w:val="007B6E19"/>
    <w:rsid w:val="007D3BCF"/>
    <w:rsid w:val="007F1560"/>
    <w:rsid w:val="00815745"/>
    <w:rsid w:val="00817E4C"/>
    <w:rsid w:val="008D6FA4"/>
    <w:rsid w:val="00940C3B"/>
    <w:rsid w:val="0094734C"/>
    <w:rsid w:val="00973F37"/>
    <w:rsid w:val="009E1A3A"/>
    <w:rsid w:val="00AA123C"/>
    <w:rsid w:val="00AF5465"/>
    <w:rsid w:val="00B20862"/>
    <w:rsid w:val="00BB1439"/>
    <w:rsid w:val="00C03098"/>
    <w:rsid w:val="00C6495D"/>
    <w:rsid w:val="00C83141"/>
    <w:rsid w:val="00D803DF"/>
    <w:rsid w:val="00DF57C6"/>
    <w:rsid w:val="00E61680"/>
    <w:rsid w:val="00F07DE4"/>
    <w:rsid w:val="00F775A0"/>
    <w:rsid w:val="00F94A87"/>
    <w:rsid w:val="00FD662D"/>
    <w:rsid w:val="02BA03BA"/>
    <w:rsid w:val="0316457D"/>
    <w:rsid w:val="088236E6"/>
    <w:rsid w:val="0966409A"/>
    <w:rsid w:val="09B2446A"/>
    <w:rsid w:val="0C153261"/>
    <w:rsid w:val="0EB13D29"/>
    <w:rsid w:val="0F3D4CD1"/>
    <w:rsid w:val="10100672"/>
    <w:rsid w:val="125212F0"/>
    <w:rsid w:val="1B39400A"/>
    <w:rsid w:val="2353287B"/>
    <w:rsid w:val="26231AF0"/>
    <w:rsid w:val="2877027E"/>
    <w:rsid w:val="2EC5533C"/>
    <w:rsid w:val="34AC4D43"/>
    <w:rsid w:val="35A03C06"/>
    <w:rsid w:val="3CBC1EBA"/>
    <w:rsid w:val="447E792C"/>
    <w:rsid w:val="485B4164"/>
    <w:rsid w:val="50440994"/>
    <w:rsid w:val="52281B5A"/>
    <w:rsid w:val="52E1246A"/>
    <w:rsid w:val="53693A24"/>
    <w:rsid w:val="547863F2"/>
    <w:rsid w:val="560E4932"/>
    <w:rsid w:val="67463645"/>
    <w:rsid w:val="684404E5"/>
    <w:rsid w:val="6A0F2292"/>
    <w:rsid w:val="6ADC2E9E"/>
    <w:rsid w:val="6B020653"/>
    <w:rsid w:val="6B911B7D"/>
    <w:rsid w:val="6BFC1276"/>
    <w:rsid w:val="714337DF"/>
    <w:rsid w:val="750042D7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hon</cp:lastModifiedBy>
  <dcterms:modified xsi:type="dcterms:W3CDTF">2020-08-08T13:06:46Z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