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学习《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蹲踞式起跑》指南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1.了解蹲踞式起跑的相关知识，知道蹲踞式起跑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>在田径运动项目中的应用。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2.激发学生对田径的学习兴趣，为实践课教学打下基础。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2.注意用眼卫生，学习过程中与电子设备保持一定的距离。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7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1.观看百米飞人大战视频</w:t>
      </w:r>
    </w:p>
    <w:p>
      <w:pPr>
        <w:widowControl/>
        <w:spacing w:line="360" w:lineRule="auto"/>
      </w:pPr>
      <w:r>
        <w:rPr>
          <w:rFonts w:hint="eastAsia"/>
        </w:rPr>
        <w:t xml:space="preserve">                  </w:t>
      </w:r>
      <w:r>
        <w:drawing>
          <wp:inline distT="0" distB="0" distL="114300" distR="114300">
            <wp:extent cx="3112135" cy="1809115"/>
            <wp:effectExtent l="0" t="0" r="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5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ascii="宋体" w:hAnsi="宋体" w:eastAsia="宋体" w:cstheme="minorEastAsia"/>
          <w:sz w:val="24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2.了解蹲踞式起跑的由来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/>
        </w:rPr>
        <w:t xml:space="preserve">                  </w:t>
      </w:r>
      <w:r>
        <w:drawing>
          <wp:inline distT="0" distB="0" distL="114300" distR="114300">
            <wp:extent cx="3162300" cy="1746250"/>
            <wp:effectExtent l="0" t="0" r="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313" cy="17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 xml:space="preserve"> </w:t>
      </w:r>
      <w:r>
        <w:rPr>
          <w:rFonts w:ascii="宋体" w:hAnsi="宋体" w:eastAsia="宋体" w:cstheme="minorEastAsia"/>
          <w:sz w:val="24"/>
        </w:rPr>
        <w:t xml:space="preserve">  </w:t>
      </w:r>
      <w:r>
        <w:rPr>
          <w:rFonts w:hint="eastAsia" w:ascii="宋体" w:hAnsi="宋体" w:eastAsia="宋体" w:cstheme="minorEastAsia"/>
          <w:sz w:val="24"/>
        </w:rPr>
        <w:t>3.知道使用蹲踞式起跑的田径运动项目</w:t>
      </w:r>
    </w:p>
    <w:p>
      <w:pPr>
        <w:widowControl/>
        <w:spacing w:line="360" w:lineRule="auto"/>
      </w:pPr>
      <w:r>
        <w:rPr>
          <w:rFonts w:hint="eastAsia"/>
        </w:rPr>
        <w:t xml:space="preserve">              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/>
        </w:rPr>
        <w:t xml:space="preserve">     </w:t>
      </w:r>
      <w:r>
        <w:drawing>
          <wp:inline distT="0" distB="0" distL="114300" distR="114300">
            <wp:extent cx="2799080" cy="2203450"/>
            <wp:effectExtent l="0" t="0" r="1270" b="635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72" cy="223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theme="minorEastAsia"/>
          <w:sz w:val="24"/>
        </w:rPr>
        <w:t xml:space="preserve"> </w:t>
      </w:r>
      <w:r>
        <w:rPr>
          <w:rFonts w:ascii="宋体" w:hAnsi="宋体" w:eastAsia="宋体" w:cstheme="minorEastAsia"/>
          <w:sz w:val="24"/>
        </w:rPr>
        <w:drawing>
          <wp:inline distT="0" distB="0" distL="0" distR="0">
            <wp:extent cx="2425700" cy="222123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520" cy="226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4.了解蹲踞式起跑的环节</w:t>
      </w:r>
    </w:p>
    <w:p>
      <w:pPr>
        <w:widowControl/>
        <w:spacing w:line="360" w:lineRule="auto"/>
        <w:ind w:firstLine="960" w:firstLineChars="400"/>
        <w:rPr>
          <w:rFonts w:ascii="宋体" w:hAnsi="宋体" w:eastAsia="宋体" w:cstheme="minorEastAsia"/>
          <w:sz w:val="24"/>
        </w:rPr>
      </w:pPr>
      <w:r>
        <w:rPr>
          <w:rFonts w:ascii="宋体" w:hAnsi="宋体" w:eastAsia="宋体" w:cstheme="minorEastAsia"/>
          <w:sz w:val="24"/>
        </w:rPr>
        <w:drawing>
          <wp:inline distT="0" distB="0" distL="0" distR="0">
            <wp:extent cx="1943100" cy="1797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sz w:val="24"/>
        </w:rPr>
        <w:t xml:space="preserve"> </w:t>
      </w:r>
      <w:r>
        <w:rPr>
          <w:rFonts w:ascii="宋体" w:hAnsi="宋体" w:eastAsia="宋体" w:cstheme="minorEastAsia"/>
          <w:sz w:val="24"/>
        </w:rPr>
        <w:t xml:space="preserve">            </w:t>
      </w:r>
      <w:r>
        <w:rPr>
          <w:rFonts w:ascii="宋体" w:hAnsi="宋体" w:eastAsia="宋体" w:cstheme="minorEastAsia"/>
          <w:sz w:val="24"/>
        </w:rPr>
        <w:drawing>
          <wp:inline distT="0" distB="0" distL="0" distR="0">
            <wp:extent cx="1993900" cy="187325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5.了解蹲踞式起跑的重要性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ascii="宋体" w:hAnsi="宋体" w:eastAsia="宋体" w:cstheme="minorEastAsia"/>
          <w:sz w:val="24"/>
        </w:rPr>
        <w:drawing>
          <wp:inline distT="0" distB="0" distL="0" distR="0">
            <wp:extent cx="1797050" cy="197485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sz w:val="24"/>
        </w:rPr>
        <w:t xml:space="preserve"> </w:t>
      </w:r>
      <w:r>
        <w:rPr>
          <w:rFonts w:ascii="宋体" w:hAnsi="宋体" w:eastAsia="宋体" w:cstheme="minorEastAsia"/>
          <w:sz w:val="24"/>
        </w:rPr>
        <w:t xml:space="preserve">    </w:t>
      </w:r>
      <w:r>
        <w:rPr>
          <w:rFonts w:ascii="宋体" w:hAnsi="宋体" w:eastAsia="宋体" w:cstheme="minorEastAsia"/>
          <w:sz w:val="24"/>
        </w:rPr>
        <w:drawing>
          <wp:inline distT="0" distB="0" distL="0" distR="0">
            <wp:extent cx="2311400" cy="200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6" b="9270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0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80D8F"/>
    <w:rsid w:val="00123656"/>
    <w:rsid w:val="0016212F"/>
    <w:rsid w:val="003538F0"/>
    <w:rsid w:val="003F23BC"/>
    <w:rsid w:val="004C3F27"/>
    <w:rsid w:val="00671242"/>
    <w:rsid w:val="006B05CC"/>
    <w:rsid w:val="00775CC1"/>
    <w:rsid w:val="00940FF6"/>
    <w:rsid w:val="009652F6"/>
    <w:rsid w:val="00A07C25"/>
    <w:rsid w:val="00A557B6"/>
    <w:rsid w:val="00B03A2C"/>
    <w:rsid w:val="00C15F0C"/>
    <w:rsid w:val="00CF2037"/>
    <w:rsid w:val="00CF3C25"/>
    <w:rsid w:val="00DB4BA9"/>
    <w:rsid w:val="00E43EDB"/>
    <w:rsid w:val="00F66293"/>
    <w:rsid w:val="00FB5FB0"/>
    <w:rsid w:val="00FE187D"/>
    <w:rsid w:val="02065C8E"/>
    <w:rsid w:val="044F35AF"/>
    <w:rsid w:val="147856D7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36A70DE7"/>
    <w:rsid w:val="41573D98"/>
    <w:rsid w:val="434A48FB"/>
    <w:rsid w:val="4A1E4AC1"/>
    <w:rsid w:val="609116BB"/>
    <w:rsid w:val="61C05133"/>
    <w:rsid w:val="646D50BD"/>
    <w:rsid w:val="64EB09C3"/>
    <w:rsid w:val="67792496"/>
    <w:rsid w:val="69F526F4"/>
    <w:rsid w:val="6B4F5201"/>
    <w:rsid w:val="70AF33FF"/>
    <w:rsid w:val="7B0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2020-08-05T13:25:53Z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