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default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音乐中的对比与再现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numPr>
          <w:ilvl w:val="0"/>
          <w:numId w:val="1"/>
        </w:num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请你尝试用乐器演奏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乐曲中出现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的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主题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旋律。</w:t>
      </w:r>
    </w:p>
    <w:p>
      <w:pPr>
        <w:numPr>
          <w:ilvl w:val="0"/>
          <w:numId w:val="0"/>
        </w:num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4070350" cy="3949700"/>
            <wp:effectExtent l="0" t="0" r="635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2.请你根据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乐曲ABA的音乐特点</w:t>
      </w:r>
      <w:r>
        <w:rPr>
          <w:rFonts w:hint="eastAsia" w:asciiTheme="minorEastAsia" w:hAnsiTheme="minorEastAsia"/>
          <w:b/>
          <w:sz w:val="28"/>
          <w:szCs w:val="28"/>
        </w:rPr>
        <w:t>，创编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相应</w:t>
      </w: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w:t>动作</w:t>
      </w:r>
      <w:r>
        <w:rPr>
          <w:rFonts w:hint="eastAsia" w:asciiTheme="minorEastAsia" w:hAnsiTheme="minorEastAsia"/>
          <w:b/>
          <w:sz w:val="28"/>
          <w:szCs w:val="28"/>
        </w:rPr>
        <w:t>，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进行音乐表现</w:t>
      </w:r>
      <w:r>
        <w:rPr>
          <w:rFonts w:asciiTheme="minorEastAsia" w:hAnsiTheme="minorEastAsia"/>
          <w:b/>
          <w:sz w:val="28"/>
          <w:szCs w:val="28"/>
        </w:rPr>
        <w:t>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6DCD24"/>
    <w:multiLevelType w:val="singleLevel"/>
    <w:tmpl w:val="AE6DCD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A5969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21DD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5426428F"/>
    <w:rsid w:val="5AC73274"/>
    <w:rsid w:val="636A4844"/>
    <w:rsid w:val="6CBE0F69"/>
    <w:rsid w:val="785C5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</Words>
  <Characters>82</Characters>
  <Lines>1</Lines>
  <Paragraphs>1</Paragraphs>
  <TotalTime>3</TotalTime>
  <ScaleCrop>false</ScaleCrop>
  <LinksUpToDate>false</LinksUpToDate>
  <CharactersWithSpaces>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莹（  鸿芸 ）（程翔）</cp:lastModifiedBy>
  <dcterms:modified xsi:type="dcterms:W3CDTF">2020-07-28T10:16:27Z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