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C06388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6190C" w:rsidRPr="00C0638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美妙的重奏曲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Default="008F3BD3" w:rsidP="00E6190C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F613AA">
        <w:rPr>
          <w:rFonts w:asciiTheme="minorEastAsia" w:hAnsiTheme="minorEastAsia" w:hint="eastAsia"/>
          <w:sz w:val="28"/>
          <w:szCs w:val="28"/>
        </w:rPr>
        <w:t>《</w:t>
      </w:r>
      <w:r w:rsidR="00E6190C">
        <w:rPr>
          <w:rFonts w:asciiTheme="minorEastAsia" w:hAnsiTheme="minorEastAsia" w:hint="eastAsia"/>
          <w:sz w:val="28"/>
          <w:szCs w:val="28"/>
        </w:rPr>
        <w:t>美妙的重奏曲</w:t>
      </w:r>
      <w:r w:rsidR="00F613AA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="00E6190C" w:rsidRPr="00E6190C"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这节课我们将欣赏</w:t>
      </w:r>
      <w:r w:rsidR="00F613AA">
        <w:rPr>
          <w:rFonts w:asciiTheme="minorEastAsia" w:hAnsiTheme="minorEastAsia" w:hint="eastAsia"/>
          <w:color w:val="000000" w:themeColor="text1"/>
          <w:sz w:val="28"/>
          <w:szCs w:val="28"/>
        </w:rPr>
        <w:t>长笛、大提琴、竖琴三</w:t>
      </w:r>
      <w:r w:rsidR="00E6190C" w:rsidRPr="00E6190C">
        <w:rPr>
          <w:rFonts w:asciiTheme="minorEastAsia" w:hAnsiTheme="minorEastAsia" w:hint="eastAsia"/>
          <w:color w:val="000000" w:themeColor="text1"/>
          <w:sz w:val="28"/>
          <w:szCs w:val="28"/>
        </w:rPr>
        <w:t>重奏曲《采茶扑蝶》，听辨主题旋律和主奏乐器长笛、大提琴、竖琴的音色，了解《采茶灯》的相关文化，感受采茶姑娘劳动时的欢快场景。</w:t>
      </w:r>
    </w:p>
    <w:p w:rsidR="00F613AA" w:rsidRPr="00E6190C" w:rsidRDefault="00F613AA" w:rsidP="00E6190C">
      <w:pPr>
        <w:ind w:firstLineChars="200" w:firstLine="562"/>
        <w:rPr>
          <w:rFonts w:asciiTheme="minorEastAsia" w:hAnsiTheme="minorEastAsia" w:hint="eastAsia"/>
          <w:b/>
          <w:color w:val="000000" w:themeColor="text1"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F613AA" w:rsidRPr="00F613AA" w:rsidRDefault="00F613AA" w:rsidP="00F613AA">
      <w:pPr>
        <w:ind w:firstLineChars="200" w:firstLine="560"/>
        <w:jc w:val="left"/>
        <w:rPr>
          <w:rFonts w:hint="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完整</w:t>
      </w:r>
      <w:r w:rsidRPr="00F613AA">
        <w:rPr>
          <w:rFonts w:hint="eastAsia"/>
          <w:sz w:val="28"/>
          <w:szCs w:val="28"/>
        </w:rPr>
        <w:t>聆听乐曲，感受乐曲情绪及采茶姑娘劳动时的愉悦心情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E6190C" w:rsidRPr="00E6190C">
        <w:rPr>
          <w:rFonts w:asciiTheme="minorEastAsia" w:hAnsiTheme="minorEastAsia" w:hint="eastAsia"/>
          <w:sz w:val="28"/>
          <w:szCs w:val="28"/>
        </w:rPr>
        <w:t>复听乐曲《采茶扑蝶》，并为乐曲划分段落。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E6190C" w:rsidRPr="00E6190C">
        <w:rPr>
          <w:rFonts w:asciiTheme="minorEastAsia" w:hAnsiTheme="minorEastAsia" w:hint="eastAsia"/>
          <w:sz w:val="28"/>
          <w:szCs w:val="28"/>
        </w:rPr>
        <w:t>认识乐器长笛，听辨长笛、大提琴、竖琴三种乐器的音色。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E6190C" w:rsidRPr="00E6190C">
        <w:rPr>
          <w:rFonts w:asciiTheme="minorEastAsia" w:hAnsiTheme="minorEastAsia" w:hint="eastAsia"/>
          <w:sz w:val="28"/>
          <w:szCs w:val="28"/>
        </w:rPr>
        <w:t>尝试演唱主题1片段，听辨主题1演奏时所用的不同乐器。</w:t>
      </w:r>
    </w:p>
    <w:p w:rsidR="00E6190C" w:rsidRDefault="00E6190C" w:rsidP="00E6190C">
      <w:pPr>
        <w:autoSpaceDE w:val="0"/>
        <w:autoSpaceDN w:val="0"/>
        <w:adjustRightInd w:val="0"/>
        <w:ind w:firstLine="560"/>
        <w:rPr>
          <w:rFonts w:ascii="Songti SC" w:eastAsia="Songti SC" w:hAnsi="Songti SC" w:cs="Calibri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Pr="00E6190C">
        <w:rPr>
          <w:rFonts w:asciiTheme="minorEastAsia" w:hAnsiTheme="minorEastAsia" w:hint="eastAsia"/>
          <w:sz w:val="28"/>
          <w:szCs w:val="28"/>
        </w:rPr>
        <w:t>拍击节奏，演唱主题2片段并尝试用小乐器演奏。</w:t>
      </w:r>
      <w:r w:rsidRPr="002D1142">
        <w:rPr>
          <w:rFonts w:ascii="Songti SC" w:eastAsia="Songti SC" w:hAnsi="Songti SC" w:cs="Calibri"/>
          <w:color w:val="000000"/>
          <w:kern w:val="0"/>
          <w:sz w:val="28"/>
          <w:szCs w:val="28"/>
        </w:rPr>
        <w:t xml:space="preserve"> </w:t>
      </w:r>
    </w:p>
    <w:p w:rsidR="00C06388" w:rsidRPr="002D1142" w:rsidRDefault="00C06388" w:rsidP="00E6190C">
      <w:pPr>
        <w:autoSpaceDE w:val="0"/>
        <w:autoSpaceDN w:val="0"/>
        <w:adjustRightInd w:val="0"/>
        <w:ind w:firstLine="560"/>
        <w:rPr>
          <w:rFonts w:ascii="Songti SC" w:eastAsia="Songti SC" w:hAnsi="Songti SC" w:cs="Calibri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Pr="00C06388">
        <w:rPr>
          <w:rFonts w:asciiTheme="minorEastAsia" w:hAnsiTheme="minorEastAsia" w:hint="eastAsia"/>
          <w:sz w:val="28"/>
          <w:szCs w:val="28"/>
        </w:rPr>
        <w:t>听辨主题2并跟音乐轻声哼唱。</w:t>
      </w:r>
    </w:p>
    <w:p w:rsidR="008F3BD3" w:rsidRPr="00E6190C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Default="00C06388" w:rsidP="00C06388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C06388">
        <w:rPr>
          <w:rFonts w:asciiTheme="minorEastAsia" w:hAnsiTheme="minorEastAsia" w:hint="eastAsia"/>
          <w:b/>
          <w:sz w:val="28"/>
          <w:szCs w:val="28"/>
        </w:rPr>
        <w:t>《采茶扑蝶》主题片段</w:t>
      </w:r>
    </w:p>
    <w:p w:rsidR="00C06388" w:rsidRPr="002D1142" w:rsidRDefault="00C06388" w:rsidP="00C06388">
      <w:pPr>
        <w:autoSpaceDE w:val="0"/>
        <w:autoSpaceDN w:val="0"/>
        <w:adjustRightInd w:val="0"/>
        <w:ind w:firstLineChars="250" w:firstLine="700"/>
        <w:rPr>
          <w:rFonts w:ascii="Songti SC" w:eastAsia="Songti SC" w:hAnsi="Songti SC" w:cs="Calibri"/>
          <w:b/>
          <w:bCs/>
          <w:color w:val="000000"/>
          <w:kern w:val="0"/>
          <w:sz w:val="28"/>
          <w:szCs w:val="28"/>
        </w:rPr>
      </w:pPr>
      <w:r w:rsidRPr="002D1142">
        <w:rPr>
          <w:rFonts w:ascii="Songti SC" w:eastAsia="Songti SC" w:hAnsi="Songti SC" w:cs="PingFang TC" w:hint="eastAsia"/>
          <w:b/>
          <w:bCs/>
          <w:color w:val="000000"/>
          <w:kern w:val="0"/>
          <w:sz w:val="28"/>
          <w:szCs w:val="28"/>
        </w:rPr>
        <w:t>主题</w:t>
      </w:r>
      <w:r w:rsidRPr="002D1142">
        <w:rPr>
          <w:rFonts w:ascii="Songti SC" w:eastAsia="Songti SC" w:hAnsi="Songti SC" w:cs="Calibri"/>
          <w:b/>
          <w:bCs/>
          <w:color w:val="000000"/>
          <w:kern w:val="0"/>
          <w:sz w:val="28"/>
          <w:szCs w:val="28"/>
        </w:rPr>
        <w:t>1</w:t>
      </w:r>
    </w:p>
    <w:p w:rsidR="00C06388" w:rsidRPr="002D1142" w:rsidRDefault="00C06388" w:rsidP="00C06388">
      <w:pPr>
        <w:autoSpaceDE w:val="0"/>
        <w:autoSpaceDN w:val="0"/>
        <w:adjustRightInd w:val="0"/>
        <w:ind w:firstLineChars="200" w:firstLine="560"/>
        <w:rPr>
          <w:rFonts w:ascii="Songti SC" w:eastAsia="Songti SC" w:hAnsi="Songti SC" w:cs="Calibri"/>
          <w:b/>
          <w:bCs/>
          <w:color w:val="000000"/>
          <w:kern w:val="0"/>
          <w:sz w:val="28"/>
          <w:szCs w:val="28"/>
        </w:rPr>
      </w:pPr>
      <w:r w:rsidRPr="00517F81">
        <w:rPr>
          <w:rFonts w:ascii="Songti SC" w:eastAsia="Songti SC" w:hAnsi="Songti SC" w:cs="Calibri"/>
          <w:b/>
          <w:bCs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013F19AB" wp14:editId="6CC8606D">
            <wp:extent cx="449224" cy="30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151" cy="31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88" w:rsidRPr="002D1142" w:rsidRDefault="00C06388" w:rsidP="00C06388">
      <w:pPr>
        <w:autoSpaceDE w:val="0"/>
        <w:autoSpaceDN w:val="0"/>
        <w:adjustRightInd w:val="0"/>
        <w:ind w:firstLineChars="150" w:firstLine="420"/>
        <w:rPr>
          <w:rFonts w:ascii="Songti SC" w:eastAsia="Songti SC" w:hAnsi="Songti SC" w:cs="Calibri"/>
          <w:b/>
          <w:bCs/>
          <w:color w:val="000000"/>
          <w:kern w:val="0"/>
          <w:sz w:val="28"/>
          <w:szCs w:val="28"/>
        </w:rPr>
      </w:pPr>
      <w:r w:rsidRPr="00517F81">
        <w:rPr>
          <w:rFonts w:ascii="Songti SC" w:eastAsia="Songti SC" w:hAnsi="Songti SC" w:cs="Calibri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5E28355A" wp14:editId="47939762">
            <wp:extent cx="5270500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88" w:rsidRPr="002D1142" w:rsidRDefault="00C06388" w:rsidP="00C06388">
      <w:pPr>
        <w:autoSpaceDE w:val="0"/>
        <w:autoSpaceDN w:val="0"/>
        <w:adjustRightInd w:val="0"/>
        <w:rPr>
          <w:rFonts w:ascii="Songti SC" w:eastAsia="Songti SC" w:hAnsi="Songti SC" w:cs="PingFang TC"/>
          <w:b/>
          <w:bCs/>
          <w:color w:val="000000"/>
          <w:kern w:val="0"/>
          <w:sz w:val="28"/>
          <w:szCs w:val="28"/>
        </w:rPr>
      </w:pPr>
    </w:p>
    <w:p w:rsidR="00C06388" w:rsidRPr="002D1142" w:rsidRDefault="00C06388" w:rsidP="00C06388">
      <w:pPr>
        <w:autoSpaceDE w:val="0"/>
        <w:autoSpaceDN w:val="0"/>
        <w:adjustRightInd w:val="0"/>
        <w:ind w:firstLineChars="250" w:firstLine="700"/>
        <w:rPr>
          <w:rFonts w:ascii="Songti SC" w:eastAsia="Songti SC" w:hAnsi="Songti SC" w:cs="Calibri"/>
          <w:b/>
          <w:bCs/>
          <w:color w:val="000000"/>
          <w:kern w:val="0"/>
          <w:sz w:val="28"/>
          <w:szCs w:val="28"/>
        </w:rPr>
      </w:pPr>
      <w:r w:rsidRPr="002D1142">
        <w:rPr>
          <w:rFonts w:ascii="Songti SC" w:eastAsia="Songti SC" w:hAnsi="Songti SC" w:cs="PingFang TC" w:hint="eastAsia"/>
          <w:b/>
          <w:bCs/>
          <w:color w:val="000000"/>
          <w:kern w:val="0"/>
          <w:sz w:val="28"/>
          <w:szCs w:val="28"/>
        </w:rPr>
        <w:t>主题</w:t>
      </w:r>
      <w:r w:rsidRPr="002D1142">
        <w:rPr>
          <w:rFonts w:ascii="Songti SC" w:eastAsia="Songti SC" w:hAnsi="Songti SC" w:cs="Calibri"/>
          <w:b/>
          <w:bCs/>
          <w:color w:val="000000"/>
          <w:kern w:val="0"/>
          <w:sz w:val="28"/>
          <w:szCs w:val="28"/>
        </w:rPr>
        <w:t>2</w:t>
      </w:r>
    </w:p>
    <w:p w:rsidR="00C06388" w:rsidRPr="002D1142" w:rsidRDefault="00C06388" w:rsidP="00C06388">
      <w:pPr>
        <w:autoSpaceDE w:val="0"/>
        <w:autoSpaceDN w:val="0"/>
        <w:adjustRightInd w:val="0"/>
        <w:ind w:firstLineChars="200" w:firstLine="420"/>
        <w:rPr>
          <w:rFonts w:ascii="Songti SC" w:eastAsia="Songti SC" w:hAnsi="Songti SC" w:cs="Calibri"/>
          <w:color w:val="000000"/>
          <w:kern w:val="0"/>
          <w:szCs w:val="21"/>
        </w:rPr>
      </w:pPr>
      <w:r w:rsidRPr="002D1142">
        <w:rPr>
          <w:rFonts w:ascii="Songti SC" w:eastAsia="Songti SC" w:hAnsi="Songti SC" w:cs="Calibri"/>
          <w:color w:val="000000"/>
          <w:kern w:val="0"/>
          <w:szCs w:val="21"/>
        </w:rPr>
        <w:t xml:space="preserve"> </w:t>
      </w:r>
      <w:r w:rsidRPr="00517F81">
        <w:rPr>
          <w:rFonts w:ascii="Songti SC" w:eastAsia="Songti SC" w:hAnsi="Songti SC" w:cs="Calibri"/>
          <w:noProof/>
          <w:color w:val="000000"/>
          <w:kern w:val="0"/>
          <w:szCs w:val="21"/>
        </w:rPr>
        <w:drawing>
          <wp:inline distT="0" distB="0" distL="0" distR="0" wp14:anchorId="042374B4" wp14:editId="5F40D8A8">
            <wp:extent cx="507286" cy="316230"/>
            <wp:effectExtent l="0" t="0" r="127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675" cy="33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BF5" w:rsidRPr="00C06388" w:rsidRDefault="00C06388" w:rsidP="00C06388">
      <w:pPr>
        <w:autoSpaceDE w:val="0"/>
        <w:autoSpaceDN w:val="0"/>
        <w:adjustRightInd w:val="0"/>
        <w:ind w:firstLineChars="150" w:firstLine="420"/>
        <w:rPr>
          <w:rFonts w:ascii="Songti SC" w:eastAsia="Songti SC" w:hAnsi="Songti SC" w:cs="Calibri"/>
          <w:b/>
          <w:bCs/>
          <w:color w:val="000000"/>
          <w:kern w:val="0"/>
          <w:sz w:val="28"/>
          <w:szCs w:val="28"/>
        </w:rPr>
      </w:pPr>
      <w:r w:rsidRPr="00517F81">
        <w:rPr>
          <w:rFonts w:ascii="Songti SC" w:eastAsia="Songti SC" w:hAnsi="Songti SC" w:cs="Calibri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36CBB677" wp14:editId="4023D709">
            <wp:extent cx="5270500" cy="495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BF5" w:rsidRPr="00C06388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26" w:rsidRDefault="00F77126" w:rsidP="00B3093A">
      <w:r>
        <w:separator/>
      </w:r>
    </w:p>
  </w:endnote>
  <w:endnote w:type="continuationSeparator" w:id="0">
    <w:p w:rsidR="00F77126" w:rsidRDefault="00F77126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26" w:rsidRDefault="00F77126" w:rsidP="00B3093A">
      <w:r>
        <w:separator/>
      </w:r>
    </w:p>
  </w:footnote>
  <w:footnote w:type="continuationSeparator" w:id="0">
    <w:p w:rsidR="00F77126" w:rsidRDefault="00F77126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65A1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06388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6190C"/>
    <w:rsid w:val="00E70C0F"/>
    <w:rsid w:val="00ED5B29"/>
    <w:rsid w:val="00EF14EA"/>
    <w:rsid w:val="00EF7348"/>
    <w:rsid w:val="00F23967"/>
    <w:rsid w:val="00F613AA"/>
    <w:rsid w:val="00F66C62"/>
    <w:rsid w:val="00F77126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8E823F-D8DE-4E76-ADD3-E6D17F7D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4C62-D5E2-4113-BEF2-61040438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42</cp:revision>
  <dcterms:created xsi:type="dcterms:W3CDTF">2020-04-04T11:59:00Z</dcterms:created>
  <dcterms:modified xsi:type="dcterms:W3CDTF">2020-07-30T05:22:00Z</dcterms:modified>
</cp:coreProperties>
</file>