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森林的歌声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同学们，今天我们学习的主题是《森林的歌声》，这节课我们将欣赏乐曲《森林狂想曲》,在这节课的学习活动中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感受自然界的音响与音乐的美妙融合，感知音乐的情绪与结构，记忆音乐主题。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活动1：聆听引子和主题旋律，判断主题类型。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活动2：聆听主题1旋律感受音乐欢快的情绪，用la跟着哼唱主题旋律，视唱曲谱，记忆主题1。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活动3：看着影片完整聆听全曲，明确主题1出现的次数与位置。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活动4：聆听主题2，对比感受与主题1的情感变化，找到旋律特点并记忆。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活动5：聆听主题3，感受音乐情绪，找到特点并记忆。</w:t>
      </w:r>
    </w:p>
    <w:p>
      <w:pPr>
        <w:ind w:firstLine="560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</w:t>
      </w:r>
      <w:r>
        <w:rPr>
          <w:rFonts w:asciiTheme="minorEastAsia" w:hAnsiTheme="minorEastAsia"/>
          <w:sz w:val="28"/>
          <w:szCs w:val="28"/>
        </w:rPr>
        <w:t>6</w:t>
      </w:r>
      <w:r>
        <w:rPr>
          <w:rFonts w:hint="eastAsia" w:asciiTheme="minorEastAsia" w:hAnsiTheme="minorEastAsia"/>
          <w:sz w:val="28"/>
          <w:szCs w:val="28"/>
        </w:rPr>
        <w:t>：聆听全曲并明确乐曲的结构，了解乐曲的由来。</w:t>
      </w:r>
      <w:bookmarkStart w:id="0" w:name="_GoBack"/>
      <w:bookmarkEnd w:id="0"/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笛子、提琴、吉他</w:t>
      </w:r>
    </w:p>
    <w:p>
      <w:pPr>
        <w:pStyle w:val="8"/>
        <w:ind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笛子：中国的横吹笛。</w:t>
      </w:r>
      <w:r>
        <w:rPr>
          <w:rFonts w:asciiTheme="minorEastAsia" w:hAnsiTheme="minorEastAsia"/>
          <w:sz w:val="28"/>
          <w:szCs w:val="28"/>
        </w:rPr>
        <w:t>常在中国民间音乐、戏曲、中国民族乐团、西洋交响乐团和现代音乐中运用，是中国音乐的代表乐器之一</w:t>
      </w:r>
      <w:r>
        <w:rPr>
          <w:rFonts w:hint="eastAsia" w:asciiTheme="minorEastAsia" w:hAnsiTheme="minorEastAsia"/>
          <w:sz w:val="28"/>
          <w:szCs w:val="28"/>
        </w:rPr>
        <w:t>，属于民族吹管乐器</w:t>
      </w:r>
      <w:r>
        <w:rPr>
          <w:rFonts w:asciiTheme="minorEastAsia" w:hAnsiTheme="minorEastAsia"/>
          <w:sz w:val="28"/>
          <w:szCs w:val="28"/>
        </w:rPr>
        <w:t>。</w:t>
      </w:r>
      <w:r>
        <w:rPr>
          <w:rFonts w:hint="eastAsia" w:asciiTheme="minorEastAsia" w:hAnsiTheme="minorEastAsia"/>
          <w:sz w:val="28"/>
          <w:szCs w:val="28"/>
        </w:rPr>
        <w:t>有6个指孔和1个贴膜的附加孔，膜孔上膜的震动赋予簧乐器的音色。</w:t>
      </w:r>
    </w:p>
    <w:p>
      <w:pPr>
        <w:ind w:firstLine="420" w:firstLineChars="200"/>
        <w:rPr>
          <w:rFonts w:asciiTheme="minorEastAsia" w:hAnsiTheme="minorEastAsia"/>
          <w:sz w:val="28"/>
          <w:szCs w:val="28"/>
        </w:rPr>
      </w:pPr>
      <w:r>
        <w:drawing>
          <wp:inline distT="0" distB="0" distL="0" distR="0">
            <wp:extent cx="2806700" cy="316103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8564" cy="320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012950" cy="1485265"/>
            <wp:effectExtent l="0" t="0" r="635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6175" cy="150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提琴：对任何一种用弓擦奏的乐器的俗称，一般指</w:t>
      </w:r>
      <w:r>
        <w:rPr>
          <w:rFonts w:asciiTheme="minorEastAsia" w:hAnsiTheme="minorEastAsia"/>
          <w:sz w:val="28"/>
          <w:szCs w:val="28"/>
        </w:rPr>
        <w:t>小提琴、中提琴、</w:t>
      </w:r>
      <w:r>
        <w:fldChar w:fldCharType="begin"/>
      </w:r>
      <w:r>
        <w:instrText xml:space="preserve"> HYPERLINK "https://baike.baidu.com/item/%E5%A4%A7%E6%8F%90%E7%90%B4/3562" \t "_blank" </w:instrText>
      </w:r>
      <w:r>
        <w:fldChar w:fldCharType="separate"/>
      </w:r>
      <w:r>
        <w:rPr>
          <w:rFonts w:asciiTheme="minorEastAsia" w:hAnsiTheme="minorEastAsia"/>
          <w:sz w:val="28"/>
          <w:szCs w:val="28"/>
        </w:rPr>
        <w:t>大提琴</w:t>
      </w:r>
      <w:r>
        <w:rPr>
          <w:rFonts w:asciiTheme="minorEastAsia" w:hAnsiTheme="minorEastAsia"/>
          <w:sz w:val="28"/>
          <w:szCs w:val="28"/>
        </w:rPr>
        <w:fldChar w:fldCharType="end"/>
      </w:r>
      <w:r>
        <w:rPr>
          <w:rFonts w:asciiTheme="minorEastAsia" w:hAnsiTheme="minorEastAsia"/>
          <w:sz w:val="28"/>
          <w:szCs w:val="28"/>
        </w:rPr>
        <w:t>还有低音提琴</w:t>
      </w:r>
      <w:r>
        <w:rPr>
          <w:rFonts w:hint="eastAsia" w:asciiTheme="minorEastAsia" w:hAnsiTheme="minorEastAsia"/>
          <w:sz w:val="28"/>
          <w:szCs w:val="28"/>
        </w:rPr>
        <w:t>，属于西洋弦乐器。</w:t>
      </w:r>
    </w:p>
    <w:p>
      <w:pPr>
        <w:ind w:firstLine="420" w:firstLineChars="200"/>
        <w:rPr>
          <w:rFonts w:asciiTheme="minorEastAsia" w:hAnsiTheme="minorEastAsia"/>
          <w:sz w:val="28"/>
          <w:szCs w:val="28"/>
        </w:rPr>
      </w:pPr>
      <w:r>
        <w:drawing>
          <wp:inline distT="0" distB="0" distL="0" distR="0">
            <wp:extent cx="5274310" cy="404050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asciiTheme="minorEastAsia" w:hAnsiTheme="minorEastAsia"/>
          <w:sz w:val="28"/>
          <w:szCs w:val="28"/>
        </w:rPr>
      </w:pPr>
      <w:r>
        <w:drawing>
          <wp:inline distT="0" distB="0" distL="0" distR="0">
            <wp:extent cx="5274310" cy="3100070"/>
            <wp:effectExtent l="0" t="0" r="254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小提琴 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中提琴 </w:t>
      </w:r>
      <w:r>
        <w:rPr>
          <w:rFonts w:asciiTheme="minorEastAsia" w:hAnsiTheme="minorEastAsia"/>
          <w:sz w:val="28"/>
          <w:szCs w:val="28"/>
        </w:rPr>
        <w:t xml:space="preserve">     </w:t>
      </w:r>
      <w:r>
        <w:rPr>
          <w:rFonts w:hint="eastAsia" w:asciiTheme="minorEastAsia" w:hAnsiTheme="minorEastAsia"/>
          <w:sz w:val="28"/>
          <w:szCs w:val="28"/>
        </w:rPr>
        <w:t xml:space="preserve">大提琴 </w:t>
      </w:r>
      <w:r>
        <w:rPr>
          <w:rFonts w:asciiTheme="minorEastAsia" w:hAnsiTheme="minorEastAsia"/>
          <w:sz w:val="28"/>
          <w:szCs w:val="28"/>
        </w:rPr>
        <w:t xml:space="preserve">            </w:t>
      </w:r>
      <w:r>
        <w:rPr>
          <w:rFonts w:hint="eastAsia" w:asciiTheme="minorEastAsia" w:hAnsiTheme="minorEastAsia"/>
          <w:sz w:val="28"/>
          <w:szCs w:val="28"/>
        </w:rPr>
        <w:t>低音提琴</w:t>
      </w:r>
    </w:p>
    <w:p>
      <w:pPr>
        <w:ind w:firstLine="840" w:firstLineChars="3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吉他：指板上有品的拨弦乐器，起源于古代，前身为1</w:t>
      </w:r>
      <w:r>
        <w:rPr>
          <w:rFonts w:asciiTheme="minorEastAsia" w:hAnsiTheme="minorEastAsia"/>
          <w:sz w:val="28"/>
          <w:szCs w:val="28"/>
        </w:rPr>
        <w:t>6</w:t>
      </w:r>
      <w:r>
        <w:rPr>
          <w:rFonts w:hint="eastAsia" w:asciiTheme="minorEastAsia" w:hAnsiTheme="minorEastAsia"/>
          <w:sz w:val="28"/>
          <w:szCs w:val="28"/>
        </w:rPr>
        <w:t>世纪西班牙的维乌埃拉，现代吉他又称“六弦琴”。</w:t>
      </w: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drawing>
          <wp:inline distT="0" distB="0" distL="0" distR="0">
            <wp:extent cx="2885440" cy="3365500"/>
            <wp:effectExtent l="0" t="0" r="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1943" cy="337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2．《森林狂想曲》主题旋律片段</w:t>
      </w:r>
    </w:p>
    <w:p>
      <w:pPr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660400</wp:posOffset>
            </wp:positionH>
            <wp:positionV relativeFrom="paragraph">
              <wp:posOffset>90170</wp:posOffset>
            </wp:positionV>
            <wp:extent cx="4488180" cy="906780"/>
            <wp:effectExtent l="0" t="0" r="7620" b="7620"/>
            <wp:wrapSquare wrapText="bothSides"/>
            <wp:docPr id="13" name="内容占位符 1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内容占位符 12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818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Cs/>
          <w:sz w:val="28"/>
          <w:szCs w:val="28"/>
        </w:rPr>
        <w:t>主题1</w:t>
      </w:r>
    </w:p>
    <w:p>
      <w:r>
        <w:t xml:space="preserve"> </w:t>
      </w:r>
    </w:p>
    <w:p/>
    <w:p/>
    <w:p/>
    <w:p>
      <w:pPr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684530</wp:posOffset>
            </wp:positionH>
            <wp:positionV relativeFrom="paragraph">
              <wp:posOffset>12700</wp:posOffset>
            </wp:positionV>
            <wp:extent cx="4464050" cy="980440"/>
            <wp:effectExtent l="0" t="0" r="0" b="0"/>
            <wp:wrapSquare wrapText="bothSides"/>
            <wp:docPr id="5" name="内容占位符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内容占位符 4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4050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Cs/>
          <w:sz w:val="28"/>
          <w:szCs w:val="28"/>
        </w:rPr>
        <w:t>主题2</w:t>
      </w:r>
      <w:r>
        <w:t xml:space="preserve"> </w:t>
      </w:r>
    </w:p>
    <w:p>
      <w:pPr>
        <w:rPr>
          <w:rFonts w:asciiTheme="minorEastAsia" w:hAnsiTheme="minorEastAsia"/>
          <w:bCs/>
          <w:sz w:val="28"/>
          <w:szCs w:val="28"/>
        </w:rPr>
      </w:pPr>
    </w:p>
    <w:p>
      <w:pPr>
        <w:rPr>
          <w:rFonts w:asciiTheme="minorEastAsia" w:hAnsiTheme="minorEastAsia"/>
          <w:bCs/>
          <w:sz w:val="28"/>
          <w:szCs w:val="28"/>
        </w:rPr>
      </w:pPr>
    </w:p>
    <w:p>
      <w:pPr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671195</wp:posOffset>
            </wp:positionH>
            <wp:positionV relativeFrom="paragraph">
              <wp:posOffset>49530</wp:posOffset>
            </wp:positionV>
            <wp:extent cx="4502785" cy="963930"/>
            <wp:effectExtent l="0" t="0" r="0" b="7620"/>
            <wp:wrapSquare wrapText="bothSides"/>
            <wp:docPr id="1" name="内容占位符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内容占位符 4"/>
                    <pic:cNvPicPr>
                      <a:picLocks noGrp="1"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785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Cs/>
          <w:sz w:val="28"/>
          <w:szCs w:val="28"/>
        </w:rPr>
        <w:t>主题3</w:t>
      </w:r>
      <w:r>
        <w:t xml:space="preserve"> 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F3E46"/>
    <w:multiLevelType w:val="multilevel"/>
    <w:tmpl w:val="30CF3E46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D3"/>
    <w:rsid w:val="0002793C"/>
    <w:rsid w:val="00034472"/>
    <w:rsid w:val="00065489"/>
    <w:rsid w:val="000D697C"/>
    <w:rsid w:val="000E1D79"/>
    <w:rsid w:val="000E5F0F"/>
    <w:rsid w:val="0011335B"/>
    <w:rsid w:val="00137FDC"/>
    <w:rsid w:val="001A00A4"/>
    <w:rsid w:val="001C6AE2"/>
    <w:rsid w:val="00287391"/>
    <w:rsid w:val="002957BE"/>
    <w:rsid w:val="002A324E"/>
    <w:rsid w:val="002B6B6A"/>
    <w:rsid w:val="002E0BE9"/>
    <w:rsid w:val="002F155F"/>
    <w:rsid w:val="003871F5"/>
    <w:rsid w:val="003D10AA"/>
    <w:rsid w:val="004129AB"/>
    <w:rsid w:val="00435AF9"/>
    <w:rsid w:val="00447CA1"/>
    <w:rsid w:val="004A16EA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6A4ABE"/>
    <w:rsid w:val="006C2134"/>
    <w:rsid w:val="00711A8B"/>
    <w:rsid w:val="00753B1B"/>
    <w:rsid w:val="00755FAE"/>
    <w:rsid w:val="00756BB1"/>
    <w:rsid w:val="007725B9"/>
    <w:rsid w:val="00783066"/>
    <w:rsid w:val="007C333E"/>
    <w:rsid w:val="007E0AB7"/>
    <w:rsid w:val="007F607F"/>
    <w:rsid w:val="00803F16"/>
    <w:rsid w:val="00844D04"/>
    <w:rsid w:val="008C5ABD"/>
    <w:rsid w:val="008E2950"/>
    <w:rsid w:val="008F3BD3"/>
    <w:rsid w:val="00903FA6"/>
    <w:rsid w:val="0091407B"/>
    <w:rsid w:val="00930F09"/>
    <w:rsid w:val="00943DA0"/>
    <w:rsid w:val="009958F0"/>
    <w:rsid w:val="009A72B4"/>
    <w:rsid w:val="009D16EE"/>
    <w:rsid w:val="009F3CE0"/>
    <w:rsid w:val="00A07713"/>
    <w:rsid w:val="00A477AC"/>
    <w:rsid w:val="00A61C2C"/>
    <w:rsid w:val="00AA51FC"/>
    <w:rsid w:val="00AC68B9"/>
    <w:rsid w:val="00B3093A"/>
    <w:rsid w:val="00B52BF5"/>
    <w:rsid w:val="00B768F0"/>
    <w:rsid w:val="00BC42E6"/>
    <w:rsid w:val="00C10F27"/>
    <w:rsid w:val="00C20115"/>
    <w:rsid w:val="00C359A8"/>
    <w:rsid w:val="00C55D3D"/>
    <w:rsid w:val="00C64E84"/>
    <w:rsid w:val="00C70C2A"/>
    <w:rsid w:val="00C86315"/>
    <w:rsid w:val="00C93DD2"/>
    <w:rsid w:val="00CA1585"/>
    <w:rsid w:val="00CA4E16"/>
    <w:rsid w:val="00CC2AB5"/>
    <w:rsid w:val="00D146AA"/>
    <w:rsid w:val="00D25830"/>
    <w:rsid w:val="00DC074A"/>
    <w:rsid w:val="00DE1DB5"/>
    <w:rsid w:val="00DF1CE8"/>
    <w:rsid w:val="00DF700C"/>
    <w:rsid w:val="00E00EC4"/>
    <w:rsid w:val="00E23546"/>
    <w:rsid w:val="00E70C0F"/>
    <w:rsid w:val="00ED5B29"/>
    <w:rsid w:val="00EF14EA"/>
    <w:rsid w:val="00EF7348"/>
    <w:rsid w:val="00F23967"/>
    <w:rsid w:val="00F66C62"/>
    <w:rsid w:val="00F67220"/>
    <w:rsid w:val="00FB27DA"/>
    <w:rsid w:val="00FE4498"/>
    <w:rsid w:val="3CA02CD5"/>
    <w:rsid w:val="700F78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6C55AF-4F6F-4B3F-BF61-D5A858D340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102</Words>
  <Characters>584</Characters>
  <Lines>4</Lines>
  <Paragraphs>1</Paragraphs>
  <TotalTime>2391</TotalTime>
  <ScaleCrop>false</ScaleCrop>
  <LinksUpToDate>false</LinksUpToDate>
  <CharactersWithSpaces>685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魏老师</cp:lastModifiedBy>
  <dcterms:modified xsi:type="dcterms:W3CDTF">2020-07-19T14:32:51Z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