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E" w:rsidRPr="009B1619" w:rsidRDefault="009B1619">
      <w:pPr>
        <w:spacing w:line="360" w:lineRule="auto"/>
        <w:jc w:val="center"/>
        <w:rPr>
          <w:rFonts w:eastAsia="黑体" w:hint="eastAsia"/>
          <w:b/>
          <w:sz w:val="28"/>
        </w:rPr>
      </w:pPr>
      <w:r w:rsidRPr="009B1619">
        <w:rPr>
          <w:rFonts w:eastAsia="黑体" w:hint="eastAsia"/>
          <w:b/>
          <w:sz w:val="28"/>
        </w:rPr>
        <w:t>《</w:t>
      </w:r>
      <w:r w:rsidR="00A82DB8" w:rsidRPr="009B1619">
        <w:rPr>
          <w:rFonts w:eastAsia="黑体" w:hint="eastAsia"/>
          <w:b/>
          <w:sz w:val="28"/>
        </w:rPr>
        <w:t>一元二次不等式的解法</w:t>
      </w:r>
      <w:r w:rsidRPr="009B1619">
        <w:rPr>
          <w:rFonts w:eastAsia="黑体" w:hint="eastAsia"/>
          <w:b/>
          <w:sz w:val="28"/>
        </w:rPr>
        <w:t>》</w:t>
      </w:r>
      <w:r w:rsidRPr="009B1619">
        <w:rPr>
          <w:rFonts w:eastAsia="黑体"/>
          <w:b/>
          <w:sz w:val="28"/>
        </w:rPr>
        <w:t>学习指南</w:t>
      </w:r>
    </w:p>
    <w:p w:rsidR="007800DE" w:rsidRPr="009B1619" w:rsidRDefault="009B1619">
      <w:pPr>
        <w:spacing w:line="307" w:lineRule="auto"/>
        <w:rPr>
          <w:rFonts w:eastAsia="黑体"/>
          <w:b/>
          <w:sz w:val="24"/>
          <w:szCs w:val="21"/>
        </w:rPr>
      </w:pPr>
      <w:r w:rsidRPr="009B1619">
        <w:rPr>
          <w:rFonts w:eastAsia="黑体" w:hint="eastAsia"/>
          <w:b/>
          <w:sz w:val="24"/>
          <w:szCs w:val="21"/>
        </w:rPr>
        <w:t>目标</w:t>
      </w:r>
      <w:r w:rsidRPr="009B1619">
        <w:rPr>
          <w:rFonts w:eastAsia="黑体"/>
          <w:b/>
          <w:sz w:val="24"/>
          <w:szCs w:val="21"/>
        </w:rPr>
        <w:t>与建议</w:t>
      </w:r>
    </w:p>
    <w:p w:rsidR="00A82DB8" w:rsidRDefault="00A82DB8">
      <w:pPr>
        <w:spacing w:line="360" w:lineRule="auto"/>
        <w:ind w:firstLineChars="200" w:firstLine="420"/>
        <w:rPr>
          <w:rFonts w:hAnsi="宋体"/>
          <w:color w:val="000000"/>
        </w:rPr>
      </w:pPr>
      <w:r w:rsidRPr="00A82DB8">
        <w:rPr>
          <w:rFonts w:hAnsi="宋体" w:hint="eastAsia"/>
          <w:color w:val="000000"/>
        </w:rPr>
        <w:t>一元二次不等式的解法是初中一元一次不等式</w:t>
      </w:r>
      <w:r>
        <w:rPr>
          <w:rFonts w:hAnsi="宋体" w:hint="eastAsia"/>
          <w:color w:val="000000"/>
        </w:rPr>
        <w:t>、</w:t>
      </w:r>
      <w:r w:rsidRPr="00A82DB8">
        <w:rPr>
          <w:rFonts w:hAnsi="宋体" w:hint="eastAsia"/>
          <w:color w:val="000000"/>
        </w:rPr>
        <w:t>一元一次不等式组的延续和深化，对已学习过的集合知识的巩固和运用具有重要的作用，也与后面的函数、数列、三角函数、直线与圆锥曲线以及导数等内容密切相关。许多问题的解决都会借助一元二次不等式的解法</w:t>
      </w:r>
      <w:r w:rsidR="0044551D">
        <w:rPr>
          <w:rFonts w:hAnsi="宋体" w:hint="eastAsia"/>
          <w:color w:val="000000"/>
        </w:rPr>
        <w:t>.</w:t>
      </w:r>
      <w:r w:rsidRPr="00A82DB8">
        <w:rPr>
          <w:rFonts w:hAnsi="宋体" w:hint="eastAsia"/>
          <w:color w:val="000000"/>
        </w:rPr>
        <w:t>因此，一元二次不等式的解法在整个高中数学教学中具有很强的基础性，体现出很大的工具作用</w:t>
      </w:r>
      <w:r w:rsidR="0044551D">
        <w:rPr>
          <w:rFonts w:hAnsi="宋体" w:hint="eastAsia"/>
          <w:color w:val="000000"/>
        </w:rPr>
        <w:t>.</w:t>
      </w:r>
    </w:p>
    <w:p w:rsidR="0044551D" w:rsidRDefault="0044551D">
      <w:pPr>
        <w:spacing w:line="360" w:lineRule="auto"/>
        <w:ind w:firstLineChars="200" w:firstLine="420"/>
        <w:rPr>
          <w:rFonts w:hAnsi="宋体"/>
          <w:color w:val="000000"/>
        </w:rPr>
      </w:pPr>
      <w:r w:rsidRPr="0044551D">
        <w:rPr>
          <w:rFonts w:hAnsi="宋体" w:hint="eastAsia"/>
          <w:color w:val="000000"/>
        </w:rPr>
        <w:t>本节课利用二次函数的图象研究一元二次不等式的解法</w:t>
      </w:r>
      <w:r>
        <w:rPr>
          <w:rFonts w:hAnsi="宋体" w:hint="eastAsia"/>
          <w:color w:val="000000"/>
        </w:rPr>
        <w:t>,</w:t>
      </w:r>
      <w:r>
        <w:rPr>
          <w:rFonts w:hAnsi="宋体" w:hint="eastAsia"/>
          <w:color w:val="000000"/>
        </w:rPr>
        <w:t>要</w:t>
      </w:r>
      <w:r w:rsidRPr="0044551D">
        <w:rPr>
          <w:rFonts w:hAnsi="宋体" w:hint="eastAsia"/>
          <w:color w:val="000000"/>
        </w:rPr>
        <w:t>能够理解一元二次方程、一元二次不等式和二次函数三者的关系，并利用其关系解不等式</w:t>
      </w:r>
      <w:r>
        <w:rPr>
          <w:rFonts w:hAnsi="宋体" w:hint="eastAsia"/>
          <w:color w:val="000000"/>
        </w:rPr>
        <w:t>.</w:t>
      </w:r>
    </w:p>
    <w:p w:rsidR="007800DE" w:rsidRDefault="005F06F4"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学法指导</w:t>
      </w:r>
    </w:p>
    <w:p w:rsidR="0044551D" w:rsidRDefault="0044551D">
      <w:pPr>
        <w:spacing w:line="307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大家已经学习了一元一次不等式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组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的解法、一元二次方程和二次函数的相关知识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会画二次函数的图像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在学习的过程中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同学们要特别注意三个二次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二次函数、一元二次方程和一元二次不等式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三者之间的密切联系</w:t>
      </w:r>
      <w:r>
        <w:rPr>
          <w:rFonts w:hint="eastAsia"/>
          <w:szCs w:val="21"/>
        </w:rPr>
        <w:t>.</w:t>
      </w:r>
      <w:r w:rsidR="00810BBC">
        <w:rPr>
          <w:rFonts w:hint="eastAsia"/>
          <w:szCs w:val="21"/>
        </w:rPr>
        <w:t>对于有些需要进行分类讨论的题目</w:t>
      </w:r>
      <w:r w:rsidR="00810BBC">
        <w:rPr>
          <w:rFonts w:hint="eastAsia"/>
          <w:szCs w:val="21"/>
        </w:rPr>
        <w:t>,</w:t>
      </w:r>
      <w:r w:rsidR="00810BBC">
        <w:rPr>
          <w:rFonts w:hint="eastAsia"/>
          <w:szCs w:val="21"/>
        </w:rPr>
        <w:t>开始可能会觉得比较困难</w:t>
      </w:r>
      <w:r w:rsidR="00810BBC">
        <w:rPr>
          <w:rFonts w:hint="eastAsia"/>
          <w:szCs w:val="21"/>
        </w:rPr>
        <w:t>,</w:t>
      </w:r>
      <w:r w:rsidR="00810BBC">
        <w:rPr>
          <w:rFonts w:hint="eastAsia"/>
          <w:szCs w:val="21"/>
        </w:rPr>
        <w:t>关键是要弄清楚分类的依据</w:t>
      </w:r>
      <w:r w:rsidR="00810BBC">
        <w:rPr>
          <w:rFonts w:hint="eastAsia"/>
          <w:szCs w:val="21"/>
        </w:rPr>
        <w:t>,</w:t>
      </w:r>
      <w:r w:rsidR="00810BBC">
        <w:rPr>
          <w:rFonts w:hint="eastAsia"/>
          <w:szCs w:val="21"/>
        </w:rPr>
        <w:t>为什么要这样分类</w:t>
      </w:r>
      <w:r w:rsidR="00810BBC">
        <w:rPr>
          <w:rFonts w:hint="eastAsia"/>
          <w:szCs w:val="21"/>
        </w:rPr>
        <w:t>.</w:t>
      </w:r>
    </w:p>
    <w:p w:rsidR="007800DE" w:rsidRDefault="009B1619"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主要方法</w:t>
      </w:r>
    </w:p>
    <w:p w:rsidR="007800DE" w:rsidRDefault="005F06F4">
      <w:pPr>
        <w:spacing w:line="307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、数形结合的思想方法；</w:t>
      </w:r>
    </w:p>
    <w:p w:rsidR="007800DE" w:rsidRDefault="005F06F4">
      <w:pPr>
        <w:spacing w:line="307" w:lineRule="auto"/>
        <w:rPr>
          <w:szCs w:val="21"/>
        </w:rPr>
      </w:pPr>
      <w:r>
        <w:rPr>
          <w:rFonts w:hint="eastAsia"/>
          <w:szCs w:val="21"/>
        </w:rPr>
        <w:t>2</w:t>
      </w:r>
      <w:r w:rsidR="001C31F7">
        <w:rPr>
          <w:rFonts w:hint="eastAsia"/>
          <w:szCs w:val="21"/>
        </w:rPr>
        <w:t>、化归与转化的思想方法</w:t>
      </w:r>
      <w:r w:rsidR="001C31F7">
        <w:rPr>
          <w:rFonts w:hint="eastAsia"/>
          <w:szCs w:val="21"/>
        </w:rPr>
        <w:t>.</w:t>
      </w:r>
    </w:p>
    <w:p w:rsidR="007800DE" w:rsidRDefault="009B1619"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学习目标</w:t>
      </w:r>
    </w:p>
    <w:p w:rsidR="007B54DD" w:rsidRPr="007B54DD" w:rsidRDefault="007B54DD" w:rsidP="007B54DD">
      <w:pPr>
        <w:spacing w:line="307" w:lineRule="auto"/>
        <w:rPr>
          <w:szCs w:val="21"/>
        </w:rPr>
      </w:pPr>
      <w:r w:rsidRPr="007B54DD">
        <w:rPr>
          <w:rFonts w:hint="eastAsia"/>
          <w:szCs w:val="21"/>
        </w:rPr>
        <w:t>1.</w:t>
      </w:r>
      <w:r w:rsidRPr="007B54DD">
        <w:rPr>
          <w:rFonts w:hint="eastAsia"/>
          <w:szCs w:val="21"/>
        </w:rPr>
        <w:t>会结合二次函数的图象</w:t>
      </w:r>
      <w:r w:rsidRPr="007B54DD">
        <w:rPr>
          <w:rFonts w:hint="eastAsia"/>
          <w:szCs w:val="21"/>
        </w:rPr>
        <w:t>,</w:t>
      </w:r>
      <w:r w:rsidRPr="007B54DD">
        <w:rPr>
          <w:rFonts w:hint="eastAsia"/>
          <w:szCs w:val="21"/>
        </w:rPr>
        <w:t>判断一元二次方程实根的存在性及实根的个数</w:t>
      </w:r>
      <w:r w:rsidRPr="007B54DD">
        <w:rPr>
          <w:rFonts w:hint="eastAsia"/>
          <w:szCs w:val="21"/>
        </w:rPr>
        <w:t>,</w:t>
      </w:r>
      <w:r w:rsidRPr="007B54DD">
        <w:rPr>
          <w:rFonts w:hint="eastAsia"/>
          <w:szCs w:val="21"/>
        </w:rPr>
        <w:t>了解函数的零点与方程根的关系</w:t>
      </w:r>
      <w:r w:rsidRPr="007B54DD">
        <w:rPr>
          <w:rFonts w:hint="eastAsia"/>
          <w:szCs w:val="21"/>
        </w:rPr>
        <w:t>;</w:t>
      </w:r>
    </w:p>
    <w:p w:rsidR="007B54DD" w:rsidRPr="007B54DD" w:rsidRDefault="007B54DD" w:rsidP="007B54DD">
      <w:pPr>
        <w:spacing w:line="307" w:lineRule="auto"/>
        <w:rPr>
          <w:szCs w:val="21"/>
        </w:rPr>
      </w:pPr>
      <w:r w:rsidRPr="007B54DD">
        <w:rPr>
          <w:rFonts w:hint="eastAsia"/>
          <w:szCs w:val="21"/>
        </w:rPr>
        <w:t>2.</w:t>
      </w:r>
      <w:r w:rsidRPr="007B54DD">
        <w:rPr>
          <w:rFonts w:hint="eastAsia"/>
          <w:szCs w:val="21"/>
        </w:rPr>
        <w:t>了解一元二次不等式的现实意义．能借助二次函数求解一元二次不等式</w:t>
      </w:r>
      <w:r w:rsidRPr="007B54DD">
        <w:rPr>
          <w:rFonts w:hint="eastAsia"/>
          <w:szCs w:val="21"/>
        </w:rPr>
        <w:t>,</w:t>
      </w:r>
      <w:r w:rsidRPr="007B54DD">
        <w:rPr>
          <w:rFonts w:hint="eastAsia"/>
          <w:szCs w:val="21"/>
        </w:rPr>
        <w:t>并能用集合表示一元二次不等式的解集</w:t>
      </w:r>
      <w:r w:rsidRPr="007B54DD">
        <w:rPr>
          <w:rFonts w:hint="eastAsia"/>
          <w:szCs w:val="21"/>
        </w:rPr>
        <w:t>;</w:t>
      </w:r>
    </w:p>
    <w:p w:rsidR="007B54DD" w:rsidRDefault="007B54DD" w:rsidP="007B54DD">
      <w:pPr>
        <w:spacing w:line="307" w:lineRule="auto"/>
        <w:rPr>
          <w:szCs w:val="21"/>
        </w:rPr>
      </w:pPr>
      <w:r w:rsidRPr="007B54DD">
        <w:rPr>
          <w:rFonts w:hint="eastAsia"/>
          <w:szCs w:val="21"/>
        </w:rPr>
        <w:t>3.</w:t>
      </w:r>
      <w:r w:rsidRPr="007B54DD">
        <w:rPr>
          <w:rFonts w:hint="eastAsia"/>
          <w:szCs w:val="21"/>
        </w:rPr>
        <w:t>借助二次函数的图象</w:t>
      </w:r>
      <w:r w:rsidRPr="007B54DD">
        <w:rPr>
          <w:rFonts w:hint="eastAsia"/>
          <w:szCs w:val="21"/>
        </w:rPr>
        <w:t>,</w:t>
      </w:r>
      <w:r w:rsidRPr="007B54DD">
        <w:rPr>
          <w:rFonts w:hint="eastAsia"/>
          <w:szCs w:val="21"/>
        </w:rPr>
        <w:t>了解一元二次不等式与相应函数、方程的联系．</w:t>
      </w:r>
    </w:p>
    <w:p w:rsidR="007800DE" w:rsidRDefault="009B1619"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学习重点</w:t>
      </w:r>
    </w:p>
    <w:p w:rsidR="007800DE" w:rsidRDefault="007B54DD">
      <w:pPr>
        <w:spacing w:line="307" w:lineRule="auto"/>
        <w:rPr>
          <w:szCs w:val="21"/>
        </w:rPr>
      </w:pPr>
      <w:r>
        <w:rPr>
          <w:rFonts w:hint="eastAsia"/>
          <w:szCs w:val="21"/>
        </w:rPr>
        <w:t>一元二次不等式的解法</w:t>
      </w:r>
      <w:r>
        <w:rPr>
          <w:rFonts w:hint="eastAsia"/>
          <w:szCs w:val="21"/>
        </w:rPr>
        <w:t>.</w:t>
      </w:r>
    </w:p>
    <w:p w:rsidR="007800DE" w:rsidRDefault="009B1619"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学习难点</w:t>
      </w:r>
    </w:p>
    <w:p w:rsidR="007800DE" w:rsidRDefault="007B54DD">
      <w:pPr>
        <w:spacing w:line="307" w:lineRule="auto"/>
        <w:rPr>
          <w:szCs w:val="21"/>
        </w:rPr>
      </w:pPr>
      <w:r>
        <w:rPr>
          <w:rFonts w:hint="eastAsia"/>
          <w:szCs w:val="21"/>
        </w:rPr>
        <w:t>含有参数的一元二次不等式的解法</w:t>
      </w:r>
      <w:r>
        <w:rPr>
          <w:rFonts w:hint="eastAsia"/>
          <w:szCs w:val="21"/>
        </w:rPr>
        <w:t>.</w:t>
      </w:r>
    </w:p>
    <w:p w:rsidR="007800DE" w:rsidRPr="009B1619" w:rsidRDefault="005F06F4" w:rsidP="009B1619">
      <w:pPr>
        <w:spacing w:line="307" w:lineRule="auto"/>
        <w:rPr>
          <w:b/>
          <w:sz w:val="24"/>
          <w:szCs w:val="21"/>
        </w:rPr>
      </w:pPr>
      <w:r w:rsidRPr="009B1619">
        <w:rPr>
          <w:rFonts w:hint="eastAsia"/>
          <w:b/>
          <w:sz w:val="24"/>
          <w:szCs w:val="21"/>
        </w:rPr>
        <w:t>知识梳理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黑体" w:hAnsi="Times New Roman" w:cs="Times New Roman"/>
          <w:sz w:val="24"/>
          <w:szCs w:val="24"/>
        </w:rPr>
        <w:t>三个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eastAsia="黑体" w:hAnsi="Times New Roman" w:cs="Times New Roman"/>
          <w:sz w:val="24"/>
          <w:szCs w:val="24"/>
        </w:rPr>
        <w:t>二次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eastAsia="黑体" w:hAnsi="Times New Roman" w:cs="Times New Roman"/>
          <w:sz w:val="24"/>
          <w:szCs w:val="24"/>
        </w:rPr>
        <w:t>间的关系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2129"/>
        <w:gridCol w:w="2129"/>
        <w:gridCol w:w="2129"/>
      </w:tblGrid>
      <w:tr w:rsidR="007B54DD" w:rsidTr="007127F3">
        <w:trPr>
          <w:jc w:val="center"/>
        </w:trPr>
        <w:tc>
          <w:tcPr>
            <w:tcW w:w="222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判别式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DD" w:rsidTr="007127F3">
        <w:trPr>
          <w:jc w:val="center"/>
        </w:trPr>
        <w:tc>
          <w:tcPr>
            <w:tcW w:w="222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二次函数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的图象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7AB13D" wp14:editId="7BEE2FF2">
                  <wp:extent cx="501015" cy="572770"/>
                  <wp:effectExtent l="0" t="0" r="0" b="0"/>
                  <wp:docPr id="5" name="图片 5" descr="W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B25F5B" wp14:editId="05011D6C">
                  <wp:extent cx="508635" cy="508635"/>
                  <wp:effectExtent l="0" t="0" r="5715" b="5715"/>
                  <wp:docPr id="6" name="图片 6" descr="W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W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D2795A" wp14:editId="23861F41">
                  <wp:extent cx="508635" cy="572770"/>
                  <wp:effectExtent l="0" t="0" r="5715" b="0"/>
                  <wp:docPr id="7" name="图片 7" descr="W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W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4DD" w:rsidTr="007127F3">
        <w:trPr>
          <w:jc w:val="center"/>
        </w:trPr>
        <w:tc>
          <w:tcPr>
            <w:tcW w:w="222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一元二次方程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的根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有两相异实根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position w:val="-14"/>
                <w:sz w:val="24"/>
                <w:szCs w:val="24"/>
              </w:rPr>
              <w:object w:dxaOrig="1600" w:dyaOrig="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05pt;height:20.75pt" o:ole="">
                  <v:fill o:detectmouseclick="t"/>
                  <v:imagedata r:id="rId11" o:title=""/>
                </v:shape>
                <o:OLEObject Type="Embed" ProgID="Equation.DSMT4" ShapeID="_x0000_i1025" DrawAspect="Content" ObjectID="_1659273868" r:id="rId12">
                  <o:FieldCodes>\* MERGEFORMAT</o:FieldCodes>
                </o:OLEObject>
              </w:objec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有两相等实根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19">
                <v:shape id="_x0000_i1026" type="#_x0000_t75" style="width:61.65pt;height:31.1pt" o:ole="">
                  <v:fill o:detectmouseclick="t"/>
                  <v:imagedata r:id="rId13" o:title=""/>
                </v:shape>
                <o:OLEObject Type="Embed" ProgID="Equation.DSMT4" ShapeID="_x0000_i1026" DrawAspect="Content" ObjectID="_1659273869" r:id="rId14">
                  <o:FieldCodes>\* MERGEFORMAT</o:FieldCodes>
                </o:OLEObject>
              </w:objec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没有实数根</w:t>
            </w:r>
          </w:p>
        </w:tc>
      </w:tr>
      <w:tr w:rsidR="007B54DD" w:rsidTr="007127F3">
        <w:trPr>
          <w:jc w:val="center"/>
        </w:trPr>
        <w:tc>
          <w:tcPr>
            <w:tcW w:w="222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的解集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position w:val="-14"/>
                <w:sz w:val="24"/>
                <w:szCs w:val="24"/>
              </w:rPr>
              <w:object w:dxaOrig="1880" w:dyaOrig="399">
                <v:shape id="_x0000_i1027" type="#_x0000_t75" style="width:93.3pt;height:20.75pt" o:ole="">
                  <v:fill o:detectmouseclick="t"/>
                  <v:imagedata r:id="rId15" o:title=""/>
                </v:shape>
                <o:OLEObject Type="Embed" ProgID="Equation.DSMT4" ShapeID="_x0000_i1027" DrawAspect="Content" ObjectID="_1659273870" r:id="rId16">
                  <o:FieldCodes>\* MERGEFORMAT</o:FieldCodes>
                </o:OLEObject>
              </w:objec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position w:val="-28"/>
                <w:sz w:val="24"/>
                <w:szCs w:val="24"/>
              </w:rPr>
              <w:object w:dxaOrig="1400" w:dyaOrig="679">
                <v:shape id="_x0000_i1028" type="#_x0000_t75" style="width:70.25pt;height:34pt" o:ole="">
                  <v:fill o:detectmouseclick="t"/>
                  <v:imagedata r:id="rId17" o:title=""/>
                </v:shape>
                <o:OLEObject Type="Embed" ProgID="Equation.DSMT4" ShapeID="_x0000_i1028" DrawAspect="Content" ObjectID="_1659273871" r:id="rId18">
                  <o:FieldCodes>\* MERGEFORMAT</o:FieldCodes>
                </o:OLEObject>
              </w:objec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position w:val="-4"/>
                <w:sz w:val="24"/>
                <w:szCs w:val="24"/>
              </w:rPr>
              <w:object w:dxaOrig="259" w:dyaOrig="259">
                <v:shape id="_x0000_i1029" type="#_x0000_t75" style="width:13.25pt;height:13.25pt" o:ole="">
                  <v:fill o:detectmouseclick="t"/>
                  <v:imagedata r:id="rId19" o:title=""/>
                </v:shape>
                <o:OLEObject Type="Embed" ProgID="Equation.DSMT4" ShapeID="_x0000_i1029" DrawAspect="Content" ObjectID="_1659273872" r:id="rId20">
                  <o:FieldCodes>\* MERGEFORMAT</o:FieldCodes>
                </o:OLEObject>
              </w:object>
            </w:r>
          </w:p>
        </w:tc>
      </w:tr>
      <w:tr w:rsidR="007B54DD" w:rsidTr="007127F3">
        <w:trPr>
          <w:jc w:val="center"/>
        </w:trPr>
        <w:tc>
          <w:tcPr>
            <w:tcW w:w="222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的解集</w: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position w:val="-12"/>
                <w:sz w:val="24"/>
                <w:szCs w:val="24"/>
              </w:rPr>
              <w:object w:dxaOrig="1420" w:dyaOrig="359">
                <v:shape id="_x0000_i1030" type="#_x0000_t75" style="width:70.25pt;height:18.45pt" o:ole="">
                  <v:fill o:detectmouseclick="t"/>
                  <v:imagedata r:id="rId21" o:title=""/>
                </v:shape>
                <o:OLEObject Type="Embed" ProgID="Equation.DSMT4" ShapeID="_x0000_i1030" DrawAspect="Content" ObjectID="_1659273873" r:id="rId22">
                  <o:FieldCodes>\* MERGEFORMAT</o:FieldCodes>
                </o:OLEObject>
              </w:objec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position w:val="-6"/>
                <w:sz w:val="24"/>
                <w:szCs w:val="24"/>
              </w:rPr>
              <w:object w:dxaOrig="259" w:dyaOrig="279">
                <v:shape id="_x0000_i1031" type="#_x0000_t75" style="width:13.25pt;height:13.8pt" o:ole="">
                  <v:fill o:detectmouseclick="t"/>
                  <v:imagedata r:id="rId23" o:title=""/>
                </v:shape>
                <o:OLEObject Type="Embed" ProgID="Equation.DSMT4" ShapeID="_x0000_i1031" DrawAspect="Content" ObjectID="_1659273874" r:id="rId24">
                  <o:FieldCodes>\* MERGEFORMAT</o:FieldCodes>
                </o:OLEObject>
              </w:object>
            </w:r>
          </w:p>
        </w:tc>
        <w:tc>
          <w:tcPr>
            <w:tcW w:w="2129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position w:val="-6"/>
                <w:sz w:val="24"/>
                <w:szCs w:val="24"/>
              </w:rPr>
              <w:object w:dxaOrig="259" w:dyaOrig="279">
                <v:shape id="_x0000_i1032" type="#_x0000_t75" style="width:13.25pt;height:13.8pt" o:ole="">
                  <v:imagedata r:id="rId23" o:title=""/>
                </v:shape>
                <o:OLEObject Type="Embed" ProgID="Equation.DSMT4" ShapeID="_x0000_i1032" DrawAspect="Content" ObjectID="_1659273875" r:id="rId25">
                  <o:FieldCodes>\* MERGEFORMAT</o:FieldCodes>
                </o:OLEObject>
              </w:object>
            </w:r>
          </w:p>
        </w:tc>
      </w:tr>
    </w:tbl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80" w:dyaOrig="319">
          <v:shape id="_x0000_i1033" type="#_x0000_t75" style="width:83.5pt;height:16.15pt" o:ole="">
            <v:fill o:detectmouseclick="t"/>
            <v:imagedata r:id="rId26" o:title=""/>
          </v:shape>
          <o:OLEObject Type="Embed" ProgID="Equation.DSMT4" ShapeID="_x0000_i1033" DrawAspect="Content" ObjectID="_1659273876" r:id="rId27">
            <o:FieldCodes>\* MERGEFORMAT</o:FieldCodes>
          </o:OLEObject>
        </w:object>
      </w:r>
      <w:r>
        <w:rPr>
          <w:rFonts w:ascii="Times New Roman" w:eastAsia="黑体" w:hAnsi="Times New Roman" w:cs="Times New Roman"/>
          <w:sz w:val="24"/>
          <w:szCs w:val="24"/>
        </w:rPr>
        <w:t>或</w:t>
      </w:r>
      <w:r>
        <w:rPr>
          <w:rFonts w:ascii="Times New Roman" w:eastAsia="黑体" w:hAnsi="Times New Roman" w:cs="Times New Roman"/>
          <w:position w:val="-10"/>
          <w:sz w:val="24"/>
          <w:szCs w:val="24"/>
        </w:rPr>
        <w:object w:dxaOrig="1680" w:dyaOrig="319">
          <v:shape id="_x0000_i1034" type="#_x0000_t75" style="width:83.5pt;height:16.15pt" o:ole="">
            <v:fill o:detectmouseclick="t"/>
            <v:imagedata r:id="rId28" o:title=""/>
          </v:shape>
          <o:OLEObject Type="Embed" ProgID="Equation.DSMT4" ShapeID="_x0000_i1034" DrawAspect="Content" ObjectID="_1659273877" r:id="rId29">
            <o:FieldCodes>\* MERGEFORMAT</o:FieldCodes>
          </o:OLEObject>
        </w:object>
      </w:r>
      <w:r>
        <w:rPr>
          <w:rFonts w:ascii="Times New Roman" w:eastAsia="黑体" w:hAnsi="Times New Roman" w:cs="Times New Roman"/>
          <w:sz w:val="24"/>
          <w:szCs w:val="24"/>
        </w:rPr>
        <w:t>型不等式的解集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2268"/>
        <w:gridCol w:w="1366"/>
        <w:gridCol w:w="1991"/>
      </w:tblGrid>
      <w:tr w:rsidR="007B54DD" w:rsidTr="007127F3">
        <w:trPr>
          <w:jc w:val="center"/>
        </w:trPr>
        <w:tc>
          <w:tcPr>
            <w:tcW w:w="1896" w:type="dxa"/>
            <w:vMerge w:val="restart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不等式</w:t>
            </w:r>
          </w:p>
        </w:tc>
        <w:tc>
          <w:tcPr>
            <w:tcW w:w="5625" w:type="dxa"/>
            <w:gridSpan w:val="3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解集</w:t>
            </w:r>
          </w:p>
        </w:tc>
      </w:tr>
      <w:tr w:rsidR="007B54DD" w:rsidTr="007127F3">
        <w:trPr>
          <w:jc w:val="center"/>
        </w:trPr>
        <w:tc>
          <w:tcPr>
            <w:tcW w:w="1896" w:type="dxa"/>
            <w:vMerge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66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991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7B54DD" w:rsidTr="007127F3">
        <w:trPr>
          <w:jc w:val="center"/>
        </w:trPr>
        <w:tc>
          <w:tcPr>
            <w:tcW w:w="1896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)·(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)&gt;0</w:t>
            </w:r>
          </w:p>
        </w:tc>
        <w:tc>
          <w:tcPr>
            <w:tcW w:w="226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1366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hAnsi="宋体" w:cs="Times New Roman"/>
                <w:sz w:val="24"/>
                <w:szCs w:val="24"/>
              </w:rPr>
              <w:t>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1991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7B54DD" w:rsidTr="007127F3">
        <w:trPr>
          <w:jc w:val="center"/>
        </w:trPr>
        <w:tc>
          <w:tcPr>
            <w:tcW w:w="1896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)·(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)&lt;0</w:t>
            </w:r>
          </w:p>
        </w:tc>
        <w:tc>
          <w:tcPr>
            <w:tcW w:w="2268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1366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position w:val="-6"/>
                <w:sz w:val="24"/>
                <w:szCs w:val="24"/>
              </w:rPr>
              <w:object w:dxaOrig="259" w:dyaOrig="279">
                <v:shape id="_x0000_i1035" type="#_x0000_t75" style="width:13.25pt;height:13.8pt" o:ole="">
                  <v:fill o:detectmouseclick="t"/>
                  <v:imagedata r:id="rId30" o:title=""/>
                </v:shape>
                <o:OLEObject Type="Embed" ProgID="Equation.DSMT4" ShapeID="_x0000_i1035" DrawAspect="Content" ObjectID="_1659273878" r:id="rId31">
                  <o:FieldCodes>\* MERGEFORMAT</o:FieldCodes>
                </o:OLEObject>
              </w:object>
            </w:r>
          </w:p>
        </w:tc>
        <w:tc>
          <w:tcPr>
            <w:tcW w:w="1991" w:type="dxa"/>
            <w:vAlign w:val="center"/>
          </w:tcPr>
          <w:p w:rsidR="007B54DD" w:rsidRDefault="007B54DD" w:rsidP="007127F3">
            <w:pPr>
              <w:pStyle w:val="a3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黑体" w:hAnsi="Times New Roman" w:cs="Times New Roman"/>
          <w:sz w:val="24"/>
          <w:szCs w:val="24"/>
        </w:rPr>
        <w:t>分式不等式与整式不等式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,g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Cambria Math" w:hAnsi="Cambria Math" w:cs="Cambria Math"/>
          <w:sz w:val="24"/>
          <w:szCs w:val="24"/>
        </w:rPr>
        <w:t>⇔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)&gt;0;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,g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Cambria Math" w:hAnsi="Cambria Math" w:cs="Cambria Math"/>
          <w:sz w:val="24"/>
          <w:szCs w:val="24"/>
        </w:rPr>
        <w:t>⇔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)&lt;0;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,g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Cambria Math" w:hAnsi="Cambria Math" w:cs="Cambria Math"/>
          <w:sz w:val="24"/>
          <w:szCs w:val="24"/>
        </w:rPr>
        <w:t>⇔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且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hAnsi="宋体" w:cs="Times New Roman" w:hint="eastAsia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,g</w:instrText>
      </w:r>
      <w:r>
        <w:rPr>
          <w:rFonts w:ascii="Times New Roman" w:hAnsi="Times New Roman" w:cs="Times New Roman" w:hint="eastAsia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Cambria Math" w:hAnsi="Cambria Math" w:cs="Cambria Math"/>
          <w:sz w:val="24"/>
          <w:szCs w:val="24"/>
        </w:rPr>
        <w:t>⇔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且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hAnsi="宋体" w:cs="Times New Roman" w:hint="eastAsia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7800DE" w:rsidRDefault="007800DE">
      <w:pPr>
        <w:rPr>
          <w:bCs/>
          <w:szCs w:val="21"/>
        </w:rPr>
      </w:pPr>
    </w:p>
    <w:p w:rsidR="007800DE" w:rsidRPr="009B1619" w:rsidRDefault="007B54DD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9B1619">
        <w:rPr>
          <w:rFonts w:ascii="宋体" w:hAnsi="宋体"/>
          <w:b/>
          <w:bCs/>
          <w:color w:val="000000" w:themeColor="text1"/>
          <w:sz w:val="24"/>
        </w:rPr>
        <w:t>例题</w:t>
      </w:r>
      <w:r w:rsidR="009B1619">
        <w:rPr>
          <w:rFonts w:ascii="宋体" w:hAnsi="宋体" w:hint="eastAsia"/>
          <w:b/>
          <w:bCs/>
          <w:color w:val="000000" w:themeColor="text1"/>
          <w:sz w:val="24"/>
        </w:rPr>
        <w:t>讲解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不含参数的不等式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【例</w:t>
      </w:r>
      <w:r>
        <w:rPr>
          <w:rFonts w:ascii="Times New Roman" w:eastAsia="黑体" w:hAnsi="Times New Roman" w:cs="Times New Roman" w:hint="eastAsia"/>
          <w:sz w:val="24"/>
          <w:szCs w:val="24"/>
        </w:rPr>
        <w:t>1</w:t>
      </w:r>
      <w:r>
        <w:rPr>
          <w:rFonts w:ascii="Times New Roman" w:eastAsia="黑体" w:hAnsi="Times New Roman" w:cs="Times New Roman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求不等式－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3&lt;0</w:t>
      </w:r>
      <w:r>
        <w:rPr>
          <w:rFonts w:ascii="Times New Roman" w:hAnsi="Times New Roman" w:cs="Times New Roman"/>
          <w:sz w:val="24"/>
          <w:szCs w:val="24"/>
        </w:rPr>
        <w:t>的解集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</w:t>
      </w:r>
      <w:r>
        <w:rPr>
          <w:rFonts w:ascii="Times New Roman" w:hAnsi="Times New Roman" w:cs="Times New Roman"/>
          <w:sz w:val="24"/>
          <w:szCs w:val="24"/>
        </w:rPr>
        <w:t xml:space="preserve">　化－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3&lt;0</w:t>
      </w:r>
      <w:r>
        <w:rPr>
          <w:rFonts w:ascii="Times New Roman" w:hAnsi="Times New Roman" w:cs="Times New Roman"/>
          <w:sz w:val="24"/>
          <w:szCs w:val="24"/>
        </w:rPr>
        <w:t>为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3&gt;0,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解方程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得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(3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∴</w:t>
      </w:r>
      <w:r>
        <w:rPr>
          <w:rFonts w:ascii="Times New Roman" w:hAnsi="Times New Roman" w:cs="Times New Roman"/>
          <w:sz w:val="24"/>
          <w:szCs w:val="24"/>
        </w:rPr>
        <w:t>不等式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3&gt;0</w:t>
      </w:r>
      <w:r>
        <w:rPr>
          <w:rFonts w:ascii="Times New Roman" w:hAnsi="Times New Roman" w:cs="Times New Roman"/>
          <w:sz w:val="24"/>
          <w:szCs w:val="24"/>
        </w:rPr>
        <w:t>的解集为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hAnsi="宋体" w:cs="Times New Roman"/>
          <w:sz w:val="24"/>
          <w:szCs w:val="24"/>
        </w:rPr>
        <w:t>∪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\lc\(\rc\)(\a\vs4\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(3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2)</w:instrText>
      </w:r>
      <w:r>
        <w:rPr>
          <w:rFonts w:ascii="Times New Roman" w:hAnsi="Times New Roman" w:cs="Times New Roman"/>
          <w:sz w:val="24"/>
          <w:szCs w:val="24"/>
        </w:rPr>
        <w:instrText>，＋</w:instrText>
      </w:r>
      <w:r>
        <w:rPr>
          <w:rFonts w:hAnsi="宋体" w:cs="Times New Roman"/>
          <w:sz w:val="24"/>
          <w:szCs w:val="24"/>
        </w:rPr>
        <w:instrText>∞</w:instrText>
      </w:r>
      <w:r>
        <w:rPr>
          <w:rFonts w:ascii="Times New Roman" w:hAnsi="Times New Roman" w:cs="Times New Roman"/>
          <w:sz w:val="24"/>
          <w:szCs w:val="24"/>
        </w:rPr>
        <w:instrText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即原不等式的解集为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hAnsi="宋体" w:cs="Times New Roman"/>
          <w:sz w:val="24"/>
          <w:szCs w:val="24"/>
        </w:rPr>
        <w:t>∪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\lc\(\rc\)(\a\vs4\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(3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2)</w:instrText>
      </w:r>
      <w:r>
        <w:rPr>
          <w:rFonts w:ascii="Times New Roman" w:hAnsi="Times New Roman" w:cs="Times New Roman"/>
          <w:sz w:val="24"/>
          <w:szCs w:val="24"/>
        </w:rPr>
        <w:instrText>，＋</w:instrText>
      </w:r>
      <w:r>
        <w:rPr>
          <w:rFonts w:hAnsi="宋体" w:cs="Times New Roman"/>
          <w:sz w:val="24"/>
          <w:szCs w:val="24"/>
        </w:rPr>
        <w:instrText>∞</w:instrText>
      </w:r>
      <w:r>
        <w:rPr>
          <w:rFonts w:ascii="Times New Roman" w:hAnsi="Times New Roman" w:cs="Times New Roman"/>
          <w:sz w:val="24"/>
          <w:szCs w:val="24"/>
        </w:rPr>
        <w:instrText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0DE" w:rsidRDefault="007800DE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含参数的不等式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【例</w:t>
      </w:r>
      <w:r>
        <w:rPr>
          <w:rFonts w:ascii="Times New Roman" w:eastAsia="黑体" w:hAnsi="Times New Roman" w:cs="Times New Roman"/>
          <w:sz w:val="24"/>
          <w:szCs w:val="24"/>
        </w:rPr>
        <w:t>2</w:t>
      </w:r>
      <w:r>
        <w:rPr>
          <w:rFonts w:ascii="Times New Roman" w:eastAsia="黑体" w:hAnsi="Times New Roman" w:cs="Times New Roman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解关于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的不等式</w:t>
      </w:r>
      <w:r>
        <w:rPr>
          <w:rFonts w:ascii="Times New Roman" w:hAnsi="Times New Roman" w:cs="Times New Roman"/>
          <w:i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&lt;0(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lastRenderedPageBreak/>
        <w:t xml:space="preserve">解　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不等式的解为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&gt;0.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ascii="Times New Roman" w:hAnsi="Times New Roman" w:cs="Times New Roman"/>
          <w:i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&gt;0,</w:t>
      </w: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sz w:val="24"/>
          <w:szCs w:val="24"/>
        </w:rPr>
        <w:t>0&lt;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ascii="Times New Roman" w:hAnsi="Times New Roman" w:cs="Times New Roman"/>
          <w:i/>
          <w:sz w:val="24"/>
          <w:szCs w:val="24"/>
        </w:rPr>
        <w:t>Δ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不等式无解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ascii="Times New Roman" w:hAnsi="Times New Roman" w:cs="Times New Roman" w:hint="eastAsia"/>
          <w:i/>
          <w:sz w:val="24"/>
          <w:szCs w:val="24"/>
        </w:rPr>
        <w:t>Δ</w:t>
      </w:r>
      <w:r>
        <w:rPr>
          <w:rFonts w:ascii="Times New Roman" w:hAnsi="Times New Roman" w:cs="Times New Roman" w:hint="eastAsia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&gt;0,</w:t>
      </w:r>
      <w:r>
        <w:rPr>
          <w:rFonts w:ascii="Times New Roman" w:hAnsi="Times New Roman" w:cs="Times New Roman"/>
          <w:sz w:val="24"/>
          <w:szCs w:val="24"/>
        </w:rPr>
        <w:t>即－</w:t>
      </w:r>
      <w:r>
        <w:rPr>
          <w:rFonts w:ascii="Times New Roman" w:hAnsi="Times New Roman" w:cs="Times New Roman"/>
          <w:sz w:val="24"/>
          <w:szCs w:val="24"/>
        </w:rPr>
        <w:t>1&lt;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不等式的解为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ascii="Times New Roman" w:hAnsi="Times New Roman" w:cs="Times New Roman"/>
          <w:i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&lt;0,</w:t>
      </w: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ascii="Times New Roman" w:hAnsi="Times New Roman" w:cs="Times New Roman"/>
          <w:i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不等式的解为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综上所述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MS Gothic" w:eastAsia="MS Gothic" w:hAnsi="MS Gothic" w:cs="MS Gothic" w:hint="eastAsia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0&lt;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\|\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 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)&lt;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&lt;\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 w:hint="eastAsia"/>
          <w:sz w:val="24"/>
          <w:szCs w:val="24"/>
        </w:rPr>
        <w:instrText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&gt;0};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当－</w:t>
      </w:r>
      <w:r>
        <w:rPr>
          <w:rFonts w:ascii="Times New Roman" w:hAnsi="Times New Roman" w:cs="Times New Roman"/>
          <w:sz w:val="24"/>
          <w:szCs w:val="24"/>
        </w:rPr>
        <w:t>1&lt;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\|\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 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&lt;\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，或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&gt;\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r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k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 w:hint="eastAsia"/>
          <w:sz w:val="24"/>
          <w:szCs w:val="24"/>
        </w:rPr>
        <w:instrText>))</w:instrText>
      </w:r>
      <w:r>
        <w:rPr>
          <w:rFonts w:ascii="Times New Roman" w:hAnsi="Times New Roman" w:cs="Times New Roman"/>
          <w:sz w:val="24"/>
          <w:szCs w:val="24"/>
        </w:rPr>
        <w:instrText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1};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4DD" w:rsidRDefault="007B54DD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【例</w:t>
      </w:r>
      <w:r>
        <w:rPr>
          <w:rFonts w:ascii="Times New Roman" w:eastAsia="黑体" w:hAnsi="Times New Roman" w:cs="Times New Roman"/>
          <w:sz w:val="24"/>
          <w:szCs w:val="24"/>
        </w:rPr>
        <w:t>3</w:t>
      </w:r>
      <w:r>
        <w:rPr>
          <w:rFonts w:ascii="Times New Roman" w:eastAsia="黑体" w:hAnsi="Times New Roman" w:cs="Times New Roman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解关于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的不等式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</w:t>
      </w:r>
      <w:r>
        <w:rPr>
          <w:rFonts w:ascii="Times New Roman" w:hAnsi="Times New Roman" w:cs="Times New Roman"/>
          <w:sz w:val="24"/>
          <w:szCs w:val="24"/>
        </w:rPr>
        <w:t xml:space="preserve">　原不等式可化为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原不等式化为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解得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原不等式化为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\lc\(\rc\)(\a\vs4\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0,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解得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原不等式化为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\lc\(\rc\)(\a\vs4\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＞－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＜－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解得－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解得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满足题意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当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＜－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即－</w:t>
      </w:r>
      <w:r>
        <w:rPr>
          <w:rFonts w:ascii="Times New Roman" w:hAnsi="Times New Roman" w:cs="Times New Roman"/>
          <w:sz w:val="24"/>
          <w:szCs w:val="24"/>
        </w:rPr>
        <w:t>2&lt;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解得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综上所述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1};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|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hAnsi="宋体" w:cs="Times New Roman"/>
          <w:sz w:val="24"/>
          <w:szCs w:val="24"/>
        </w:rPr>
        <w:instrText>≥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instrText>或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1))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</w:t>
      </w:r>
      <w:r>
        <w:rPr>
          <w:rFonts w:ascii="Times New Roman" w:hAnsi="Times New Roman" w:cs="Times New Roman" w:hint="eastAsia"/>
          <w:sz w:val="24"/>
          <w:szCs w:val="24"/>
        </w:rPr>
        <w:t>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\|\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1))))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1};</w:t>
      </w:r>
    </w:p>
    <w:p w:rsidR="007B54DD" w:rsidRDefault="007B54DD" w:rsidP="007B54DD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＜－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|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1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(2</w:instrText>
      </w:r>
      <w:r>
        <w:rPr>
          <w:rFonts w:ascii="Times New Roman" w:hAnsi="Times New Roman" w:cs="Times New Roman"/>
          <w:i/>
          <w:sz w:val="24"/>
          <w:szCs w:val="24"/>
        </w:rPr>
        <w:instrText>,a</w:instrText>
      </w:r>
      <w:r>
        <w:rPr>
          <w:rFonts w:ascii="Times New Roman" w:hAnsi="Times New Roman" w:cs="Times New Roman"/>
          <w:sz w:val="24"/>
          <w:szCs w:val="24"/>
        </w:rPr>
        <w:instrText>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4DD" w:rsidRDefault="007B54DD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方法</w:t>
      </w:r>
      <w:r>
        <w:rPr>
          <w:rFonts w:ascii="Times New Roman" w:eastAsia="黑体" w:hAnsi="Times New Roman" w:cs="Times New Roman"/>
          <w:sz w:val="24"/>
          <w:szCs w:val="24"/>
        </w:rPr>
        <w:t>总结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1.</w:t>
      </w:r>
      <w:r>
        <w:rPr>
          <w:rFonts w:ascii="Times New Roman" w:eastAsia="楷体_GB2312" w:hAnsi="Times New Roman" w:cs="Times New Roman"/>
          <w:sz w:val="24"/>
          <w:szCs w:val="24"/>
        </w:rPr>
        <w:t>解一元二次不等式的一般方法和步骤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(1)</w:t>
      </w:r>
      <w:r>
        <w:rPr>
          <w:rFonts w:ascii="Times New Roman" w:eastAsia="楷体_GB2312" w:hAnsi="Times New Roman" w:cs="Times New Roman"/>
          <w:sz w:val="24"/>
          <w:szCs w:val="24"/>
        </w:rPr>
        <w:t>化</w:t>
      </w:r>
      <w:r>
        <w:rPr>
          <w:rFonts w:ascii="Times New Roman" w:eastAsia="楷体_GB2312" w:hAnsi="Times New Roman" w:cs="Times New Roman"/>
          <w:sz w:val="24"/>
          <w:szCs w:val="24"/>
        </w:rPr>
        <w:t>:</w:t>
      </w:r>
      <w:r>
        <w:rPr>
          <w:rFonts w:ascii="Times New Roman" w:eastAsia="楷体_GB2312" w:hAnsi="Times New Roman" w:cs="Times New Roman"/>
          <w:sz w:val="24"/>
          <w:szCs w:val="24"/>
        </w:rPr>
        <w:t>把不等式变形为二次项系数大于零的标准形式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(2)</w:t>
      </w:r>
      <w:r>
        <w:rPr>
          <w:rFonts w:ascii="Times New Roman" w:eastAsia="楷体_GB2312" w:hAnsi="Times New Roman" w:cs="Times New Roman"/>
          <w:sz w:val="24"/>
          <w:szCs w:val="24"/>
        </w:rPr>
        <w:t>判</w:t>
      </w:r>
      <w:r>
        <w:rPr>
          <w:rFonts w:ascii="Times New Roman" w:eastAsia="楷体_GB2312" w:hAnsi="Times New Roman" w:cs="Times New Roman"/>
          <w:sz w:val="24"/>
          <w:szCs w:val="24"/>
        </w:rPr>
        <w:t>:</w:t>
      </w:r>
      <w:r>
        <w:rPr>
          <w:rFonts w:ascii="Times New Roman" w:eastAsia="楷体_GB2312" w:hAnsi="Times New Roman" w:cs="Times New Roman"/>
          <w:sz w:val="24"/>
          <w:szCs w:val="24"/>
        </w:rPr>
        <w:t>计算对应方程的判别式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根据判别式判断方程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有没有实根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(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无实根时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,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不等式解集为</w:t>
      </w:r>
      <w:r>
        <w:rPr>
          <w:rFonts w:ascii="Times New Roman" w:eastAsia="楷体_GB2312" w:hAnsi="Times New Roman" w:cs="Times New Roman"/>
          <w:b/>
          <w:sz w:val="24"/>
          <w:szCs w:val="24"/>
        </w:rPr>
        <w:t>R</w:t>
      </w:r>
      <w:r>
        <w:rPr>
          <w:rFonts w:ascii="Times New Roman" w:eastAsia="楷体_GB2312" w:hAnsi="Times New Roman" w:cs="Times New Roman"/>
          <w:sz w:val="24"/>
          <w:szCs w:val="24"/>
        </w:rPr>
        <w:t>或</w:t>
      </w:r>
      <w:r>
        <w:rPr>
          <w:rFonts w:ascii="MS Gothic" w:eastAsia="MS Gothic" w:hAnsi="MS Gothic" w:cs="MS Gothic" w:hint="eastAsia"/>
          <w:sz w:val="24"/>
          <w:szCs w:val="24"/>
        </w:rPr>
        <w:t>∅</w:t>
      </w:r>
      <w:r>
        <w:rPr>
          <w:rFonts w:ascii="Times New Roman" w:eastAsia="楷体_GB2312" w:hAnsi="Times New Roman" w:cs="Times New Roman"/>
          <w:sz w:val="24"/>
          <w:szCs w:val="24"/>
        </w:rPr>
        <w:t>).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(3)</w:t>
      </w:r>
      <w:r>
        <w:rPr>
          <w:rFonts w:ascii="Times New Roman" w:eastAsia="楷体_GB2312" w:hAnsi="Times New Roman" w:cs="Times New Roman"/>
          <w:sz w:val="24"/>
          <w:szCs w:val="24"/>
        </w:rPr>
        <w:t>求</w:t>
      </w:r>
      <w:r>
        <w:rPr>
          <w:rFonts w:ascii="Times New Roman" w:eastAsia="楷体_GB2312" w:hAnsi="Times New Roman" w:cs="Times New Roman"/>
          <w:sz w:val="24"/>
          <w:szCs w:val="24"/>
        </w:rPr>
        <w:t>:</w:t>
      </w:r>
      <w:r>
        <w:rPr>
          <w:rFonts w:ascii="Times New Roman" w:eastAsia="楷体_GB2312" w:hAnsi="Times New Roman" w:cs="Times New Roman"/>
          <w:sz w:val="24"/>
          <w:szCs w:val="24"/>
        </w:rPr>
        <w:t>求出对应的一元二次方程的根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(4)</w:t>
      </w:r>
      <w:r>
        <w:rPr>
          <w:rFonts w:ascii="Times New Roman" w:eastAsia="楷体_GB2312" w:hAnsi="Times New Roman" w:cs="Times New Roman"/>
          <w:sz w:val="24"/>
          <w:szCs w:val="24"/>
        </w:rPr>
        <w:t>写</w:t>
      </w:r>
      <w:r>
        <w:rPr>
          <w:rFonts w:ascii="Times New Roman" w:eastAsia="楷体_GB2312" w:hAnsi="Times New Roman" w:cs="Times New Roman"/>
          <w:sz w:val="24"/>
          <w:szCs w:val="24"/>
        </w:rPr>
        <w:t>:</w:t>
      </w:r>
      <w:r>
        <w:rPr>
          <w:rFonts w:ascii="Times New Roman" w:eastAsia="楷体_GB2312" w:hAnsi="Times New Roman" w:cs="Times New Roman"/>
          <w:sz w:val="24"/>
          <w:szCs w:val="24"/>
        </w:rPr>
        <w:t>利用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eastAsia="楷体_GB2312" w:hAnsi="Times New Roman" w:cs="Times New Roman"/>
          <w:sz w:val="24"/>
          <w:szCs w:val="24"/>
        </w:rPr>
        <w:t>大于零取两边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小于零取中间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eastAsia="楷体_GB2312" w:hAnsi="Times New Roman" w:cs="Times New Roman"/>
          <w:sz w:val="24"/>
          <w:szCs w:val="24"/>
        </w:rPr>
        <w:t>写出不等式的解集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2.</w:t>
      </w:r>
      <w:r>
        <w:rPr>
          <w:rFonts w:ascii="Times New Roman" w:eastAsia="楷体_GB2312" w:hAnsi="Times New Roman" w:cs="Times New Roman"/>
          <w:sz w:val="24"/>
          <w:szCs w:val="24"/>
        </w:rPr>
        <w:t>含有参数的不等式的求解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往往需要对参数进行分类讨论</w:t>
      </w:r>
      <w:r>
        <w:rPr>
          <w:rFonts w:ascii="Times New Roman" w:eastAsia="楷体_GB2312" w:hAnsi="Times New Roman" w:cs="Times New Roman"/>
          <w:sz w:val="24"/>
          <w:szCs w:val="24"/>
        </w:rPr>
        <w:t>: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(1)</w:t>
      </w:r>
      <w:r>
        <w:rPr>
          <w:rFonts w:ascii="Times New Roman" w:eastAsia="楷体_GB2312" w:hAnsi="Times New Roman" w:cs="Times New Roman"/>
          <w:sz w:val="24"/>
          <w:szCs w:val="24"/>
        </w:rPr>
        <w:t>若二次项系数为常数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首先确定二次项系数是否为正数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再考虑分解因式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对参数进行讨论</w:t>
      </w:r>
      <w:r>
        <w:rPr>
          <w:rFonts w:ascii="Times New Roman" w:eastAsia="楷体_GB2312" w:hAnsi="Times New Roman" w:cs="Times New Roman"/>
          <w:sz w:val="24"/>
          <w:szCs w:val="24"/>
        </w:rPr>
        <w:t>;</w:t>
      </w:r>
      <w:r>
        <w:rPr>
          <w:rFonts w:ascii="Times New Roman" w:eastAsia="楷体_GB2312" w:hAnsi="Times New Roman" w:cs="Times New Roman"/>
          <w:sz w:val="24"/>
          <w:szCs w:val="24"/>
        </w:rPr>
        <w:t>若不易分解因式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则可对判别式进行分类讨论</w:t>
      </w:r>
      <w:r>
        <w:rPr>
          <w:rFonts w:ascii="Times New Roman" w:eastAsia="楷体_GB2312" w:hAnsi="Times New Roman" w:cs="Times New Roman"/>
          <w:sz w:val="24"/>
          <w:szCs w:val="24"/>
        </w:rPr>
        <w:t>;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(2)</w:t>
      </w:r>
      <w:r>
        <w:rPr>
          <w:rFonts w:ascii="Times New Roman" w:eastAsia="楷体_GB2312" w:hAnsi="Times New Roman" w:cs="Times New Roman"/>
          <w:sz w:val="24"/>
          <w:szCs w:val="24"/>
        </w:rPr>
        <w:t>若二次项系数为参数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则应先考虑二次项系数是否为零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然后再讨论二次项系数不为零的情形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以便确定解集的形式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;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sz w:val="24"/>
          <w:szCs w:val="24"/>
        </w:rPr>
        <w:t>3)</w:t>
      </w:r>
      <w:r>
        <w:rPr>
          <w:rFonts w:ascii="Times New Roman" w:eastAsia="楷体_GB2312" w:hAnsi="Times New Roman" w:cs="Times New Roman"/>
          <w:sz w:val="24"/>
          <w:szCs w:val="24"/>
        </w:rPr>
        <w:t>其次对相应方程的根进行讨论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比较大小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以便写出解集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A20BD7" w:rsidRDefault="00A20BD7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一元二次方程与一元二次不等式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【例</w:t>
      </w:r>
      <w:r>
        <w:rPr>
          <w:rFonts w:ascii="Times New Roman" w:eastAsia="黑体" w:hAnsi="Times New Roman" w:cs="Times New Roman" w:hint="eastAsia"/>
          <w:sz w:val="24"/>
          <w:szCs w:val="24"/>
        </w:rPr>
        <w:t>4</w:t>
      </w:r>
      <w:r>
        <w:rPr>
          <w:rFonts w:ascii="Times New Roman" w:eastAsia="黑体" w:hAnsi="Times New Roman" w:cs="Times New Roman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已知不等式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1&gt;0</w:t>
      </w:r>
      <w:r>
        <w:rPr>
          <w:rFonts w:ascii="Times New Roman" w:hAnsi="Times New Roman" w:cs="Times New Roman"/>
          <w:sz w:val="24"/>
          <w:szCs w:val="24"/>
        </w:rPr>
        <w:t>的解集是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800" w:dyaOrig="679">
          <v:shape id="_x0000_i1036" type="#_x0000_t75" style="width:90.45pt;height:34pt" o:ole="">
            <v:fill o:detectmouseclick="t"/>
            <v:imagedata r:id="rId32" o:title=""/>
          </v:shape>
          <o:OLEObject Type="Embed" ProgID="Equation.DSMT4" ShapeID="_x0000_i1036" DrawAspect="Content" ObjectID="_1659273879" r:id="rId33">
            <o:FieldCodes>\* MERGEFORMAT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则不等式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的解集是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>
        <w:rPr>
          <w:rFonts w:ascii="Times New Roman" w:eastAsia="仿宋_GB2312" w:hAnsi="Times New Roman" w:cs="Times New Roman"/>
          <w:sz w:val="24"/>
          <w:szCs w:val="24"/>
        </w:rPr>
        <w:t>由题意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知－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是方程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的两个根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且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&lt;0,</w:t>
      </w: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3)))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b,a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3)))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,a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解得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lastRenderedPageBreak/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6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,b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5.))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故不等式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解得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或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仿宋_GB2312" w:hAnsi="Times New Roman" w:cs="Times New Roman"/>
          <w:sz w:val="24"/>
          <w:szCs w:val="24"/>
        </w:rPr>
        <w:t>2.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2}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方法</w:t>
      </w:r>
      <w:r>
        <w:rPr>
          <w:rFonts w:ascii="Times New Roman" w:eastAsia="黑体" w:hAnsi="Times New Roman" w:cs="Times New Roman"/>
          <w:sz w:val="24"/>
          <w:szCs w:val="24"/>
        </w:rPr>
        <w:t>总结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1.</w:t>
      </w:r>
      <w:r>
        <w:rPr>
          <w:rFonts w:ascii="Times New Roman" w:eastAsia="楷体_GB2312" w:hAnsi="Times New Roman" w:cs="Times New Roman"/>
          <w:sz w:val="24"/>
          <w:szCs w:val="24"/>
        </w:rPr>
        <w:t>一元二次方程的根就是相应一元二次函数的零点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也是相应一元二次不等式解集的端点值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2.</w:t>
      </w:r>
      <w:r>
        <w:rPr>
          <w:rFonts w:ascii="Times New Roman" w:eastAsia="楷体_GB2312" w:hAnsi="Times New Roman" w:cs="Times New Roman"/>
          <w:sz w:val="24"/>
          <w:szCs w:val="24"/>
        </w:rPr>
        <w:t>给出一元二次不等式的解集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相当于知道了相应二次函数的开口方向及与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轴的交点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可以利用代入根或根与系数的关系求待定系数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A20BD7" w:rsidRDefault="00A20BD7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一元二次不等式恒成立问题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【例</w:t>
      </w:r>
      <w:r>
        <w:rPr>
          <w:rFonts w:ascii="Times New Roman" w:eastAsia="黑体" w:hAnsi="Times New Roman" w:cs="Times New Roman" w:hint="eastAsia"/>
          <w:sz w:val="24"/>
          <w:szCs w:val="24"/>
        </w:rPr>
        <w:t>5</w:t>
      </w:r>
      <w:r>
        <w:rPr>
          <w:rFonts w:ascii="Times New Roman" w:eastAsia="黑体" w:hAnsi="Times New Roman" w:cs="Times New Roman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>对于任意实数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4&lt;0</w:t>
      </w:r>
      <w:r>
        <w:rPr>
          <w:rFonts w:ascii="Times New Roman" w:hAnsi="Times New Roman" w:cs="Times New Roman"/>
          <w:sz w:val="24"/>
          <w:szCs w:val="24"/>
        </w:rPr>
        <w:t>恒成</w:t>
      </w:r>
      <w:r>
        <w:rPr>
          <w:rFonts w:ascii="Times New Roman" w:hAnsi="Times New Roman" w:cs="Times New Roman" w:hint="eastAsia"/>
          <w:sz w:val="24"/>
          <w:szCs w:val="24"/>
        </w:rPr>
        <w:t>立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则实数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,2)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,2]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 xml:space="preserve">2,2)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2,2]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解析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　当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  <w:r>
        <w:rPr>
          <w:rFonts w:ascii="Times New Roman" w:eastAsia="仿宋_GB2312" w:hAnsi="Times New Roman" w:cs="Times New Roman"/>
          <w:sz w:val="24"/>
          <w:szCs w:val="24"/>
        </w:rPr>
        <w:t>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时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4&lt;0</w:t>
      </w:r>
      <w:r>
        <w:rPr>
          <w:rFonts w:ascii="Times New Roman" w:eastAsia="仿宋_GB2312" w:hAnsi="Times New Roman" w:cs="Times New Roman"/>
          <w:sz w:val="24"/>
          <w:szCs w:val="24"/>
        </w:rPr>
        <w:t>恒成立</w:t>
      </w:r>
      <w:r>
        <w:rPr>
          <w:rFonts w:ascii="Times New Roman" w:eastAsia="仿宋_GB2312" w:hAnsi="Times New Roman" w:cs="Times New Roman"/>
          <w:sz w:val="24"/>
          <w:szCs w:val="24"/>
        </w:rPr>
        <w:t>;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当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eastAsia="仿宋_GB2312" w:hAnsi="宋体" w:cs="Times New Roman"/>
          <w:sz w:val="24"/>
          <w:szCs w:val="24"/>
        </w:rPr>
        <w:t>≠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  <w:r>
        <w:rPr>
          <w:rFonts w:ascii="Times New Roman" w:eastAsia="仿宋_GB2312" w:hAnsi="Times New Roman" w:cs="Times New Roman"/>
          <w:sz w:val="24"/>
          <w:szCs w:val="24"/>
        </w:rPr>
        <w:t>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eastAsia="仿宋_GB2312" w:hAnsi="宋体" w:cs="Times New Roman"/>
          <w:sz w:val="24"/>
          <w:szCs w:val="24"/>
        </w:rPr>
        <w:t>≠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时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则有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2&lt;0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,Δ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[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>
        <w:rPr>
          <w:rFonts w:ascii="Times New Roman" w:eastAsia="仿宋_GB2312" w:hAnsi="Times New Roman" w:cs="Times New Roman"/>
          <w:sz w:val="24"/>
          <w:szCs w:val="24"/>
        </w:rPr>
        <w:instrText>]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4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4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>
        <w:rPr>
          <w:rFonts w:ascii="Times New Roman" w:eastAsia="仿宋_GB2312" w:hAnsi="Times New Roman" w:cs="Times New Roman"/>
          <w:sz w:val="24"/>
          <w:szCs w:val="24"/>
        </w:rPr>
        <w:instrText>&lt;0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解得－</w:t>
      </w:r>
      <w:r>
        <w:rPr>
          <w:rFonts w:ascii="Times New Roman" w:eastAsia="仿宋_GB2312" w:hAnsi="Times New Roman" w:cs="Times New Roman"/>
          <w:sz w:val="24"/>
          <w:szCs w:val="24"/>
        </w:rPr>
        <w:t>2&lt;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&lt;2.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综上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实数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的取值范围是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2,2].</w:t>
      </w:r>
    </w:p>
    <w:p w:rsidR="00A20BD7" w:rsidRDefault="00A20BD7" w:rsidP="00A20BD7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20BD7" w:rsidRDefault="00A20BD7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【例</w:t>
      </w:r>
      <w:r>
        <w:rPr>
          <w:rFonts w:ascii="Times New Roman" w:eastAsia="黑体" w:hAnsi="Times New Roman" w:cs="Times New Roman" w:hint="eastAsia"/>
          <w:sz w:val="24"/>
          <w:szCs w:val="24"/>
        </w:rPr>
        <w:t>6</w:t>
      </w:r>
      <w:r>
        <w:rPr>
          <w:rFonts w:ascii="Times New Roman" w:eastAsia="黑体" w:hAnsi="Times New Roman" w:cs="Times New Roman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>设函数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mx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mx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0),</w:t>
      </w:r>
      <w:r>
        <w:rPr>
          <w:rFonts w:ascii="Times New Roman" w:hAnsi="Times New Roman" w:cs="Times New Roman"/>
          <w:sz w:val="24"/>
          <w:szCs w:val="24"/>
        </w:rPr>
        <w:t>若对于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[1,3],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＜－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恒成立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求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解析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　要使</w:t>
      </w:r>
      <w:r>
        <w:rPr>
          <w:rFonts w:ascii="Times New Roman" w:eastAsia="仿宋_GB2312" w:hAnsi="Times New Roman" w:cs="Times New Roman"/>
          <w:i/>
          <w:sz w:val="24"/>
          <w:szCs w:val="24"/>
        </w:rPr>
        <w:t>f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＜－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在</w:t>
      </w:r>
      <w:r>
        <w:rPr>
          <w:rFonts w:ascii="Times New Roman" w:eastAsia="仿宋_GB2312" w:hAnsi="Times New Roman" w:cs="Times New Roman"/>
          <w:sz w:val="24"/>
          <w:szCs w:val="24"/>
        </w:rPr>
        <w:t>[1,3]</w:t>
      </w:r>
      <w:r>
        <w:rPr>
          <w:rFonts w:ascii="Times New Roman" w:eastAsia="仿宋_GB2312" w:hAnsi="Times New Roman" w:cs="Times New Roman"/>
          <w:sz w:val="24"/>
          <w:szCs w:val="24"/>
        </w:rPr>
        <w:t>上恒成立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故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则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eq \s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12(2)</w:instrText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在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eastAsia="仿宋_GB2312" w:hAnsi="宋体" w:cs="Times New Roman"/>
          <w:sz w:val="24"/>
          <w:szCs w:val="24"/>
        </w:rPr>
        <w:t>∈</w:t>
      </w:r>
      <w:r>
        <w:rPr>
          <w:rFonts w:ascii="Times New Roman" w:eastAsia="仿宋_GB2312" w:hAnsi="Times New Roman" w:cs="Times New Roman"/>
          <w:sz w:val="24"/>
          <w:szCs w:val="24"/>
        </w:rPr>
        <w:t>[1,3]</w:t>
      </w:r>
      <w:r>
        <w:rPr>
          <w:rFonts w:ascii="Times New Roman" w:eastAsia="仿宋_GB2312" w:hAnsi="Times New Roman" w:cs="Times New Roman"/>
          <w:sz w:val="24"/>
          <w:szCs w:val="24"/>
        </w:rPr>
        <w:t>上恒成立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法一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　令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eq \s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12(2)</w:instrText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6,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eastAsia="仿宋_GB2312" w:hAnsi="宋体" w:cs="Times New Roman"/>
          <w:sz w:val="24"/>
          <w:szCs w:val="24"/>
        </w:rPr>
        <w:t>∈</w:t>
      </w:r>
      <w:r>
        <w:rPr>
          <w:rFonts w:ascii="Times New Roman" w:eastAsia="仿宋_GB2312" w:hAnsi="Times New Roman" w:cs="Times New Roman"/>
          <w:sz w:val="24"/>
          <w:szCs w:val="24"/>
        </w:rPr>
        <w:t>[1,3].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lastRenderedPageBreak/>
        <w:t>当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＞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时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在</w:t>
      </w:r>
      <w:r>
        <w:rPr>
          <w:rFonts w:ascii="Times New Roman" w:eastAsia="仿宋_GB2312" w:hAnsi="Times New Roman" w:cs="Times New Roman"/>
          <w:sz w:val="24"/>
          <w:szCs w:val="24"/>
        </w:rPr>
        <w:t>[1,3]</w:t>
      </w:r>
      <w:r>
        <w:rPr>
          <w:rFonts w:ascii="Times New Roman" w:eastAsia="仿宋_GB2312" w:hAnsi="Times New Roman" w:cs="Times New Roman"/>
          <w:sz w:val="24"/>
          <w:szCs w:val="24"/>
        </w:rPr>
        <w:t>上是增函数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(3)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则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当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时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在</w:t>
      </w:r>
      <w:r>
        <w:rPr>
          <w:rFonts w:ascii="Times New Roman" w:eastAsia="仿宋_GB2312" w:hAnsi="Times New Roman" w:cs="Times New Roman"/>
          <w:sz w:val="24"/>
          <w:szCs w:val="24"/>
        </w:rPr>
        <w:t>[1,3]</w:t>
      </w:r>
      <w:r>
        <w:rPr>
          <w:rFonts w:ascii="Times New Roman" w:eastAsia="仿宋_GB2312" w:hAnsi="Times New Roman" w:cs="Times New Roman"/>
          <w:sz w:val="24"/>
          <w:szCs w:val="24"/>
        </w:rPr>
        <w:t>上是减函数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g</w:t>
      </w:r>
      <w:r>
        <w:rPr>
          <w:rFonts w:ascii="Times New Roman" w:eastAsia="仿宋_GB2312" w:hAnsi="Times New Roman" w:cs="Times New Roman"/>
          <w:sz w:val="24"/>
          <w:szCs w:val="24"/>
        </w:rPr>
        <w:t>(1)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6,</w:t>
      </w: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综上所述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的取值范围是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\}(\a\vs4\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\|(\a\vs4\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＜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＜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sz w:val="24"/>
          <w:szCs w:val="24"/>
        </w:rPr>
        <w:instrText>或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＜</w:instrText>
      </w:r>
      <w:r>
        <w:rPr>
          <w:rFonts w:ascii="Times New Roman" w:eastAsia="仿宋_GB2312" w:hAnsi="Times New Roman" w:cs="Times New Roman"/>
          <w:sz w:val="24"/>
          <w:szCs w:val="24"/>
        </w:rPr>
        <w:instrText>0))))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法二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　因为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eq \s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12(2)</w:instrText>
      </w:r>
      <w:r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＞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又因为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,x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1)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因为函数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,x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1)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12(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在</w:t>
      </w:r>
      <w:r>
        <w:rPr>
          <w:rFonts w:ascii="Times New Roman" w:eastAsia="仿宋_GB2312" w:hAnsi="Times New Roman" w:cs="Times New Roman"/>
          <w:sz w:val="24"/>
          <w:szCs w:val="24"/>
        </w:rPr>
        <w:t>[1,3]</w:t>
      </w:r>
      <w:r>
        <w:rPr>
          <w:rFonts w:ascii="Times New Roman" w:eastAsia="仿宋_GB2312" w:hAnsi="Times New Roman" w:cs="Times New Roman"/>
          <w:sz w:val="24"/>
          <w:szCs w:val="24"/>
        </w:rPr>
        <w:t>上的最小值为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所以只需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即可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eastAsia="仿宋_GB2312" w:hAnsi="宋体" w:cs="Times New Roman"/>
          <w:sz w:val="24"/>
          <w:szCs w:val="24"/>
        </w:rPr>
        <w:t>≠</w:t>
      </w:r>
      <w:r>
        <w:rPr>
          <w:rFonts w:ascii="Times New Roman" w:eastAsia="仿宋_GB2312" w:hAnsi="Times New Roman" w:cs="Times New Roman"/>
          <w:sz w:val="24"/>
          <w:szCs w:val="24"/>
        </w:rPr>
        <w:t>0,</w:t>
      </w: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的取值范围是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\}(\a\vs4\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\|(\a\vs4\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＜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＜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(6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7)))</w:instrText>
      </w:r>
      <w:r>
        <w:rPr>
          <w:rFonts w:ascii="Times New Roman" w:eastAsia="仿宋_GB2312" w:hAnsi="Times New Roman" w:cs="Times New Roman"/>
          <w:sz w:val="24"/>
          <w:szCs w:val="24"/>
        </w:rPr>
        <w:instrText>或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＜</w:instrText>
      </w:r>
      <w:r>
        <w:rPr>
          <w:rFonts w:ascii="Times New Roman" w:eastAsia="仿宋_GB2312" w:hAnsi="Times New Roman" w:cs="Times New Roman"/>
          <w:sz w:val="24"/>
          <w:szCs w:val="24"/>
        </w:rPr>
        <w:instrText>0</w:instrText>
      </w:r>
      <w:r>
        <w:rPr>
          <w:rFonts w:ascii="Times New Roman" w:eastAsia="仿宋_GB2312" w:hAnsi="Times New Roman" w:cs="Times New Roman" w:hint="eastAsia"/>
          <w:sz w:val="24"/>
          <w:szCs w:val="24"/>
        </w:rPr>
        <w:instrText xml:space="preserve"> 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方法总结</w:t>
      </w:r>
      <w:r>
        <w:rPr>
          <w:rFonts w:ascii="Times New Roman" w:eastAsia="楷体_GB2312" w:hAnsi="Times New Roman" w:cs="Times New Roman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1.</w:t>
      </w:r>
      <w:r>
        <w:rPr>
          <w:rFonts w:ascii="Times New Roman" w:eastAsia="楷体_GB2312" w:hAnsi="Times New Roman" w:cs="Times New Roman"/>
          <w:sz w:val="24"/>
          <w:szCs w:val="24"/>
        </w:rPr>
        <w:t>对于一元二次不等式恒成立问题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恒大于</w:t>
      </w:r>
      <w:r>
        <w:rPr>
          <w:rFonts w:ascii="Times New Roman" w:eastAsia="楷体_GB2312" w:hAnsi="Times New Roman" w:cs="Times New Roman"/>
          <w:sz w:val="24"/>
          <w:szCs w:val="24"/>
        </w:rPr>
        <w:t>0</w:t>
      </w:r>
      <w:r>
        <w:rPr>
          <w:rFonts w:ascii="Times New Roman" w:eastAsia="楷体_GB2312" w:hAnsi="Times New Roman" w:cs="Times New Roman"/>
          <w:sz w:val="24"/>
          <w:szCs w:val="24"/>
        </w:rPr>
        <w:t>就是相应的二次函数的图象在给定的区间上全部在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轴上方</w:t>
      </w:r>
      <w:r>
        <w:rPr>
          <w:rFonts w:ascii="Times New Roman" w:eastAsia="楷体_GB2312" w:hAnsi="Times New Roman" w:cs="Times New Roman"/>
          <w:sz w:val="24"/>
          <w:szCs w:val="24"/>
        </w:rPr>
        <w:t>,</w:t>
      </w:r>
      <w:r>
        <w:rPr>
          <w:rFonts w:ascii="Times New Roman" w:eastAsia="楷体_GB2312" w:hAnsi="Times New Roman" w:cs="Times New Roman"/>
          <w:sz w:val="24"/>
          <w:szCs w:val="24"/>
        </w:rPr>
        <w:t>恒小于</w:t>
      </w:r>
      <w:r>
        <w:rPr>
          <w:rFonts w:ascii="Times New Roman" w:eastAsia="楷体_GB2312" w:hAnsi="Times New Roman" w:cs="Times New Roman"/>
          <w:sz w:val="24"/>
          <w:szCs w:val="24"/>
        </w:rPr>
        <w:t>0</w:t>
      </w:r>
      <w:r>
        <w:rPr>
          <w:rFonts w:ascii="Times New Roman" w:eastAsia="楷体_GB2312" w:hAnsi="Times New Roman" w:cs="Times New Roman"/>
          <w:sz w:val="24"/>
          <w:szCs w:val="24"/>
        </w:rPr>
        <w:t>就是相应的二次函数的图象在给定的区间上全部在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轴下方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B11E62" w:rsidRDefault="00B11E62" w:rsidP="00B11E62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一元二次不等式</w:t>
      </w:r>
      <w:r>
        <w:rPr>
          <w:rFonts w:ascii="Times New Roman" w:eastAsia="楷体_GB2312" w:hAnsi="Times New Roman" w:cs="Times New Roman"/>
          <w:sz w:val="24"/>
          <w:szCs w:val="24"/>
        </w:rPr>
        <w:t>恒成立问题常转化为求二次函数的最值或用分离参数法求最值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B11E62" w:rsidRDefault="00B11E62" w:rsidP="007B54DD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9B1619" w:rsidRPr="009B1619" w:rsidRDefault="009B1619" w:rsidP="007B54DD">
      <w:pPr>
        <w:adjustRightInd w:val="0"/>
        <w:snapToGrid w:val="0"/>
        <w:spacing w:line="360" w:lineRule="auto"/>
        <w:jc w:val="left"/>
        <w:rPr>
          <w:rFonts w:eastAsia="黑体"/>
          <w:b/>
          <w:bCs/>
          <w:sz w:val="24"/>
          <w:szCs w:val="21"/>
        </w:rPr>
      </w:pPr>
      <w:r w:rsidRPr="009B1619">
        <w:rPr>
          <w:rFonts w:eastAsia="黑体" w:hint="eastAsia"/>
          <w:b/>
          <w:bCs/>
          <w:sz w:val="24"/>
          <w:szCs w:val="21"/>
        </w:rPr>
        <w:t>自学检测</w:t>
      </w:r>
      <w:bookmarkStart w:id="0" w:name="_GoBack"/>
      <w:bookmarkEnd w:id="0"/>
    </w:p>
    <w:p w:rsidR="009B1619" w:rsidRDefault="009B1619" w:rsidP="009B1619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判断下列结论正误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在括号内打</w:t>
      </w:r>
      <w:r>
        <w:rPr>
          <w:rFonts w:hAnsi="宋体" w:cs="Times New Roman"/>
          <w:sz w:val="24"/>
          <w:szCs w:val="24"/>
        </w:rPr>
        <w:t>“√”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hAnsi="宋体" w:cs="Times New Roman"/>
          <w:sz w:val="24"/>
          <w:szCs w:val="24"/>
        </w:rPr>
        <w:t>“×”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619" w:rsidRDefault="009B1619" w:rsidP="009B1619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若不等式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>的解集是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则方程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的两个根是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619" w:rsidRDefault="009B1619" w:rsidP="009B1619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若不等式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的解集为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则必有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sz w:val="24"/>
          <w:szCs w:val="24"/>
        </w:rPr>
        <w:t>0.(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619" w:rsidRDefault="009B1619" w:rsidP="009B1619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>不等式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的解集为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\r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\r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].(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619" w:rsidRDefault="009B1619" w:rsidP="009B1619">
      <w:pPr>
        <w:pStyle w:val="a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>若方程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>没有实数根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则不等式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sz w:val="24"/>
          <w:szCs w:val="24"/>
        </w:rPr>
        <w:t>0(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&lt;0)</w:t>
      </w:r>
      <w:r>
        <w:rPr>
          <w:rFonts w:ascii="Times New Roman" w:hAnsi="Times New Roman" w:cs="Times New Roman"/>
          <w:sz w:val="24"/>
          <w:szCs w:val="24"/>
        </w:rPr>
        <w:t>的解集为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619" w:rsidRPr="009B1619" w:rsidRDefault="009B1619" w:rsidP="007B54DD">
      <w:pPr>
        <w:adjustRightInd w:val="0"/>
        <w:snapToGrid w:val="0"/>
        <w:spacing w:line="360" w:lineRule="auto"/>
        <w:jc w:val="left"/>
        <w:rPr>
          <w:rFonts w:eastAsia="黑体" w:hint="eastAsia"/>
          <w:bCs/>
          <w:sz w:val="28"/>
          <w:szCs w:val="21"/>
        </w:rPr>
      </w:pPr>
    </w:p>
    <w:sectPr w:rsidR="009B1619" w:rsidRPr="009B1619">
      <w:footerReference w:type="default" r:id="rId34"/>
      <w:pgSz w:w="11906" w:h="16838"/>
      <w:pgMar w:top="1440" w:right="1266" w:bottom="1440" w:left="9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07" w:rsidRDefault="002E4707">
      <w:r>
        <w:separator/>
      </w:r>
    </w:p>
  </w:endnote>
  <w:endnote w:type="continuationSeparator" w:id="0">
    <w:p w:rsidR="002E4707" w:rsidRDefault="002E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B8" w:rsidRDefault="00A82DB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DB8" w:rsidRDefault="00A82DB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B161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82DB8" w:rsidRDefault="00A82DB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B1619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07" w:rsidRDefault="002E4707">
      <w:r>
        <w:separator/>
      </w:r>
    </w:p>
  </w:footnote>
  <w:footnote w:type="continuationSeparator" w:id="0">
    <w:p w:rsidR="002E4707" w:rsidRDefault="002E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0F2"/>
    <w:multiLevelType w:val="singleLevel"/>
    <w:tmpl w:val="314F60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7A1B65"/>
    <w:multiLevelType w:val="hybridMultilevel"/>
    <w:tmpl w:val="F46C6A24"/>
    <w:lvl w:ilvl="0" w:tplc="99689712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210"/>
    <w:rsid w:val="00166A08"/>
    <w:rsid w:val="00172A27"/>
    <w:rsid w:val="001C31F7"/>
    <w:rsid w:val="00285E90"/>
    <w:rsid w:val="00296EE5"/>
    <w:rsid w:val="002E4707"/>
    <w:rsid w:val="002E7C5B"/>
    <w:rsid w:val="00432331"/>
    <w:rsid w:val="0044551D"/>
    <w:rsid w:val="00565A4F"/>
    <w:rsid w:val="005F06F4"/>
    <w:rsid w:val="007800DE"/>
    <w:rsid w:val="007B49E6"/>
    <w:rsid w:val="007B54DD"/>
    <w:rsid w:val="007B57FD"/>
    <w:rsid w:val="007D7DAE"/>
    <w:rsid w:val="00810BBC"/>
    <w:rsid w:val="009044FE"/>
    <w:rsid w:val="009B1619"/>
    <w:rsid w:val="00A20BD7"/>
    <w:rsid w:val="00A82DB8"/>
    <w:rsid w:val="00B10982"/>
    <w:rsid w:val="00B11E62"/>
    <w:rsid w:val="00B47927"/>
    <w:rsid w:val="00BB59CD"/>
    <w:rsid w:val="00DA2F8D"/>
    <w:rsid w:val="00DF3200"/>
    <w:rsid w:val="00E54486"/>
    <w:rsid w:val="00F81592"/>
    <w:rsid w:val="01112494"/>
    <w:rsid w:val="021D5BE5"/>
    <w:rsid w:val="047D0079"/>
    <w:rsid w:val="05D20F48"/>
    <w:rsid w:val="06057C33"/>
    <w:rsid w:val="07711FDF"/>
    <w:rsid w:val="096743A3"/>
    <w:rsid w:val="0D6D0AE4"/>
    <w:rsid w:val="0FE81362"/>
    <w:rsid w:val="102568E4"/>
    <w:rsid w:val="124245BF"/>
    <w:rsid w:val="12590EE9"/>
    <w:rsid w:val="16535D85"/>
    <w:rsid w:val="1A990CD6"/>
    <w:rsid w:val="1AFB6852"/>
    <w:rsid w:val="1C2F5BD0"/>
    <w:rsid w:val="1DDD1016"/>
    <w:rsid w:val="1DDF13AE"/>
    <w:rsid w:val="1F7B38CC"/>
    <w:rsid w:val="208D1FF0"/>
    <w:rsid w:val="27E77A6E"/>
    <w:rsid w:val="2AB64191"/>
    <w:rsid w:val="2AD73DAE"/>
    <w:rsid w:val="2B0B3023"/>
    <w:rsid w:val="33B56486"/>
    <w:rsid w:val="344A2620"/>
    <w:rsid w:val="36A06F69"/>
    <w:rsid w:val="36F52411"/>
    <w:rsid w:val="384B7A06"/>
    <w:rsid w:val="39C67228"/>
    <w:rsid w:val="39DF52F0"/>
    <w:rsid w:val="3C7A3511"/>
    <w:rsid w:val="3D107489"/>
    <w:rsid w:val="447D7CFA"/>
    <w:rsid w:val="4AFA51A8"/>
    <w:rsid w:val="4CA131E8"/>
    <w:rsid w:val="4EF656FB"/>
    <w:rsid w:val="4FB71A52"/>
    <w:rsid w:val="509569F9"/>
    <w:rsid w:val="52F05D8D"/>
    <w:rsid w:val="55820B61"/>
    <w:rsid w:val="55A543AB"/>
    <w:rsid w:val="55B24EF1"/>
    <w:rsid w:val="565A5122"/>
    <w:rsid w:val="57A801E1"/>
    <w:rsid w:val="5B0340B0"/>
    <w:rsid w:val="5CDE1AD7"/>
    <w:rsid w:val="68871746"/>
    <w:rsid w:val="6E824015"/>
    <w:rsid w:val="70525A92"/>
    <w:rsid w:val="71AA3D73"/>
    <w:rsid w:val="72EF5058"/>
    <w:rsid w:val="750B57D1"/>
    <w:rsid w:val="7BE800FE"/>
    <w:rsid w:val="7F6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B5E9A"/>
  <w15:docId w15:val="{53C3B048-9757-4561-94B7-41BCCB21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uiPriority="99" w:unhideWhenUsed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6" w:lineRule="auto"/>
      <w:jc w:val="left"/>
      <w:outlineLvl w:val="0"/>
    </w:pPr>
    <w:rPr>
      <w:rFonts w:asciiTheme="minorHAnsi" w:hAnsiTheme="minorHAnsi"/>
      <w:b/>
      <w:kern w:val="44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B59CD"/>
    <w:pPr>
      <w:keepNext/>
      <w:keepLines/>
      <w:spacing w:before="260" w:after="260" w:line="415" w:lineRule="auto"/>
      <w:jc w:val="center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B59CD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B59CD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59CD"/>
    <w:pPr>
      <w:keepNext/>
      <w:keepLines/>
      <w:spacing w:before="280" w:after="290" w:line="374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B59CD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B59CD"/>
    <w:pPr>
      <w:keepNext/>
      <w:keepLines/>
      <w:spacing w:before="240" w:after="64" w:line="319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B59CD"/>
    <w:pPr>
      <w:keepNext/>
      <w:keepLines/>
      <w:spacing w:before="240" w:after="64" w:line="319" w:lineRule="auto"/>
      <w:outlineLvl w:val="7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unhideWhenUsed/>
    <w:qFormat/>
    <w:rPr>
      <w:color w:val="808080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BB59CD"/>
    <w:rPr>
      <w:rFonts w:ascii="Cambria" w:hAnsi="Cambria" w:cs="宋体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B59CD"/>
    <w:rPr>
      <w:rFonts w:ascii="Calibri" w:hAnsi="Calibr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B59CD"/>
    <w:rPr>
      <w:rFonts w:ascii="Cambria" w:hAnsi="Cambria" w:cs="宋体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59CD"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B59CD"/>
    <w:rPr>
      <w:rFonts w:ascii="Cambria" w:hAnsi="Cambria" w:cs="宋体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BB59CD"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59CD"/>
    <w:rPr>
      <w:rFonts w:ascii="Cambria" w:hAnsi="Cambria"/>
      <w:kern w:val="2"/>
      <w:sz w:val="24"/>
      <w:szCs w:val="24"/>
    </w:rPr>
  </w:style>
  <w:style w:type="paragraph" w:styleId="ae">
    <w:name w:val="No Spacing"/>
    <w:uiPriority w:val="1"/>
    <w:qFormat/>
    <w:rsid w:val="00BB59CD"/>
    <w:pPr>
      <w:widowControl w:val="0"/>
      <w:jc w:val="both"/>
    </w:pPr>
    <w:rPr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rsid w:val="00BB59CD"/>
    <w:rPr>
      <w:kern w:val="2"/>
      <w:sz w:val="18"/>
      <w:szCs w:val="24"/>
    </w:rPr>
  </w:style>
  <w:style w:type="character" w:customStyle="1" w:styleId="a8">
    <w:name w:val="页脚 字符"/>
    <w:basedOn w:val="a0"/>
    <w:link w:val="a7"/>
    <w:uiPriority w:val="99"/>
    <w:rsid w:val="00BB59CD"/>
    <w:rPr>
      <w:kern w:val="2"/>
      <w:sz w:val="18"/>
      <w:szCs w:val="24"/>
    </w:rPr>
  </w:style>
  <w:style w:type="character" w:customStyle="1" w:styleId="10">
    <w:name w:val="标题 1 字符"/>
    <w:basedOn w:val="a0"/>
    <w:link w:val="1"/>
    <w:uiPriority w:val="9"/>
    <w:rsid w:val="00BB59CD"/>
    <w:rPr>
      <w:rFonts w:asciiTheme="minorHAnsi" w:hAnsiTheme="minorHAnsi"/>
      <w:b/>
      <w:kern w:val="44"/>
      <w:sz w:val="24"/>
      <w:szCs w:val="22"/>
    </w:rPr>
  </w:style>
  <w:style w:type="character" w:customStyle="1" w:styleId="a4">
    <w:name w:val="纯文本 字符"/>
    <w:basedOn w:val="a0"/>
    <w:link w:val="a3"/>
    <w:uiPriority w:val="99"/>
    <w:rsid w:val="00BB59CD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794</Words>
  <Characters>4532</Characters>
  <Application>Microsoft Office Word</Application>
  <DocSecurity>0</DocSecurity>
  <Lines>37</Lines>
  <Paragraphs>10</Paragraphs>
  <ScaleCrop>false</ScaleCrop>
  <Company>Kingsoft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20</cp:revision>
  <dcterms:created xsi:type="dcterms:W3CDTF">2014-10-29T12:08:00Z</dcterms:created>
  <dcterms:modified xsi:type="dcterms:W3CDTF">2020-08-18T07:55:00Z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