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12年级（上）历史第13课时武昌起义和中华民国建立（第3周）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学习指南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【目标与任务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1.辛亥革命的概念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（1）广义的辛亥革命开始的标志？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（2）狭义的辛亥革命是指哪次起义？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（3）如何认识革命中的新军？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2.孙中山“民族主义”含义的发展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（1）同盟会纲领中如何阐发的“民族主义”？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（2）中华民国国旗“五色旗”的含义？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（3）《中华民国临时约法》对各民族关系做了哪些规定？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3.辛亥革命推动近代化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（1）辛亥革命推动政治民主化、法治化的表现？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（2）辛亥革命对经济近代化的推动作用？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（3）辛亥革命如何促进思想解放？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【自学检测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1．历史学家张岂之《中国历史》描述：“中央集权政治体制的倒台，引发了以传统政治为基础的旧有伦理与价值体系的松动，男子剪辫子，女子放足，自由恋爱，神位被黜……”。此历史现象发生于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A．鸦片战争时期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4"/>
        </w:rPr>
        <w:t>B．太平天国运动时期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C．抗日战争时期    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</w:rPr>
        <w:t>D．辛亥革命时期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2．1905年8月，孙中山在日本东京联合各革命团体，以“驱除鞑虏，恢复中华，创立民国，平均地权”作为入会誓词和革命宗旨，成立了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A．华兴会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B．光复会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C．同盟会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D．兴中会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3．1956年，毛泽东在《纪念孙中山先生》一文中说：“纪念他在辛亥革命的时期，领导中人民推翻帝制、建立共和国的丰功伟绩。”由此可知，毛泽东认为孙中山领导的辛亥革命最伟大的历上功绩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A．结束封建帝制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4"/>
        </w:rPr>
        <w:t>B．推翻北洋军阀统治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C．实现民族独立        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</w:rPr>
        <w:t>D．完成民主革命任务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4．2009年，江苏淮安出土一批铜钱。这批铜钱均为机器压制，背面印有五色旗图案。这批铜钱的铸造时间最早可能是在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A．清朝末年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B．民国初年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C．抗战时期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D．建国初期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5．若想参观辛亥革命遗址，最理想的去处应是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A．武昌、南京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4"/>
        </w:rPr>
        <w:t>B．天津、北京    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C．延安、遵义      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</w:rPr>
        <w:t>D．上海、广州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6．阅读材料，回答问题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材料一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z w:val="24"/>
        </w:rPr>
        <w:t xml:space="preserve">共和政体兴，专制政体灭；中华民国成，清朝灭；……新礼服兴，翎顶补服灭；剪发兴，辫子灭；……鞠躬礼兴，跪拜礼灭。 </w:t>
      </w:r>
    </w:p>
    <w:p>
      <w:pPr>
        <w:pStyle w:val="2"/>
        <w:spacing w:before="0" w:beforeAutospacing="0" w:after="0" w:afterAutospacing="0" w:line="360" w:lineRule="auto"/>
        <w:ind w:left="420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楷体" w:hAnsi="楷体" w:eastAsia="楷体" w:cs="楷体"/>
          <w:color w:val="000000"/>
        </w:rPr>
        <w:t>——《时报》(1912年)</w:t>
      </w:r>
      <w:r>
        <w:rPr>
          <w:rFonts w:hint="eastAsia" w:ascii="宋体" w:hAnsi="宋体" w:eastAsia="宋体" w:cs="宋体"/>
          <w:color w:val="000000"/>
        </w:rPr>
        <w:t xml:space="preserve"> 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材料二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z w:val="24"/>
        </w:rPr>
        <w:t xml:space="preserve">他的态度终于恭敬起来了，分明的叫道：“老爷!……”我似乎打了一个寒噤；我就知道，我们之间已经隔了一层可悲的厚障壁了。我也说不出话。他回过头去说，“水生，给老爷磕头。”便拖出躲在背后的孩子来。 </w:t>
      </w:r>
    </w:p>
    <w:p>
      <w:pPr>
        <w:pStyle w:val="2"/>
        <w:spacing w:before="0" w:beforeAutospacing="0" w:after="0" w:afterAutospacing="0" w:line="360" w:lineRule="auto"/>
        <w:ind w:left="420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楷体" w:hAnsi="楷体" w:eastAsia="楷体" w:cs="楷体"/>
          <w:color w:val="000000"/>
        </w:rPr>
        <w:t>——鲁迅《故乡》(1921年)</w:t>
      </w:r>
      <w:r>
        <w:rPr>
          <w:rFonts w:hint="eastAsia" w:ascii="宋体" w:hAnsi="宋体" w:eastAsia="宋体" w:cs="宋体"/>
          <w:color w:val="000000"/>
        </w:rPr>
        <w:t xml:space="preserve"> 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材料三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z w:val="24"/>
        </w:rPr>
        <w:t xml:space="preserve">袁世凯之废共和复帝制，乃恶果非恶因，乃枝叶之罪恶，非根本之罪恶。若夫别尊卑，重阶级，主张人治，反对民权之思想之学说，实为制造专制帝王之根本之恶因。吾国思想界不将此根本恶因铲除净尽，则有因必有果，无数废共和复帝制之袁世凯，当然接踵应运而生，毫不足怪。 </w:t>
      </w:r>
    </w:p>
    <w:p>
      <w:pPr>
        <w:pStyle w:val="2"/>
        <w:spacing w:before="0" w:beforeAutospacing="0" w:after="0" w:afterAutospacing="0" w:line="360" w:lineRule="auto"/>
        <w:ind w:left="420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楷体" w:hAnsi="楷体" w:eastAsia="楷体" w:cs="楷体"/>
          <w:color w:val="000000"/>
        </w:rPr>
        <w:t xml:space="preserve">——《新青年》(1916年)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问题：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color w:val="000000"/>
          <w:sz w:val="24"/>
        </w:rPr>
        <w:t>材料一反映当时中国社会发生了哪些变化？分析原因。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sz w:val="24"/>
        </w:rPr>
        <w:t>材料二对研究民国初年的社会变革，是否具有史料价值？简述理由。 材料二、三与材料一有何矛盾之处？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【自学检测</w:t>
      </w:r>
      <w:r>
        <w:rPr>
          <w:rFonts w:hint="eastAsia" w:ascii="宋体" w:hAnsi="宋体" w:eastAsia="宋体" w:cs="Times New Roman"/>
          <w:color w:val="000000"/>
          <w:sz w:val="24"/>
        </w:rPr>
        <w:t>答案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spacing w:line="360" w:lineRule="auto"/>
        <w:ind w:left="105" w:leftChars="50" w:firstLine="40" w:firstLineChars="17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D    2.C    3.A    4.B    5.A</w:t>
      </w:r>
    </w:p>
    <w:p>
      <w:pPr>
        <w:spacing w:line="360" w:lineRule="auto"/>
        <w:ind w:left="105" w:leftChars="50" w:firstLine="40" w:firstLineChars="17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6.（1）政治方面，资产阶级共和制取代了封建帝制；中华民国取代了清王朝。社会习俗方面，发生了趋向平等、进步的变化。</w:t>
      </w:r>
      <w:r>
        <w:rPr>
          <w:rFonts w:ascii="宋体" w:hAnsi="宋体" w:eastAsia="宋体" w:cs="Times New Roman"/>
          <w:color w:val="000000"/>
          <w:sz w:val="24"/>
        </w:rPr>
        <w:t xml:space="preserve"> </w:t>
      </w:r>
    </w:p>
    <w:p>
      <w:pPr>
        <w:spacing w:line="360" w:lineRule="auto"/>
        <w:ind w:left="105" w:leftChars="50" w:firstLine="40" w:firstLineChars="17"/>
        <w:rPr>
          <w:rFonts w:ascii="宋体" w:hAnsi="宋体" w:eastAsia="宋体" w:cs="Times New Roman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 w:val="24"/>
        </w:rPr>
        <w:t>原因：辛亥革命推翻了清朝封建专制统治，建立了资产阶级共和国；近代以来，西学东渐规模的扩大和西方文明礼仪的传入；南京临时政府发布了一系列革除“旧染污俗”的政令。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（2）有史料价值。</w:t>
      </w:r>
      <w:r>
        <w:rPr>
          <w:rFonts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</w:rPr>
        <w:t>在一定程度上反映了作者创作时的历史背景和情感态度，但毕竟是文学作品，还需要与其他史料相印证。</w:t>
      </w:r>
      <w:r>
        <w:rPr>
          <w:rFonts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</w:rPr>
        <w:t>材料一认为“跪拜礼灭”，但跪拜礼依然存在</w:t>
      </w:r>
      <w:r>
        <w:rPr>
          <w:rFonts w:ascii="宋体" w:hAnsi="宋体" w:eastAsia="宋体" w:cs="Times New Roman"/>
          <w:color w:val="000000"/>
          <w:sz w:val="24"/>
        </w:rPr>
        <w:t>(</w:t>
      </w:r>
      <w:r>
        <w:rPr>
          <w:rFonts w:hint="eastAsia" w:ascii="宋体" w:hAnsi="宋体" w:eastAsia="宋体" w:cs="Times New Roman"/>
          <w:color w:val="000000"/>
          <w:sz w:val="24"/>
        </w:rPr>
        <w:t>材料二</w:t>
      </w:r>
      <w:r>
        <w:rPr>
          <w:rFonts w:ascii="宋体" w:hAnsi="宋体" w:eastAsia="宋体" w:cs="Times New Roman"/>
          <w:color w:val="000000"/>
          <w:sz w:val="24"/>
        </w:rPr>
        <w:t>)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  <w:r>
        <w:rPr>
          <w:rFonts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</w:rPr>
        <w:t>材料一认为“专制政体灭”，但不久袁世凯复辟帝制</w:t>
      </w:r>
      <w:r>
        <w:rPr>
          <w:rFonts w:ascii="宋体" w:hAnsi="宋体" w:eastAsia="宋体" w:cs="Times New Roman"/>
          <w:color w:val="000000"/>
          <w:sz w:val="24"/>
        </w:rPr>
        <w:t>(</w:t>
      </w:r>
      <w:r>
        <w:rPr>
          <w:rFonts w:hint="eastAsia" w:ascii="宋体" w:hAnsi="宋体" w:eastAsia="宋体" w:cs="Times New Roman"/>
          <w:color w:val="000000"/>
          <w:sz w:val="24"/>
        </w:rPr>
        <w:t>材料三</w:t>
      </w:r>
      <w:r>
        <w:rPr>
          <w:rFonts w:ascii="宋体" w:hAnsi="宋体" w:eastAsia="宋体" w:cs="Times New Roman"/>
          <w:color w:val="000000"/>
          <w:sz w:val="24"/>
        </w:rPr>
        <w:t>)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  <w:r>
        <w:rPr>
          <w:rFonts w:ascii="宋体" w:hAnsi="宋体" w:eastAsia="宋体" w:cs="Times New Roman"/>
          <w:color w:val="000000"/>
          <w:sz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ind w:left="42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3728"/>
    <w:rsid w:val="00140202"/>
    <w:rsid w:val="0031364E"/>
    <w:rsid w:val="003A3C4F"/>
    <w:rsid w:val="00460644"/>
    <w:rsid w:val="008F3487"/>
    <w:rsid w:val="00FC4E5E"/>
    <w:rsid w:val="19D82519"/>
    <w:rsid w:val="663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190</Words>
  <Characters>1087</Characters>
  <Lines>9</Lines>
  <Paragraphs>2</Paragraphs>
  <TotalTime>2</TotalTime>
  <ScaleCrop>false</ScaleCrop>
  <LinksUpToDate>false</LinksUpToDate>
  <CharactersWithSpaces>1275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2020-07-15T05:50:00Z</dcterms:created>
  <dc:creator>徐海滨</dc:creator>
  <cp:lastModifiedBy>徐海滨</cp:lastModifiedBy>
  <dcterms:modified xsi:type="dcterms:W3CDTF">2020-08-12T08:18:29Z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