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12年级（上）历史第</w:t>
      </w: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课时</w:t>
      </w:r>
      <w:r>
        <w:rPr>
          <w:rFonts w:hint="eastAsia" w:ascii="黑体" w:hAnsi="黑体" w:eastAsia="黑体" w:cs="黑体"/>
          <w:b/>
          <w:bCs/>
          <w:sz w:val="28"/>
          <w:szCs w:val="28"/>
          <w:lang w:val="en-US" w:eastAsia="zh-CN"/>
        </w:rPr>
        <w:t>近代民族工业的兴起</w:t>
      </w:r>
      <w:r>
        <w:rPr>
          <w:rFonts w:hint="eastAsia" w:ascii="黑体" w:hAnsi="黑体" w:eastAsia="黑体" w:cs="黑体"/>
          <w:b/>
          <w:bCs/>
          <w:sz w:val="28"/>
          <w:szCs w:val="28"/>
        </w:rPr>
        <w:t>（第1周）</w:t>
      </w:r>
    </w:p>
    <w:p>
      <w:pPr>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学程拓展答案解析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【答案】</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center"/>
        <w:rPr>
          <w:rStyle w:val="5"/>
          <w:rFonts w:ascii="宋体" w:hAnsi="宋体" w:eastAsia="宋体" w:cs="宋体"/>
          <w:sz w:val="24"/>
          <w:szCs w:val="24"/>
        </w:rPr>
      </w:pPr>
      <w:r>
        <w:rPr>
          <w:rStyle w:val="5"/>
          <w:rFonts w:ascii="宋体" w:hAnsi="宋体" w:eastAsia="宋体" w:cs="宋体"/>
          <w:sz w:val="24"/>
          <w:szCs w:val="24"/>
        </w:rPr>
        <w:t>（1）原因：广东气候适合植桑育蚕，蚕丝产量大；有大量劳动力，具有丰富的生产经验和技术；南海是广东缫丝业的中心。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Style w:val="5"/>
          <w:rFonts w:ascii="宋体" w:hAnsi="宋体" w:eastAsia="宋体" w:cs="宋体"/>
          <w:sz w:val="24"/>
          <w:szCs w:val="24"/>
        </w:rPr>
        <w:t>（2）影响：带动了珠江三角洲地区缫丝工业的发展；推动珠江三角洲地区自然经济的瓦解；促进了广东部分地区养蚕业的发展；增加了农民的收入；扩大了丝的出口，增强了与日丝的竞争力</w:t>
      </w:r>
      <w:r>
        <w:rPr>
          <w:rStyle w:val="5"/>
          <w:rFonts w:hint="eastAsia" w:ascii="宋体" w:hAnsi="宋体" w:eastAsia="宋体" w:cs="宋体"/>
          <w:sz w:val="24"/>
          <w:szCs w:val="24"/>
          <w:lang w:eastAsia="zh-CN"/>
        </w:rPr>
        <w:t>；</w:t>
      </w:r>
      <w:r>
        <w:rPr>
          <w:rStyle w:val="5"/>
          <w:rFonts w:hint="eastAsia" w:ascii="宋体" w:hAnsi="宋体" w:eastAsia="宋体" w:cs="宋体"/>
          <w:sz w:val="24"/>
          <w:szCs w:val="24"/>
          <w:lang w:val="en-US" w:eastAsia="zh-CN"/>
        </w:rPr>
        <w:t>促进中国经济的近代化。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Style w:val="5"/>
          <w:rFonts w:hint="eastAsia" w:ascii="宋体" w:hAnsi="宋体" w:eastAsia="宋体" w:cs="宋体"/>
          <w:sz w:val="24"/>
          <w:szCs w:val="24"/>
        </w:rPr>
      </w:pPr>
      <w:r>
        <w:rPr>
          <w:rStyle w:val="5"/>
          <w:rFonts w:hint="eastAsia" w:ascii="宋体" w:hAnsi="宋体" w:eastAsia="宋体" w:cs="宋体"/>
          <w:sz w:val="24"/>
          <w:szCs w:val="24"/>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Style w:val="5"/>
          <w:rFonts w:ascii="宋体" w:hAnsi="宋体" w:eastAsia="宋体" w:cs="宋体"/>
          <w:sz w:val="24"/>
          <w:szCs w:val="24"/>
        </w:rPr>
      </w:pPr>
      <w:r>
        <w:rPr>
          <w:rStyle w:val="5"/>
          <w:rFonts w:ascii="宋体" w:hAnsi="宋体" w:eastAsia="宋体" w:cs="宋体"/>
          <w:sz w:val="24"/>
          <w:szCs w:val="24"/>
        </w:rPr>
        <w:t>（1）从“一年四季都适宜植桑育蚕，每年收茧6次到8次”可以得出广东气候适合植桑育蚕，蚕丝产量大；从“大量的缫丝手工业劳动者散布城乡，他们具有丰富的生产经验和娴熟的生产技术”可以得出有大量劳动力，他们具有丰富的生产经验和技术；从“而位于珠江三角洲的南海、顺德、番禺等地是广东手工缫丝业的中心”得出南海是广东缫丝业的中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center"/>
        <w:rPr>
          <w:rStyle w:val="5"/>
          <w:rFonts w:ascii="宋体" w:hAnsi="宋体" w:eastAsia="宋体" w:cs="宋体"/>
          <w:sz w:val="24"/>
          <w:szCs w:val="24"/>
        </w:rPr>
      </w:pPr>
      <w:r>
        <w:rPr>
          <w:rStyle w:val="5"/>
          <w:rFonts w:ascii="宋体" w:hAnsi="宋体" w:eastAsia="宋体" w:cs="宋体"/>
          <w:sz w:val="24"/>
          <w:szCs w:val="24"/>
        </w:rPr>
        <w:t>从“新式缫丝工业在珠江三角洲发展得十分迅速”得出带动了珠江三角洲地区缫丝工业的发展；从“农民植桑养蚕者也大为增加，以致大片稻田变成了桑园”得出有利于中国近代经济发展，推动珠江三角洲地区自然经济的瓦解；促进了广东部分地区养蚕业的发展；增加了农民的收入；从“广东厂丝以崭新的面貌出现，出口数量连年上升，成为与日丝顽强相抗的力量”得出扩大了丝的出口，增强了与日丝的竞争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【答案】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center"/>
        <w:rPr>
          <w:rStyle w:val="5"/>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本题为开放性试题，无标准答案。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Style w:val="5"/>
          <w:rFonts w:hint="eastAsia" w:ascii="宋体" w:hAnsi="宋体" w:eastAsia="宋体" w:cs="宋体"/>
          <w:sz w:val="24"/>
          <w:szCs w:val="24"/>
        </w:rPr>
      </w:pPr>
      <w:r>
        <w:rPr>
          <w:rStyle w:val="5"/>
          <w:rFonts w:ascii="宋体" w:hAnsi="宋体" w:eastAsia="宋体" w:cs="宋体"/>
          <w:sz w:val="24"/>
          <w:szCs w:val="24"/>
        </w:rPr>
        <w:t>【解析】</w:t>
      </w:r>
      <w:r>
        <w:rPr>
          <w:rStyle w:val="5"/>
          <w:rFonts w:hint="eastAsia" w:ascii="宋体" w:hAnsi="宋体" w:eastAsia="宋体" w:cs="宋体"/>
          <w:sz w:val="24"/>
          <w:szCs w:val="24"/>
        </w:rPr>
        <w:t>首先，分析材料信息，提炼观点，如近代企业发展需要科学管理模式等；其次，根据论题从材料中提取互相关联的历史信息，如“找不到合适的煤，耗费六年时间和巨资，仍未能炼出合格的钢铁”、“由于原来定购的机炉不适用，依然未能炼出好钢，只得贷款改装设备，才获得成功”结合近现代企业发展的史实得出近现代企业发展离不开科学管理模式；最后，根据提取的相互关联的历史信息，结合史实予以阐述，表述成文。</w:t>
      </w:r>
    </w:p>
    <w:p>
      <w:pPr>
        <w:spacing w:line="360" w:lineRule="auto"/>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7F479A"/>
    <w:multiLevelType w:val="singleLevel"/>
    <w:tmpl w:val="B37F479A"/>
    <w:lvl w:ilvl="0" w:tentative="0">
      <w:start w:val="1"/>
      <w:numFmt w:val="decimal"/>
      <w:lvlText w:val="%1."/>
      <w:lvlJc w:val="left"/>
      <w:pPr>
        <w:tabs>
          <w:tab w:val="left" w:pos="312"/>
        </w:tabs>
      </w:pPr>
    </w:lvl>
  </w:abstractNum>
  <w:abstractNum w:abstractNumId="1">
    <w:nsid w:val="7FFBAD97"/>
    <w:multiLevelType w:val="singleLevel"/>
    <w:tmpl w:val="7FFBAD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550B"/>
    <w:rsid w:val="02EE2C76"/>
    <w:rsid w:val="07522416"/>
    <w:rsid w:val="08EC2A03"/>
    <w:rsid w:val="0B88594D"/>
    <w:rsid w:val="0D7F606C"/>
    <w:rsid w:val="12614CBB"/>
    <w:rsid w:val="12861C09"/>
    <w:rsid w:val="1C5506F6"/>
    <w:rsid w:val="1D8C5805"/>
    <w:rsid w:val="21C370B8"/>
    <w:rsid w:val="226F7A5A"/>
    <w:rsid w:val="25425E94"/>
    <w:rsid w:val="2ED87F2F"/>
    <w:rsid w:val="343F5666"/>
    <w:rsid w:val="36C452B1"/>
    <w:rsid w:val="3E103C7C"/>
    <w:rsid w:val="445338DC"/>
    <w:rsid w:val="583C41E6"/>
    <w:rsid w:val="6B14550B"/>
    <w:rsid w:val="74A156F6"/>
    <w:rsid w:val="77B50E89"/>
    <w:rsid w:val="7A56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_0"/>
    <w:unhideWhenUsed/>
    <w:qFormat/>
    <w:uiPriority w:val="0"/>
    <w:pPr>
      <w:widowControl w:val="0"/>
      <w:jc w:val="both"/>
    </w:pPr>
    <w:rPr>
      <w:rFonts w:hint="eastAsia" w:ascii="Calibri" w:hAnsi="Calibri" w:eastAsia="宋体" w:cs="Times New Roman"/>
      <w:kern w:val="2"/>
      <w:sz w:val="21"/>
      <w:szCs w:val="20"/>
      <w:lang w:val="en-US" w:eastAsia="zh-CN" w:bidi="ar-SA"/>
    </w:rPr>
  </w:style>
  <w:style w:type="paragraph" w:customStyle="1" w:styleId="7">
    <w:name w:val="正文_36"/>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2020-02-05T04:24:00Z</dcterms:created>
  <dc:creator>徐海滨</dc:creator>
  <cp:lastModifiedBy>徐海滨</cp:lastModifiedBy>
  <dcterms:modified xsi:type="dcterms:W3CDTF">2020-08-09T08:11:16Z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