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近代民族工业的兴起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（第1周）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学习指南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【目标与任务】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１．辨析近代工业、近代民族工业、民族资本主义工业等概念，并完成下列表格。梳理近代民族工业兴起的背景、过程及影响；列举19世纪70年代前后民族资本主义产生的原因及其代表性企业，分析其对中国近代历史的深远影响。能够在独立探究历史问题时，将其置于具体的时空框架下，选择恰当的时空尺度对其进行分析、综合、比较，在此基础上作出合理的论述；能够根据需要并运用相关材料和正确方法，独立绘制相关图表，并加以说明。</w:t>
      </w:r>
    </w:p>
    <w:tbl>
      <w:tblPr>
        <w:tblStyle w:val="3"/>
        <w:tblW w:w="0" w:type="auto"/>
        <w:tblInd w:w="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505"/>
        <w:gridCol w:w="246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近代工业</w:t>
            </w:r>
          </w:p>
        </w:tc>
        <w:tc>
          <w:tcPr>
            <w:tcW w:w="246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近代民族工业</w:t>
            </w:r>
          </w:p>
        </w:tc>
        <w:tc>
          <w:tcPr>
            <w:tcW w:w="219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民族资本主义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异</w:t>
            </w:r>
          </w:p>
        </w:tc>
        <w:tc>
          <w:tcPr>
            <w:tcW w:w="25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同</w:t>
            </w:r>
          </w:p>
        </w:tc>
        <w:tc>
          <w:tcPr>
            <w:tcW w:w="7170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２．阅读开平煤矿的相关史料，分析洋务运动兴衰的深层次原因。能够比较分析不同来源的史料，在辨析史料作者意图的基础上利用史料；对历史问题进行探究的过程中，能够恰当运用相关史料对问题进行论述，并尝试验证以往的假说或提出新想历史解释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【自学检测】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为下表选取表名，最恰当的是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2540</wp:posOffset>
            </wp:positionV>
            <wp:extent cx="3790315" cy="1455420"/>
            <wp:effectExtent l="0" t="0" r="635" b="1905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A．京津冀地区晚清民族企业简表　　　　　B．北京近代民族企业简表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C．洋务运动时期北方企业简表　　　　　　D．近代民族资本主义企业简表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洋务运动中随着近代航运事业的发展，产生如下结果：“以湖北一省而论……实因轮船畅行，民间衣食之途，尽为攘夺，江河船只顿减十之六七，失业之人不可胜计。而襄樊一带行店关闭，车户歇业，瘠苦情状，尤不堪寓目。”对此有人批评洋务运动是“刮天下贫民之利而归之于官也”。这段史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A．社会的转型发展往往伴随着部分群体的苦痛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B．片面追求经济变革而不动政治体制只能失败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C．中国近代化过程中底层民众生活的困苦不堪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D．近代航运企业夺利于民说明洋务运动的局限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3.近代某学者曾说：“从某种意义上说，洋务运动汲取来的西方知识对中国传统社会的冲击，比十次旧式农民战争更大。”据此可知，洋务运动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A．打击了外来侵略势力　　　　　　　　B．促进近代化发展历程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C．维护了封建王朝统治　　　　　　　　D．使民族工业初步发展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阅读材料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材料一　　</w:t>
      </w:r>
      <w:r>
        <w:rPr>
          <w:rFonts w:hint="eastAsia" w:ascii="楷体" w:hAnsi="楷体" w:eastAsia="楷体" w:cs="楷体"/>
          <w:sz w:val="24"/>
          <w:szCs w:val="24"/>
        </w:rPr>
        <w:t>机器制造一事，为今日御侮之资，自强之本……臣料数十年后，中国富农大贾必有仿造洋机器制作以自求利益者，官法无从为之区处。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——李鸿章1865年请求创办江南制造总局的奏折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　　</w:t>
      </w:r>
      <w:r>
        <w:rPr>
          <w:rFonts w:hint="eastAsia" w:ascii="楷体" w:hAnsi="楷体" w:eastAsia="楷体" w:cs="楷体"/>
          <w:sz w:val="24"/>
          <w:szCs w:val="24"/>
        </w:rPr>
        <w:t>1865年李鸿章以4万银两在虹口买下美商的旗记铁厂，并将苏州洋炮局的部分机器和曾国藩派容闳从美国买回的机器，以上海洋炮局并入铁厂，成立江南制造总局。造办经费54万余两，以后屡加扩充，由清政府指拨上海海关税收的二成作为常年的经费。雇用工人2000多人。1867年搬到高昌庙镇，扩充设备，建有机器厂、洋枪楼……轮船厂等。占地70余亩。至80年代又相继建成炮弹厂、水雷厂、炼钢厂、栗色火药厂、无烟火药厂等。该局以生产枪炮子弹为主，辅之以修造船舰，并附设翻译馆、机械学校，培养技术人员，翻译与军事、工程有关的书籍，也有少量的史志和政法方面的书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——人民网资料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　　</w:t>
      </w:r>
      <w:r>
        <w:rPr>
          <w:rFonts w:hint="eastAsia" w:ascii="楷体" w:hAnsi="楷体" w:eastAsia="楷体" w:cs="楷体"/>
          <w:sz w:val="24"/>
          <w:szCs w:val="24"/>
        </w:rPr>
        <w:t>1872年曾国藩去世以后，李鸿章出掌制造局大权。由于他主张“造船不如买船”，所以从1873年到1885年这12年间，江南制造总局总共制造了4条船。之后到1901年，李鸿章去世期间，江南制造总局更是完全停止了造船业务。由于甲午战败的影响和官办企业的管理问题，整个制造局暮气沉沉，业务不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——王国慧《江南制造总局的今昔》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根据材料1指出李鸿章奏办江南制造总局的目的。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根据材料2，结合所学知识说明江南制造总局对中国近代的积极影响。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综合材料3，分析江南制造总局起步和艰难发展的原因。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【自学检测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答案】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1.A  2.A  3.B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4.（1）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目的：对外抵御外来侵略，对内镇压人民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①引进外国技术和设备，推动了中国工业近代化进程；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②生产军用产品，有利于近代国防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③设翻译馆与学校，有利于西方先进技术传播与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教育的近代化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①依赖外国技术设备，缺乏企业的自主创新；②企业自身管理问题。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（1）洋务派创军事企业的目的，分析依据：机器制造一事，为今日御侮之资，自强之本。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（2）考查洋务运动的积极影响，材料2主要叙述了洋务派引进了先进了西方科技，对中国近代化产生的重要影响，故积极影响主要是从器物层次、近代化的意义分析。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（3）分析依据：由于甲午战败的影响和官办企业的管理问题，整个制造局暮气沉沉，业务不振。其因应从技术、管理等方面归纳。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FF4F2"/>
    <w:multiLevelType w:val="singleLevel"/>
    <w:tmpl w:val="3ACFF4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F6DF95"/>
    <w:multiLevelType w:val="singleLevel"/>
    <w:tmpl w:val="50F6DF95"/>
    <w:lvl w:ilvl="0" w:tentative="0">
      <w:start w:val="3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3728"/>
    <w:rsid w:val="00910A1D"/>
    <w:rsid w:val="036E0E6B"/>
    <w:rsid w:val="07442B35"/>
    <w:rsid w:val="08042259"/>
    <w:rsid w:val="0F0573F5"/>
    <w:rsid w:val="12C55620"/>
    <w:rsid w:val="1BAF76AA"/>
    <w:rsid w:val="21711361"/>
    <w:rsid w:val="252C10D2"/>
    <w:rsid w:val="28E621B2"/>
    <w:rsid w:val="2A425403"/>
    <w:rsid w:val="318E672E"/>
    <w:rsid w:val="3D433D5F"/>
    <w:rsid w:val="46B6210D"/>
    <w:rsid w:val="479A3BB2"/>
    <w:rsid w:val="59ED3CA1"/>
    <w:rsid w:val="5D1A32F4"/>
    <w:rsid w:val="614252D8"/>
    <w:rsid w:val="629B5C82"/>
    <w:rsid w:val="663B3728"/>
    <w:rsid w:val="758165A0"/>
    <w:rsid w:val="76C2123E"/>
    <w:rsid w:val="798E1D21"/>
    <w:rsid w:val="7B504666"/>
    <w:rsid w:val="7FF3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2020-07-15T05:50:00Z</dcterms:created>
  <dc:creator>徐海滨</dc:creator>
  <cp:lastModifiedBy>徐海滨</cp:lastModifiedBy>
  <dcterms:modified xsi:type="dcterms:W3CDTF">2020-08-09T03:31:02Z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