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高一年级语文《祝福》（二）</w:t>
      </w:r>
    </w:p>
    <w:p>
      <w:pPr>
        <w:jc w:val="center"/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学习指南</w:t>
      </w:r>
    </w:p>
    <w:p>
      <w:pPr>
        <w:jc w:val="left"/>
        <w:rPr>
          <w:rFonts w:ascii="方正行楷简体"/>
          <w:b/>
          <w:bCs/>
          <w:spacing w:val="30"/>
          <w:kern w:val="10"/>
          <w:sz w:val="32"/>
          <w:szCs w:val="32"/>
        </w:rPr>
      </w:pPr>
      <w:r>
        <w:rPr>
          <w:rFonts w:ascii="方正行楷简体" w:hAnsi="方正行楷简体"/>
          <w:b/>
          <w:bCs/>
          <w:spacing w:val="30"/>
          <w:kern w:val="10"/>
          <w:sz w:val="32"/>
          <w:szCs w:val="32"/>
        </w:rPr>
        <w:t>学习目标：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学习本文综合运用肖像描写、动作描写、语言描写等塑造人物的方法</w:t>
      </w:r>
      <w:r>
        <w:rPr>
          <w:rFonts w:hint="eastAsia"/>
          <w:sz w:val="24"/>
          <w:szCs w:val="24"/>
          <w:lang w:eastAsia="zh-CN"/>
        </w:rPr>
        <w:t>，</w:t>
      </w:r>
      <w:r>
        <w:rPr>
          <w:rFonts w:hint="eastAsia"/>
          <w:sz w:val="24"/>
          <w:szCs w:val="24"/>
        </w:rPr>
        <w:t>准确把握祥林嫂的形象特征</w:t>
      </w:r>
      <w:r>
        <w:rPr>
          <w:rFonts w:hint="eastAsia"/>
          <w:sz w:val="24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eastAsia="zh-CN"/>
        </w:rPr>
        <w:t>通过对文中与祥林嫂相关的其他人物的分析</w:t>
      </w:r>
      <w:r>
        <w:rPr>
          <w:rFonts w:hint="eastAsia"/>
          <w:sz w:val="24"/>
          <w:szCs w:val="24"/>
        </w:rPr>
        <w:t xml:space="preserve">，理解造成人物悲剧的社会根源，从而认识旧社会封建礼教的罪恶本质。  </w:t>
      </w:r>
    </w:p>
    <w:p>
      <w:pPr>
        <w:jc w:val="left"/>
        <w:rPr>
          <w:rFonts w:ascii="方正行楷简体"/>
          <w:b/>
          <w:bCs/>
          <w:spacing w:val="30"/>
          <w:kern w:val="10"/>
          <w:sz w:val="32"/>
          <w:szCs w:val="32"/>
        </w:rPr>
      </w:pPr>
      <w:r>
        <w:rPr>
          <w:rFonts w:ascii="方正行楷简体" w:hAnsi="方正行楷简体"/>
          <w:b/>
          <w:bCs/>
          <w:spacing w:val="30"/>
          <w:kern w:val="10"/>
          <w:sz w:val="32"/>
          <w:szCs w:val="32"/>
        </w:rPr>
        <w:t>学法指导：</w:t>
      </w:r>
    </w:p>
    <w:p>
      <w:pPr>
        <w:numPr>
          <w:ilvl w:val="0"/>
          <w:numId w:val="2"/>
        </w:numPr>
        <w:spacing w:line="360" w:lineRule="auto"/>
        <w:rPr>
          <w:rFonts w:hint="eastAsia" w:ascii="宋体" w:hAnsi="宋体"/>
          <w:bCs/>
          <w:sz w:val="24"/>
          <w:szCs w:val="24"/>
          <w:lang w:val="en-US" w:eastAsia="zh-CN"/>
        </w:rPr>
      </w:pPr>
      <w:r>
        <w:rPr>
          <w:rFonts w:hint="eastAsia" w:ascii="宋体" w:hAnsi="宋体"/>
          <w:bCs/>
          <w:sz w:val="24"/>
          <w:szCs w:val="24"/>
          <w:lang w:val="en-US" w:eastAsia="zh-CN"/>
        </w:rPr>
        <w:t>认真研读课文，找出文本中关于祥林嫂肖像描写、语言描写、动作描写的片段，仔细品味，加以分析，体会祥林嫂的形象特征。要特别关注祥林嫂三次肖像描写的异同所折射的人生境遇的变化，关注祥林嫂个性化语言所体现的人物心理状态，关注祥林嫂动作行为背后所隐含的悲剧意味。</w:t>
      </w:r>
    </w:p>
    <w:p>
      <w:pPr>
        <w:numPr>
          <w:numId w:val="0"/>
        </w:numPr>
        <w:spacing w:line="360" w:lineRule="auto"/>
        <w:rPr>
          <w:rFonts w:hint="default" w:ascii="方正行楷简体" w:hAnsi="方正行楷简体" w:eastAsiaTheme="minorEastAsia"/>
          <w:b/>
          <w:bCs/>
          <w:spacing w:val="30"/>
          <w:kern w:val="10"/>
          <w:sz w:val="32"/>
          <w:szCs w:val="32"/>
          <w:lang w:val="en-US" w:eastAsia="zh-CN"/>
        </w:rPr>
      </w:pPr>
      <w:r>
        <w:rPr>
          <w:rFonts w:hint="eastAsia" w:ascii="宋体" w:hAnsi="宋体"/>
          <w:bCs/>
          <w:sz w:val="24"/>
          <w:szCs w:val="24"/>
          <w:lang w:val="en-US" w:eastAsia="zh-CN"/>
        </w:rPr>
        <w:t>2.仔细品读文中关于鲁四老爷、婆婆、柳妈、鲁镇上的人们以及“我”的相关描写，分析这些描写背后所体现的人物特点，厘清他们与祥林嫂之间的关系，理解他们对祥林嫂悲剧命运形成的不可推脱的责任。</w:t>
      </w:r>
    </w:p>
    <w:p>
      <w:pPr>
        <w:jc w:val="left"/>
        <w:rPr>
          <w:rFonts w:ascii="方正行楷简体" w:hAnsi="方正行楷简体"/>
          <w:b/>
          <w:bCs/>
          <w:spacing w:val="30"/>
          <w:kern w:val="10"/>
          <w:sz w:val="32"/>
          <w:szCs w:val="32"/>
        </w:rPr>
      </w:pPr>
      <w:r>
        <w:rPr>
          <w:rFonts w:ascii="方正行楷简体" w:hAnsi="方正行楷简体"/>
          <w:b/>
          <w:bCs/>
          <w:spacing w:val="30"/>
          <w:kern w:val="10"/>
          <w:sz w:val="32"/>
          <w:szCs w:val="32"/>
        </w:rPr>
        <w:t>学习任务单：</w:t>
      </w:r>
    </w:p>
    <w:p>
      <w:pPr>
        <w:numPr>
          <w:ilvl w:val="0"/>
          <w:numId w:val="0"/>
        </w:numPr>
        <w:spacing w:line="360" w:lineRule="auto"/>
        <w:rPr>
          <w:rFonts w:hint="eastAsia" w:ascii="宋体" w:hAnsi="宋体"/>
          <w:bCs/>
          <w:sz w:val="24"/>
          <w:szCs w:val="24"/>
          <w:lang w:val="en-US" w:eastAsia="zh-CN"/>
        </w:rPr>
      </w:pPr>
      <w:r>
        <w:rPr>
          <w:rFonts w:hint="eastAsia" w:ascii="宋体" w:hAnsi="宋体"/>
          <w:b/>
          <w:bCs w:val="0"/>
          <w:sz w:val="24"/>
          <w:szCs w:val="24"/>
          <w:lang w:val="en-US" w:eastAsia="zh-CN"/>
        </w:rPr>
        <w:t>任务一</w:t>
      </w:r>
      <w:r>
        <w:rPr>
          <w:rFonts w:hint="eastAsia" w:ascii="宋体" w:hAnsi="宋体"/>
          <w:bCs/>
          <w:sz w:val="24"/>
          <w:szCs w:val="24"/>
          <w:lang w:val="en-US" w:eastAsia="zh-CN"/>
        </w:rPr>
        <w:t>：《祝福》中三次写到祥林嫂的外貌，这三次肖像描写可以说代表了她人生的三个阶段。试找出来，仔细品味，谈谈它们各表现了祥林嫂怎样的生存状态，其中的变化又说明了什么？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217"/>
        <w:gridCol w:w="1217"/>
        <w:gridCol w:w="1217"/>
        <w:gridCol w:w="1217"/>
        <w:gridCol w:w="1217"/>
        <w:gridCol w:w="1217"/>
        <w:gridCol w:w="12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vertAlign w:val="baseline"/>
                <w:lang w:val="en-US" w:eastAsia="zh-CN"/>
              </w:rPr>
              <w:t>阶段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vertAlign w:val="baseline"/>
                <w:lang w:val="en-US" w:eastAsia="zh-CN"/>
              </w:rPr>
              <w:t>脸色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vertAlign w:val="baseline"/>
                <w:lang w:val="en-US" w:eastAsia="zh-CN"/>
              </w:rPr>
              <w:t>两颊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vertAlign w:val="baseline"/>
                <w:lang w:val="en-US" w:eastAsia="zh-CN"/>
              </w:rPr>
              <w:t>眼睛</w:t>
            </w:r>
            <w:bookmarkStart w:id="0" w:name="_GoBack"/>
            <w:bookmarkEnd w:id="0"/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vertAlign w:val="baseline"/>
                <w:lang w:val="en-US" w:eastAsia="zh-CN"/>
              </w:rPr>
              <w:t>衣着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vertAlign w:val="baseline"/>
                <w:lang w:val="en-US" w:eastAsia="zh-CN"/>
              </w:rPr>
              <w:t>饰物</w:t>
            </w:r>
          </w:p>
        </w:tc>
        <w:tc>
          <w:tcPr>
            <w:tcW w:w="1220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vertAlign w:val="baseline"/>
                <w:lang w:val="en-US" w:eastAsia="zh-CN"/>
              </w:rPr>
              <w:t>精神状态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20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20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20" w:type="dxa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任务二：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小说人物的塑造，离不开个性化的语言，找出文中关于祥林嫂语言的描写，说说其中表现了什么样的心理状态及性格特征？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__________________________________________________________________________________________________________________________________________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任务三：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鲁迅对其笔下的人物大多是“哀其不幸，怒其不争”，他对祥林嫂亦是如此吗？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1.祥林嫂是否为自己不幸的命运抗争过？请结合文本加以分析。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你如何看待祥林嫂的抗争？这种抗争的实质是什么?谈谈你的理解。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任务四：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祥林嫂于祝福之夜，孤独死去。她的死亡究竟该归罪于谁呢？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请以思维导图的方式梳理呈现祥林嫂人际关系图。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找出文中有关人物的描写，分析品味这些描写背后所折射的人物特点，说说该不该为祥林嫂之死负责。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任务五：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请你结合祥林嫂一生的遭遇，为她拟一副对联或挽联。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eastAsia"/>
          <w:b w:val="0"/>
          <w:bCs w:val="0"/>
          <w:sz w:val="24"/>
          <w:szCs w:val="24"/>
          <w:u w:val="single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__________________________________________________________________________________________________________________________________________</w:t>
      </w:r>
    </w:p>
    <w:p>
      <w:pPr>
        <w:jc w:val="left"/>
        <w:rPr>
          <w:rFonts w:hint="eastAsia" w:ascii="方正行楷简体" w:hAnsi="方正行楷简体"/>
          <w:b/>
          <w:bCs/>
          <w:spacing w:val="30"/>
          <w:kern w:val="10"/>
          <w:sz w:val="32"/>
          <w:szCs w:val="32"/>
          <w:lang w:val="en-US" w:eastAsia="zh-CN"/>
        </w:rPr>
      </w:pPr>
      <w:r>
        <w:rPr>
          <w:rFonts w:hint="eastAsia" w:ascii="方正行楷简体" w:hAnsi="方正行楷简体"/>
          <w:b/>
          <w:bCs/>
          <w:spacing w:val="30"/>
          <w:kern w:val="10"/>
          <w:sz w:val="32"/>
          <w:szCs w:val="32"/>
          <w:lang w:val="en-US" w:eastAsia="zh-CN"/>
        </w:rPr>
        <w:t>归纳整理：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480" w:firstLineChars="200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1.小说人物形象的塑造往往借助肖像描写、神态描写、语言描写、动作描写、心理描写等表现手法，阅读中，需要勾画出来，仔细品味，分析这些描写背后所体现的人物性格特征、心理状态，从而更加全面、立体、准确认识人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例如：祥林嫂“我真傻，真的……”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 xml:space="preserve">     鲁四老爷的两次“可恶，然而……”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 xml:space="preserve">     柳妈“诡秘”的神态、祥林嫂“极秘密似的切切的”追问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480" w:firstLineChars="200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2.鲁迅先生的小说往往关注病态社会中不幸的人们，以揭出病苦，引起疗救的注意。（</w:t>
      </w:r>
      <w:r>
        <w:rPr>
          <w:rFonts w:hint="eastAsia" w:ascii="楷体" w:hAnsi="楷体" w:eastAsia="楷体" w:cs="楷体"/>
          <w:i w:val="0"/>
          <w:caps w:val="0"/>
          <w:color w:val="333333"/>
          <w:spacing w:val="0"/>
          <w:sz w:val="24"/>
          <w:szCs w:val="24"/>
          <w:shd w:val="clear" w:fill="FFFFFF"/>
        </w:rPr>
        <w:t>“说到‘为什么’做小说吧</w:t>
      </w:r>
      <w:r>
        <w:rPr>
          <w:rFonts w:hint="eastAsia" w:ascii="楷体" w:hAnsi="楷体" w:eastAsia="楷体" w:cs="楷体"/>
          <w:i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，</w:t>
      </w:r>
      <w:r>
        <w:rPr>
          <w:rFonts w:hint="eastAsia" w:ascii="楷体" w:hAnsi="楷体" w:eastAsia="楷体" w:cs="楷体"/>
          <w:i w:val="0"/>
          <w:caps w:val="0"/>
          <w:color w:val="333333"/>
          <w:spacing w:val="0"/>
          <w:sz w:val="24"/>
          <w:szCs w:val="24"/>
          <w:shd w:val="clear" w:fill="FFFFFF"/>
        </w:rPr>
        <w:t>我仍抱着十多年前的‘启蒙主义</w:t>
      </w:r>
      <w:r>
        <w:rPr>
          <w:rFonts w:hint="eastAsia" w:ascii="楷体" w:hAnsi="楷体" w:eastAsia="楷体" w:cs="楷体"/>
          <w:i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，</w:t>
      </w:r>
      <w:r>
        <w:rPr>
          <w:rFonts w:hint="eastAsia" w:ascii="楷体" w:hAnsi="楷体" w:eastAsia="楷体" w:cs="楷体"/>
          <w:i w:val="0"/>
          <w:caps w:val="0"/>
          <w:color w:val="333333"/>
          <w:spacing w:val="0"/>
          <w:sz w:val="0"/>
          <w:szCs w:val="0"/>
          <w:u w:val="none"/>
          <w:shd w:val="clear" w:fill="FFFFFF"/>
          <w:lang w:eastAsia="zh-CN"/>
        </w:rPr>
        <w:t>，</w:t>
      </w:r>
      <w:r>
        <w:rPr>
          <w:rFonts w:hint="eastAsia" w:ascii="楷体" w:hAnsi="楷体" w:eastAsia="楷体" w:cs="楷体"/>
          <w:i w:val="0"/>
          <w:caps w:val="0"/>
          <w:color w:val="333333"/>
          <w:spacing w:val="0"/>
          <w:sz w:val="24"/>
          <w:szCs w:val="24"/>
          <w:shd w:val="clear" w:fill="FFFFFF"/>
        </w:rPr>
        <w:t>以为必须是‘为人生’,而且要改良这人生”,“所以我的取材,多采自病态社会的不幸的人们中,意思是在揭出病苦,引起疗救的注意</w:t>
      </w:r>
      <w:r>
        <w:rPr>
          <w:rFonts w:hint="eastAsia" w:ascii="楷体" w:hAnsi="楷体" w:eastAsia="楷体" w:cs="楷体"/>
          <w:i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。</w:t>
      </w:r>
      <w:r>
        <w:rPr>
          <w:rFonts w:hint="eastAsia" w:ascii="楷体" w:hAnsi="楷体" w:eastAsia="楷体" w:cs="楷体"/>
          <w:i w:val="0"/>
          <w:caps w:val="0"/>
          <w:color w:val="333333"/>
          <w:spacing w:val="0"/>
          <w:sz w:val="24"/>
          <w:szCs w:val="24"/>
          <w:shd w:val="clear" w:fill="FFFFFF"/>
        </w:rPr>
        <w:t>”</w:t>
      </w:r>
      <w:r>
        <w:rPr>
          <w:rFonts w:hint="eastAsia" w:ascii="楷体" w:hAnsi="楷体" w:eastAsia="楷体" w:cs="楷体"/>
          <w:i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——</w:t>
      </w:r>
      <w:r>
        <w:rPr>
          <w:rFonts w:hint="eastAsia" w:ascii="楷体" w:hAnsi="楷体" w:eastAsia="楷体" w:cs="楷体"/>
          <w:i w:val="0"/>
          <w:caps w:val="0"/>
          <w:color w:val="333333"/>
          <w:spacing w:val="0"/>
          <w:sz w:val="24"/>
          <w:szCs w:val="24"/>
          <w:shd w:val="clear" w:fill="FFFFFF"/>
        </w:rPr>
        <w:t>《我怎么做起小说来》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）因此，在阅读时，更要关注祥林嫂所在的鲁镇社会，关注鲁镇社会中与祥林嫂相关的各色人的言行举止，探究其悲剧命运形成的社会根源。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关于节烈：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480" w:firstLineChars="200"/>
        <w:jc w:val="left"/>
        <w:textAlignment w:val="auto"/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  <w:t>节烈这两个字，从前也算是男子的美德，所以有过“节士”，“烈士”的名称。然而现在的“表彰节烈”，却是专指女子，并无男子在内。据时下道德家的意见，来定界说，大约</w:t>
      </w:r>
      <w:r>
        <w:rPr>
          <w:rFonts w:hint="eastAsia" w:ascii="楷体" w:hAnsi="楷体" w:eastAsia="楷体" w:cs="楷体"/>
          <w:b w:val="0"/>
          <w:bCs w:val="0"/>
          <w:color w:val="FF0000"/>
          <w:sz w:val="24"/>
          <w:szCs w:val="24"/>
          <w:lang w:val="en-US" w:eastAsia="zh-CN"/>
        </w:rPr>
        <w:t>节是丈夫死了，决不再嫁，也不私奔，丈夫死得愈早，家里愈穷，他便节得愈好。烈可是有两种：一种是无论已嫁未嫁，只要丈夫死了，他也跟着自尽；一种是有强暴来污辱他的时候，设法自戕，或者抗拒被杀，都无不可。这也是死得愈惨愈苦，他便烈得愈好，倘若不及抵御，竟受了污辱，然后自戕，便免不了议论。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  <w:t>万一幸而遇着宽厚的道德家，有时也可以略迹原情，许他一个烈字。可是文人学士，已经不甚愿意替他作传；就令勉强动笔，临了也不免加上几个“惜夫惜夫”了。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480" w:firstLineChars="200"/>
        <w:jc w:val="left"/>
        <w:textAlignment w:val="auto"/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  <w:t>总而言之：女子死了丈夫，便守着，或者死掉；遇了强暴，便死掉；将这类人物，称赞一通，世道人心便好，中国便得救了。大意只是如此。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480" w:firstLineChars="200"/>
        <w:jc w:val="left"/>
        <w:textAlignment w:val="auto"/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  <w:t>……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480" w:firstLineChars="200"/>
        <w:jc w:val="left"/>
        <w:textAlignment w:val="auto"/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  <w:t>照这样说，不节烈便不苦么？答道，也很苦。社会公意，不节烈的女人，既然是下品；他在这社会里，是容不住的。</w:t>
      </w:r>
      <w:r>
        <w:rPr>
          <w:rFonts w:hint="eastAsia" w:ascii="楷体" w:hAnsi="楷体" w:eastAsia="楷体" w:cs="楷体"/>
          <w:b w:val="0"/>
          <w:bCs w:val="0"/>
          <w:color w:val="FF0000"/>
          <w:sz w:val="24"/>
          <w:szCs w:val="24"/>
          <w:lang w:val="en-US" w:eastAsia="zh-CN"/>
        </w:rPr>
        <w:t>社会上多数古人模模糊糊传下来的道理，实在无理可讲；能用历史和数目的力量，挤死不合意的人。这一类无主名无意识的杀人团里，古来不晓得死了多少人物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  <w:t>；节烈的女子，也就死在这里。不过他死后间有一回表彰，写入志书。不节烈的人，便生前也要受随便什么人的唾骂，无主名的虐待。所以我说也很苦。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480" w:firstLineChars="200"/>
        <w:jc w:val="left"/>
        <w:textAlignment w:val="auto"/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5760" w:firstLineChars="2400"/>
        <w:jc w:val="left"/>
        <w:textAlignment w:val="auto"/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  <w:t>——鲁迅《我之节烈观》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left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/>
          <w:b w:val="0"/>
          <w:bCs w:val="0"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/>
          <w:b w:val="0"/>
          <w:bCs w:val="0"/>
          <w:sz w:val="21"/>
          <w:szCs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行楷简体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A97F7BF"/>
    <w:multiLevelType w:val="singleLevel"/>
    <w:tmpl w:val="BA97F7B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E008C450"/>
    <w:multiLevelType w:val="singleLevel"/>
    <w:tmpl w:val="E008C45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E4F60E1B"/>
    <w:multiLevelType w:val="singleLevel"/>
    <w:tmpl w:val="E4F60E1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7C2559"/>
    <w:rsid w:val="131D7759"/>
    <w:rsid w:val="159B51BE"/>
    <w:rsid w:val="2512725A"/>
    <w:rsid w:val="2D4B0759"/>
    <w:rsid w:val="3A7C2559"/>
    <w:rsid w:val="651873BF"/>
    <w:rsid w:val="736E6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2020-05-20T03:55:00Z</dcterms:created>
  <dc:creator>cuicui</dc:creator>
  <cp:lastModifiedBy>cuicui</cp:lastModifiedBy>
  <dcterms:modified xsi:type="dcterms:W3CDTF">2020-05-20T05:31:07Z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