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FC" w:rsidRPr="00F876C2" w:rsidRDefault="00582DFD" w:rsidP="00452159">
      <w:pPr>
        <w:spacing w:line="360" w:lineRule="atLeast"/>
        <w:ind w:firstLineChars="600" w:firstLine="1687"/>
        <w:rPr>
          <w:rFonts w:asciiTheme="minorEastAsia" w:eastAsiaTheme="minorEastAsia" w:hAnsiTheme="minorEastAsia"/>
          <w:b/>
          <w:sz w:val="28"/>
          <w:szCs w:val="28"/>
        </w:rPr>
      </w:pPr>
      <w:r>
        <w:rPr>
          <w:rFonts w:asciiTheme="minorEastAsia" w:eastAsiaTheme="minorEastAsia" w:hAnsiTheme="minorEastAsia" w:hint="eastAsia"/>
          <w:b/>
          <w:sz w:val="28"/>
          <w:szCs w:val="28"/>
        </w:rPr>
        <w:t>第九</w:t>
      </w:r>
      <w:r w:rsidR="007C5958">
        <w:rPr>
          <w:rFonts w:asciiTheme="minorEastAsia" w:eastAsiaTheme="minorEastAsia" w:hAnsiTheme="minorEastAsia" w:hint="eastAsia"/>
          <w:b/>
          <w:sz w:val="28"/>
          <w:szCs w:val="28"/>
        </w:rPr>
        <w:t xml:space="preserve">章  </w:t>
      </w:r>
      <w:r>
        <w:rPr>
          <w:rFonts w:asciiTheme="minorEastAsia" w:eastAsiaTheme="minorEastAsia" w:hAnsiTheme="minorEastAsia" w:hint="eastAsia"/>
          <w:b/>
          <w:sz w:val="28"/>
          <w:szCs w:val="28"/>
        </w:rPr>
        <w:t xml:space="preserve">压强   </w:t>
      </w:r>
      <w:r w:rsidR="007C5958">
        <w:rPr>
          <w:rFonts w:asciiTheme="minorEastAsia" w:eastAsiaTheme="minorEastAsia" w:hAnsiTheme="minorEastAsia" w:hint="eastAsia"/>
          <w:b/>
          <w:sz w:val="28"/>
          <w:szCs w:val="28"/>
        </w:rPr>
        <w:t>单元复习</w:t>
      </w:r>
      <w:r w:rsidR="00AE1990">
        <w:rPr>
          <w:rFonts w:asciiTheme="minorEastAsia" w:eastAsiaTheme="minorEastAsia" w:hAnsiTheme="minorEastAsia" w:hint="eastAsia"/>
          <w:b/>
          <w:sz w:val="28"/>
          <w:szCs w:val="28"/>
        </w:rPr>
        <w:t>2</w:t>
      </w:r>
      <w:r w:rsidR="007C5958">
        <w:rPr>
          <w:rFonts w:asciiTheme="minorEastAsia" w:eastAsiaTheme="minorEastAsia" w:hAnsiTheme="minorEastAsia" w:hint="eastAsia"/>
          <w:b/>
          <w:sz w:val="28"/>
          <w:szCs w:val="28"/>
        </w:rPr>
        <w:t xml:space="preserve">  拓展资源 </w:t>
      </w:r>
      <w:bookmarkStart w:id="0" w:name="topic_f1f0a57a-68fc-4ea4-be13-5e9fde2595"/>
    </w:p>
    <w:p w:rsidR="00452159" w:rsidRPr="00AE1990" w:rsidRDefault="00452159" w:rsidP="00452159">
      <w:pPr>
        <w:adjustRightInd/>
        <w:snapToGrid/>
        <w:spacing w:after="0" w:line="360" w:lineRule="atLeast"/>
        <w:textAlignment w:val="center"/>
        <w:rPr>
          <w:rFonts w:ascii="宋体" w:eastAsiaTheme="minorEastAsia" w:hAnsiTheme="minorHAnsi" w:cs="宋体"/>
          <w:sz w:val="21"/>
          <w:szCs w:val="21"/>
        </w:rPr>
      </w:pPr>
    </w:p>
    <w:p w:rsidR="007C0FFC" w:rsidRDefault="007C0FFC" w:rsidP="00452159">
      <w:pPr>
        <w:adjustRightInd/>
        <w:snapToGrid/>
        <w:spacing w:after="0" w:line="360" w:lineRule="atLeast"/>
        <w:textAlignment w:val="center"/>
        <w:rPr>
          <w:rFonts w:ascii="宋体" w:eastAsiaTheme="minorEastAsia" w:hAnsiTheme="minorHAnsi" w:cs="宋体"/>
          <w:sz w:val="21"/>
          <w:szCs w:val="21"/>
        </w:rPr>
      </w:pPr>
      <w:r>
        <w:rPr>
          <w:rFonts w:ascii="宋体" w:eastAsiaTheme="minorEastAsia" w:hAnsiTheme="minorHAnsi" w:cs="宋体" w:hint="eastAsia"/>
          <w:sz w:val="21"/>
          <w:szCs w:val="21"/>
        </w:rPr>
        <w:t>1</w:t>
      </w:r>
      <w:r>
        <w:rPr>
          <w:rFonts w:ascii="宋体" w:eastAsiaTheme="minorEastAsia" w:hAnsiTheme="minorHAnsi" w:cs="宋体"/>
          <w:sz w:val="21"/>
          <w:szCs w:val="21"/>
        </w:rPr>
        <w:t>.</w:t>
      </w:r>
      <w:r w:rsidR="00582DFD" w:rsidRPr="00582DFD">
        <w:rPr>
          <w:rFonts w:ascii="宋体" w:eastAsiaTheme="minorEastAsia" w:hAnsiTheme="minorHAnsi" w:cs="宋体"/>
          <w:sz w:val="21"/>
          <w:szCs w:val="21"/>
        </w:rPr>
        <w:t>请阅读《研究物理问题常用的方法》并回答问题。</w:t>
      </w:r>
    </w:p>
    <w:p w:rsidR="002D6027" w:rsidRPr="007C0FFC" w:rsidRDefault="00204C4D" w:rsidP="00452159">
      <w:pPr>
        <w:adjustRightInd/>
        <w:snapToGrid/>
        <w:spacing w:after="0" w:line="360" w:lineRule="atLeast"/>
        <w:jc w:val="center"/>
        <w:textAlignment w:val="center"/>
        <w:rPr>
          <w:rFonts w:ascii="黑体" w:eastAsia="黑体" w:hAnsi="黑体" w:cs="宋体"/>
          <w:sz w:val="21"/>
          <w:szCs w:val="21"/>
        </w:rPr>
      </w:pPr>
      <w:r>
        <w:rPr>
          <w:rFonts w:ascii="黑体" w:eastAsia="黑体" w:hAnsi="黑体" w:cs="宋体"/>
          <w:sz w:val="21"/>
          <w:szCs w:val="21"/>
        </w:rPr>
        <w:t>研究物理问题常用的方法</w:t>
      </w:r>
      <w:bookmarkStart w:id="1" w:name="_GoBack"/>
      <w:bookmarkEnd w:id="1"/>
    </w:p>
    <w:p w:rsidR="00452159" w:rsidRDefault="00452159" w:rsidP="00452159">
      <w:pPr>
        <w:adjustRightInd/>
        <w:snapToGrid/>
        <w:spacing w:after="0" w:line="360" w:lineRule="atLeast"/>
        <w:ind w:firstLineChars="200" w:firstLine="480"/>
        <w:textAlignment w:val="center"/>
        <w:rPr>
          <w:rFonts w:asciiTheme="minorEastAsia" w:eastAsiaTheme="minorEastAsia" w:hAnsiTheme="minorEastAsia" w:cs="Times New Roman"/>
          <w:i/>
          <w:iCs/>
          <w:sz w:val="21"/>
          <w:szCs w:val="21"/>
        </w:rPr>
      </w:pPr>
      <w:r w:rsidRPr="00582DFD">
        <w:rPr>
          <w:rFonts w:ascii="Times New Roman" w:eastAsia="Times New Roman" w:hAnsi="Times New Roman" w:cs="Times New Roman"/>
          <w:noProof/>
          <w:sz w:val="24"/>
          <w:szCs w:val="24"/>
        </w:rPr>
        <w:drawing>
          <wp:anchor distT="0" distB="0" distL="114300" distR="114300" simplePos="0" relativeHeight="251788800" behindDoc="0" locked="0" layoutInCell="1" allowOverlap="1" wp14:anchorId="268D5818" wp14:editId="1779483E">
            <wp:simplePos x="0" y="0"/>
            <wp:positionH relativeFrom="column">
              <wp:posOffset>438150</wp:posOffset>
            </wp:positionH>
            <wp:positionV relativeFrom="paragraph">
              <wp:posOffset>5930900</wp:posOffset>
            </wp:positionV>
            <wp:extent cx="600075" cy="714375"/>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DFD" w:rsidRPr="007F562D">
        <w:rPr>
          <w:rFonts w:ascii="楷体" w:eastAsia="楷体" w:hAnsi="楷体"/>
          <w:sz w:val="21"/>
          <w:szCs w:val="21"/>
        </w:rPr>
        <w:t>在学习物理过程中，我们不仅学习到了具体的物理知识，还接触到了许多物理研究方法，其中控制变量法、模型法、类比法、等效替代法和转换法等是研究物理问题时常见的方法。比如在研究电流与电压的关系时，需要控制电阻不变，这是用了控制变量法；在研究杠杆的平衡条件时，需要将实际的硬棒抽象为没有质量的杠杆模型，这是用了模型法；学习电流的概念时将电流与水流类比，这是用了类比法；耳熟能详的“曹冲称象”，使大量石块对船的作用效果与大象对船的作用效果相同，从而通过称量石块的质量得出了大象的质量，这是用了等效替代法。</w:t>
      </w:r>
      <w:r w:rsidR="00582DFD" w:rsidRPr="007F562D">
        <w:rPr>
          <w:rFonts w:ascii="楷体" w:eastAsia="楷体" w:hAnsi="楷体"/>
          <w:sz w:val="21"/>
          <w:szCs w:val="21"/>
        </w:rPr>
        <w:br/>
      </w:r>
      <w:r w:rsidR="007F562D" w:rsidRPr="007F562D">
        <w:rPr>
          <w:rFonts w:ascii="楷体" w:eastAsia="楷体" w:hAnsi="楷体" w:hint="eastAsia"/>
          <w:sz w:val="21"/>
          <w:szCs w:val="21"/>
        </w:rPr>
        <w:t xml:space="preserve"> </w:t>
      </w:r>
      <w:r w:rsidR="007F562D" w:rsidRPr="007F562D">
        <w:rPr>
          <w:rFonts w:ascii="楷体" w:eastAsia="楷体" w:hAnsi="楷体"/>
          <w:sz w:val="21"/>
          <w:szCs w:val="21"/>
        </w:rPr>
        <w:t xml:space="preserve">   </w:t>
      </w:r>
      <w:r w:rsidR="00582DFD" w:rsidRPr="007F562D">
        <w:rPr>
          <w:rFonts w:ascii="楷体" w:eastAsia="楷体" w:hAnsi="楷体"/>
          <w:sz w:val="21"/>
          <w:szCs w:val="21"/>
        </w:rPr>
        <w:t>转换法在很多地方也有运用。将不可见、不易见的现象转换成可见、易见的现象，或者将难以测量或测准的物理量转换为能够测量或测准的物理量，都是用了转换法。比如通过微小压强计U形管两侧液面的高度差反映液体内部的压强的大小；通过电流的热效应和磁效应判断电流的存在；根据磁体吸引大头针数量的多少判断磁体磁性的强弱；在电热丝加热煤油的实验中用煤油温度的变化反映电流通过电热丝产生热量的多少等等，都用到了转换法。</w:t>
      </w:r>
      <w:r w:rsidR="00582DFD" w:rsidRPr="007F562D">
        <w:rPr>
          <w:rFonts w:ascii="楷体" w:eastAsia="楷体" w:hAnsi="楷体"/>
          <w:sz w:val="21"/>
          <w:szCs w:val="21"/>
        </w:rPr>
        <w:br/>
      </w:r>
      <w:r w:rsidR="007F562D" w:rsidRPr="007F562D">
        <w:rPr>
          <w:rFonts w:ascii="楷体" w:eastAsia="楷体" w:hAnsi="楷体" w:hint="eastAsia"/>
          <w:sz w:val="21"/>
          <w:szCs w:val="21"/>
        </w:rPr>
        <w:t xml:space="preserve"> </w:t>
      </w:r>
      <w:r w:rsidR="007F562D" w:rsidRPr="007F562D">
        <w:rPr>
          <w:rFonts w:ascii="楷体" w:eastAsia="楷体" w:hAnsi="楷体"/>
          <w:sz w:val="21"/>
          <w:szCs w:val="21"/>
        </w:rPr>
        <w:t xml:space="preserve">   </w:t>
      </w:r>
      <w:r w:rsidR="00582DFD" w:rsidRPr="007F562D">
        <w:rPr>
          <w:rFonts w:ascii="楷体" w:eastAsia="楷体" w:hAnsi="楷体"/>
          <w:sz w:val="21"/>
          <w:szCs w:val="21"/>
        </w:rPr>
        <w:t>此外，很多测量仪器也利用了转换法。比如用实验室常见的液体温度计测温度时，我们是根据温度计中液柱的长短来识别温度高低的，这就是将温度的测量转化为长度的测量。同理，利用电流表测电流时，我们是在量程确定的情况下根据电流表指针偏转的角度来识别电流大小的，这就是将电流的测量转化为角度的测量。</w:t>
      </w:r>
      <w:r w:rsidR="00582DFD" w:rsidRPr="007F562D">
        <w:rPr>
          <w:rFonts w:ascii="楷体" w:eastAsia="楷体" w:hAnsi="楷体"/>
          <w:sz w:val="21"/>
          <w:szCs w:val="21"/>
        </w:rPr>
        <w:br/>
      </w:r>
      <w:r w:rsidR="00B243E9">
        <w:rPr>
          <w:rFonts w:ascii="宋体" w:eastAsiaTheme="minorEastAsia" w:hAnsiTheme="minorHAnsi" w:cs="宋体" w:hint="eastAsia"/>
          <w:sz w:val="21"/>
          <w:szCs w:val="21"/>
        </w:rPr>
        <w:t xml:space="preserve"> </w:t>
      </w:r>
      <w:r w:rsidR="00B243E9">
        <w:rPr>
          <w:rFonts w:ascii="宋体" w:eastAsiaTheme="minorEastAsia" w:hAnsiTheme="minorHAnsi" w:cs="宋体"/>
          <w:sz w:val="21"/>
          <w:szCs w:val="21"/>
        </w:rPr>
        <w:t xml:space="preserve">   </w:t>
      </w:r>
      <w:r w:rsidR="00582DFD" w:rsidRPr="00582DFD">
        <w:rPr>
          <w:rFonts w:ascii="宋体" w:eastAsiaTheme="minorEastAsia" w:hAnsiTheme="minorHAnsi" w:cs="宋体"/>
          <w:sz w:val="21"/>
          <w:szCs w:val="21"/>
        </w:rPr>
        <w:t>请根据上述材料，回答下列问题：</w:t>
      </w:r>
      <w:r w:rsidR="00582DFD" w:rsidRPr="00582DFD">
        <w:rPr>
          <w:rFonts w:ascii="宋体" w:eastAsiaTheme="minorEastAsia" w:hAnsiTheme="minorHAnsi" w:cs="宋体"/>
          <w:sz w:val="21"/>
          <w:szCs w:val="21"/>
        </w:rPr>
        <w:br/>
        <w:t>（</w:t>
      </w:r>
      <w:r w:rsidR="00582DFD" w:rsidRPr="00582DFD">
        <w:rPr>
          <w:rFonts w:ascii="Times New Roman" w:eastAsia="Times New Roman" w:hAnsi="Times New Roman" w:cs="Times New Roman"/>
          <w:sz w:val="21"/>
          <w:szCs w:val="21"/>
        </w:rPr>
        <w:t>1</w:t>
      </w:r>
      <w:r w:rsidR="00582DFD" w:rsidRPr="00582DFD">
        <w:rPr>
          <w:rFonts w:ascii="宋体" w:eastAsiaTheme="minorEastAsia" w:hAnsiTheme="minorHAnsi" w:cs="宋体"/>
          <w:sz w:val="21"/>
          <w:szCs w:val="21"/>
        </w:rPr>
        <w:t>）根据电路中的小灯泡正在发光，可判断出此时电路中有电流，这一判断采用的研究方法是</w:t>
      </w:r>
      <w:r w:rsidR="00582DFD" w:rsidRPr="00582DFD">
        <w:rPr>
          <w:rFonts w:ascii="Times New Roman" w:eastAsia="Times New Roman" w:hAnsi="Times New Roman" w:cs="Times New Roman"/>
          <w:sz w:val="21"/>
          <w:szCs w:val="21"/>
        </w:rPr>
        <w:t>______</w:t>
      </w:r>
      <w:r w:rsidR="00582DFD" w:rsidRPr="00582DFD">
        <w:rPr>
          <w:rFonts w:ascii="宋体" w:eastAsiaTheme="minorEastAsia" w:hAnsiTheme="minorHAnsi" w:cs="宋体"/>
          <w:sz w:val="21"/>
          <w:szCs w:val="21"/>
        </w:rPr>
        <w:t>；在研究液体内部压强大小与深度的关系时，需要在同一种液体中改变微小压强计探头的深度，保证这样的实验条件采用的研究方法是</w:t>
      </w:r>
      <w:r w:rsidR="00582DFD" w:rsidRPr="00582DFD">
        <w:rPr>
          <w:rFonts w:ascii="Times New Roman" w:eastAsia="Times New Roman" w:hAnsi="Times New Roman" w:cs="Times New Roman"/>
          <w:sz w:val="21"/>
          <w:szCs w:val="21"/>
        </w:rPr>
        <w:t>______</w:t>
      </w:r>
      <w:r w:rsidR="00582DFD" w:rsidRPr="00582DFD">
        <w:rPr>
          <w:rFonts w:ascii="宋体" w:eastAsiaTheme="minorEastAsia" w:hAnsiTheme="minorHAnsi" w:cs="宋体"/>
          <w:sz w:val="21"/>
          <w:szCs w:val="21"/>
        </w:rPr>
        <w:t>。（选填选项前的字母，每空只有一个选项正确）</w:t>
      </w:r>
      <w:r w:rsidR="00582DFD" w:rsidRPr="00582DFD">
        <w:rPr>
          <w:rFonts w:ascii="宋体" w:eastAsiaTheme="minorEastAsia" w:hAnsiTheme="minorHAnsi" w:cs="宋体"/>
          <w:sz w:val="21"/>
          <w:szCs w:val="21"/>
        </w:rPr>
        <w:br/>
      </w:r>
      <w:r w:rsidR="00B01938">
        <w:rPr>
          <w:rFonts w:ascii="Times New Roman" w:eastAsia="Times New Roman" w:hAnsi="Times New Roman" w:cs="Times New Roman"/>
          <w:i/>
          <w:iCs/>
          <w:sz w:val="21"/>
          <w:szCs w:val="21"/>
        </w:rPr>
        <w:t xml:space="preserve">       </w:t>
      </w:r>
      <w:r w:rsidR="00B01938" w:rsidRPr="00FC583E">
        <w:rPr>
          <w:rFonts w:ascii="Times New Roman" w:eastAsia="Times New Roman" w:hAnsi="Times New Roman" w:cs="Times New Roman"/>
          <w:iCs/>
          <w:sz w:val="21"/>
          <w:szCs w:val="21"/>
        </w:rPr>
        <w:t xml:space="preserve"> </w:t>
      </w:r>
      <w:r w:rsidR="00582DFD" w:rsidRPr="00582DFD">
        <w:rPr>
          <w:rFonts w:ascii="Times New Roman" w:eastAsia="Times New Roman" w:hAnsi="Times New Roman" w:cs="Times New Roman"/>
          <w:iCs/>
          <w:sz w:val="21"/>
          <w:szCs w:val="21"/>
        </w:rPr>
        <w:t>A</w:t>
      </w:r>
      <w:r w:rsidR="00582DFD" w:rsidRPr="00582DFD">
        <w:rPr>
          <w:rFonts w:ascii="宋体" w:eastAsiaTheme="minorEastAsia" w:hAnsiTheme="minorHAnsi" w:cs="宋体"/>
          <w:sz w:val="21"/>
          <w:szCs w:val="21"/>
        </w:rPr>
        <w:t>．控制变量法</w:t>
      </w:r>
      <w:r w:rsidR="00582DFD" w:rsidRPr="00582DFD">
        <w:rPr>
          <w:rFonts w:ascii="Times New Roman" w:eastAsia="Times New Roman" w:hAnsi="Times New Roman" w:cs="Times New Roman"/>
          <w:sz w:val="21"/>
          <w:szCs w:val="21"/>
        </w:rPr>
        <w:t>      </w:t>
      </w:r>
      <w:r w:rsidR="00B01938">
        <w:rPr>
          <w:rFonts w:ascii="Times New Roman" w:eastAsia="Times New Roman" w:hAnsi="Times New Roman" w:cs="Times New Roman"/>
          <w:sz w:val="21"/>
          <w:szCs w:val="21"/>
        </w:rPr>
        <w:t xml:space="preserve">    </w:t>
      </w:r>
      <w:r w:rsidR="00582DFD" w:rsidRPr="00582DFD">
        <w:rPr>
          <w:rFonts w:ascii="Times New Roman" w:eastAsia="Times New Roman" w:hAnsi="Times New Roman" w:cs="Times New Roman"/>
          <w:sz w:val="21"/>
          <w:szCs w:val="21"/>
        </w:rPr>
        <w:t> </w:t>
      </w:r>
      <w:r w:rsidR="00582DFD" w:rsidRPr="00582DFD">
        <w:rPr>
          <w:rFonts w:ascii="Times New Roman" w:eastAsia="Times New Roman" w:hAnsi="Times New Roman" w:cs="Times New Roman"/>
          <w:iCs/>
          <w:sz w:val="21"/>
          <w:szCs w:val="21"/>
        </w:rPr>
        <w:t>B</w:t>
      </w:r>
      <w:r w:rsidR="00582DFD" w:rsidRPr="00582DFD">
        <w:rPr>
          <w:rFonts w:ascii="宋体" w:eastAsiaTheme="minorEastAsia" w:hAnsiTheme="minorHAnsi" w:cs="宋体"/>
          <w:sz w:val="21"/>
          <w:szCs w:val="21"/>
        </w:rPr>
        <w:t>．等效替代法</w:t>
      </w:r>
      <w:r w:rsidR="00582DFD" w:rsidRPr="00582DFD">
        <w:rPr>
          <w:rFonts w:ascii="Times New Roman" w:eastAsia="Times New Roman" w:hAnsi="Times New Roman" w:cs="Times New Roman"/>
          <w:sz w:val="21"/>
          <w:szCs w:val="21"/>
        </w:rPr>
        <w:t>     </w:t>
      </w:r>
      <w:r w:rsidR="00B01938">
        <w:rPr>
          <w:rFonts w:ascii="Times New Roman" w:eastAsia="Times New Roman" w:hAnsi="Times New Roman" w:cs="Times New Roman"/>
          <w:sz w:val="21"/>
          <w:szCs w:val="21"/>
        </w:rPr>
        <w:t xml:space="preserve">    </w:t>
      </w:r>
      <w:r w:rsidR="00582DFD" w:rsidRPr="00582DFD">
        <w:rPr>
          <w:rFonts w:ascii="Times New Roman" w:eastAsia="Times New Roman" w:hAnsi="Times New Roman" w:cs="Times New Roman"/>
          <w:sz w:val="21"/>
          <w:szCs w:val="21"/>
        </w:rPr>
        <w:t>  </w:t>
      </w:r>
      <w:r w:rsidR="00582DFD" w:rsidRPr="00582DFD">
        <w:rPr>
          <w:rFonts w:ascii="Times New Roman" w:eastAsia="Times New Roman" w:hAnsi="Times New Roman" w:cs="Times New Roman"/>
          <w:iCs/>
          <w:sz w:val="21"/>
          <w:szCs w:val="21"/>
        </w:rPr>
        <w:t>C</w:t>
      </w:r>
      <w:r w:rsidR="00582DFD" w:rsidRPr="00582DFD">
        <w:rPr>
          <w:rFonts w:ascii="宋体" w:eastAsiaTheme="minorEastAsia" w:hAnsiTheme="minorHAnsi" w:cs="宋体"/>
          <w:sz w:val="21"/>
          <w:szCs w:val="21"/>
        </w:rPr>
        <w:t>．转换法</w:t>
      </w:r>
      <w:r w:rsidR="00582DFD" w:rsidRPr="00582DFD">
        <w:rPr>
          <w:rFonts w:ascii="Times New Roman" w:eastAsia="Times New Roman" w:hAnsi="Times New Roman" w:cs="Times New Roman"/>
          <w:sz w:val="21"/>
          <w:szCs w:val="21"/>
        </w:rPr>
        <w:t>    </w:t>
      </w:r>
      <w:r w:rsidR="00B01938">
        <w:rPr>
          <w:rFonts w:ascii="Times New Roman" w:eastAsia="Times New Roman" w:hAnsi="Times New Roman" w:cs="Times New Roman"/>
          <w:sz w:val="21"/>
          <w:szCs w:val="21"/>
        </w:rPr>
        <w:t xml:space="preserve">    </w:t>
      </w:r>
      <w:r w:rsidR="00582DFD" w:rsidRPr="00582DFD">
        <w:rPr>
          <w:rFonts w:ascii="Times New Roman" w:eastAsia="Times New Roman" w:hAnsi="Times New Roman" w:cs="Times New Roman"/>
          <w:sz w:val="21"/>
          <w:szCs w:val="21"/>
        </w:rPr>
        <w:t>   </w:t>
      </w:r>
      <w:r w:rsidR="00582DFD" w:rsidRPr="00582DFD">
        <w:rPr>
          <w:rFonts w:ascii="Times New Roman" w:eastAsia="Times New Roman" w:hAnsi="Times New Roman" w:cs="Times New Roman"/>
          <w:iCs/>
          <w:sz w:val="21"/>
          <w:szCs w:val="21"/>
        </w:rPr>
        <w:t>D</w:t>
      </w:r>
      <w:r w:rsidR="00582DFD" w:rsidRPr="00582DFD">
        <w:rPr>
          <w:rFonts w:ascii="宋体" w:eastAsiaTheme="minorEastAsia" w:hAnsiTheme="minorHAnsi" w:cs="宋体"/>
          <w:sz w:val="21"/>
          <w:szCs w:val="21"/>
        </w:rPr>
        <w:t>．模型法</w:t>
      </w:r>
      <w:r w:rsidR="00582DFD" w:rsidRPr="00582DFD">
        <w:rPr>
          <w:rFonts w:ascii="宋体" w:eastAsiaTheme="minorEastAsia" w:hAnsiTheme="minorHAnsi" w:cs="宋体"/>
          <w:sz w:val="21"/>
          <w:szCs w:val="21"/>
        </w:rPr>
        <w:br/>
        <w:t>（</w:t>
      </w:r>
      <w:r w:rsidR="00582DFD" w:rsidRPr="00582DFD">
        <w:rPr>
          <w:rFonts w:ascii="Times New Roman" w:eastAsia="Times New Roman" w:hAnsi="Times New Roman" w:cs="Times New Roman"/>
          <w:sz w:val="21"/>
          <w:szCs w:val="21"/>
        </w:rPr>
        <w:t>2</w:t>
      </w:r>
      <w:r w:rsidR="00582DFD" w:rsidRPr="00582DFD">
        <w:rPr>
          <w:rFonts w:ascii="宋体" w:eastAsiaTheme="minorEastAsia" w:hAnsiTheme="minorHAnsi" w:cs="宋体"/>
          <w:sz w:val="21"/>
          <w:szCs w:val="21"/>
        </w:rPr>
        <w:t>）如图的测量仪器中，将所测量的物理量转化为长度测量的是</w:t>
      </w:r>
      <w:r w:rsidR="00582DFD" w:rsidRPr="00582DFD">
        <w:rPr>
          <w:rFonts w:ascii="Times New Roman" w:eastAsia="Times New Roman" w:hAnsi="Times New Roman" w:cs="Times New Roman"/>
          <w:sz w:val="21"/>
          <w:szCs w:val="21"/>
        </w:rPr>
        <w:t>______</w:t>
      </w:r>
      <w:r w:rsidR="00582DFD" w:rsidRPr="00582DFD">
        <w:rPr>
          <w:rFonts w:ascii="宋体" w:eastAsiaTheme="minorEastAsia" w:hAnsiTheme="minorHAnsi" w:cs="宋体"/>
          <w:sz w:val="21"/>
          <w:szCs w:val="21"/>
        </w:rPr>
        <w:t>。（选填选项前的字母，正确选项多于一个）</w:t>
      </w:r>
      <w:r w:rsidR="00582DFD" w:rsidRPr="00582DFD">
        <w:rPr>
          <w:rFonts w:ascii="宋体" w:eastAsiaTheme="minorEastAsia" w:hAnsiTheme="minorHAnsi" w:cs="宋体"/>
          <w:sz w:val="21"/>
          <w:szCs w:val="21"/>
        </w:rPr>
        <w:br/>
      </w:r>
      <w:r w:rsidR="00FC583E">
        <w:rPr>
          <w:rFonts w:ascii="Times New Roman" w:eastAsia="Times New Roman" w:hAnsi="Times New Roman" w:cs="Times New Roman"/>
          <w:i/>
          <w:iCs/>
          <w:sz w:val="21"/>
          <w:szCs w:val="21"/>
        </w:rPr>
        <w:t xml:space="preserve">   </w:t>
      </w:r>
      <w:r w:rsidR="00FC583E">
        <w:rPr>
          <w:rFonts w:asciiTheme="minorEastAsia" w:eastAsiaTheme="minorEastAsia" w:hAnsiTheme="minorEastAsia" w:cs="Times New Roman"/>
          <w:i/>
          <w:iCs/>
          <w:sz w:val="21"/>
          <w:szCs w:val="21"/>
        </w:rPr>
        <w:t xml:space="preserve">     </w:t>
      </w:r>
    </w:p>
    <w:p w:rsidR="00582DFD" w:rsidRPr="00582DFD" w:rsidRDefault="001B19A6" w:rsidP="00452159">
      <w:pPr>
        <w:adjustRightInd/>
        <w:snapToGrid/>
        <w:spacing w:after="0" w:line="360" w:lineRule="atLeast"/>
        <w:ind w:firstLineChars="200" w:firstLine="480"/>
        <w:textAlignment w:val="center"/>
        <w:rPr>
          <w:rFonts w:asciiTheme="minorHAnsi" w:eastAsiaTheme="minorEastAsia" w:hAnsiTheme="minorHAnsi"/>
          <w:kern w:val="2"/>
          <w:sz w:val="21"/>
        </w:rPr>
      </w:pPr>
      <w:r w:rsidRPr="00582DFD">
        <w:rPr>
          <w:rFonts w:ascii="Times New Roman" w:eastAsia="Times New Roman" w:hAnsi="Times New Roman" w:cs="Times New Roman"/>
          <w:noProof/>
          <w:sz w:val="24"/>
          <w:szCs w:val="24"/>
        </w:rPr>
        <w:drawing>
          <wp:anchor distT="0" distB="0" distL="114300" distR="114300" simplePos="0" relativeHeight="251906560" behindDoc="0" locked="0" layoutInCell="1" allowOverlap="1" wp14:anchorId="69D630D2" wp14:editId="591BDCA7">
            <wp:simplePos x="0" y="0"/>
            <wp:positionH relativeFrom="column">
              <wp:posOffset>3222625</wp:posOffset>
            </wp:positionH>
            <wp:positionV relativeFrom="paragraph">
              <wp:posOffset>3810</wp:posOffset>
            </wp:positionV>
            <wp:extent cx="685800" cy="714375"/>
            <wp:effectExtent l="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DFD">
        <w:rPr>
          <w:rFonts w:ascii="Times New Roman" w:eastAsia="Times New Roman" w:hAnsi="Times New Roman" w:cs="Times New Roman"/>
          <w:noProof/>
          <w:sz w:val="24"/>
          <w:szCs w:val="24"/>
        </w:rPr>
        <w:drawing>
          <wp:anchor distT="0" distB="0" distL="114300" distR="114300" simplePos="0" relativeHeight="251865600" behindDoc="0" locked="0" layoutInCell="1" allowOverlap="1" wp14:anchorId="7842EC3D" wp14:editId="3A6DD978">
            <wp:simplePos x="0" y="0"/>
            <wp:positionH relativeFrom="column">
              <wp:posOffset>2155825</wp:posOffset>
            </wp:positionH>
            <wp:positionV relativeFrom="paragraph">
              <wp:posOffset>1270</wp:posOffset>
            </wp:positionV>
            <wp:extent cx="742950" cy="733425"/>
            <wp:effectExtent l="0" t="0" r="0" b="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2159" w:rsidRPr="007F562D">
        <w:rPr>
          <w:rFonts w:ascii="楷体" w:eastAsia="楷体" w:hAnsi="楷体"/>
          <w:noProof/>
          <w:sz w:val="21"/>
          <w:szCs w:val="21"/>
        </w:rPr>
        <w:drawing>
          <wp:anchor distT="0" distB="0" distL="114300" distR="114300" simplePos="0" relativeHeight="251489792" behindDoc="0" locked="0" layoutInCell="1" allowOverlap="1">
            <wp:simplePos x="0" y="0"/>
            <wp:positionH relativeFrom="column">
              <wp:posOffset>4092575</wp:posOffset>
            </wp:positionH>
            <wp:positionV relativeFrom="paragraph">
              <wp:posOffset>88265</wp:posOffset>
            </wp:positionV>
            <wp:extent cx="1136650" cy="496570"/>
            <wp:effectExtent l="0" t="0" r="0" b="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159" w:rsidRPr="00582DFD">
        <w:rPr>
          <w:rFonts w:ascii="Times New Roman" w:eastAsia="Times New Roman" w:hAnsi="Times New Roman" w:cs="Times New Roman"/>
          <w:noProof/>
          <w:sz w:val="24"/>
          <w:szCs w:val="24"/>
        </w:rPr>
        <w:drawing>
          <wp:anchor distT="0" distB="0" distL="114300" distR="114300" simplePos="0" relativeHeight="251826688" behindDoc="0" locked="0" layoutInCell="1" allowOverlap="1" wp14:anchorId="698C583A" wp14:editId="48218B87">
            <wp:simplePos x="0" y="0"/>
            <wp:positionH relativeFrom="column">
              <wp:posOffset>1055370</wp:posOffset>
            </wp:positionH>
            <wp:positionV relativeFrom="paragraph">
              <wp:posOffset>177800</wp:posOffset>
            </wp:positionV>
            <wp:extent cx="1044575" cy="278765"/>
            <wp:effectExtent l="0" t="381000" r="0" b="36893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1044575" cy="27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83E">
        <w:rPr>
          <w:rFonts w:asciiTheme="minorEastAsia" w:eastAsiaTheme="minorEastAsia" w:hAnsiTheme="minorEastAsia" w:cs="Times New Roman"/>
          <w:i/>
          <w:iCs/>
          <w:sz w:val="21"/>
          <w:szCs w:val="21"/>
        </w:rPr>
        <w:t xml:space="preserve">                  </w:t>
      </w:r>
      <w:r w:rsidR="00FC583E">
        <w:rPr>
          <w:rFonts w:ascii="Times New Roman" w:eastAsia="Times New Roman" w:hAnsi="Times New Roman" w:cs="Times New Roman"/>
          <w:i/>
          <w:iCs/>
          <w:sz w:val="21"/>
          <w:szCs w:val="21"/>
        </w:rPr>
        <w:t xml:space="preserve"> </w:t>
      </w:r>
      <w:bookmarkEnd w:id="0"/>
    </w:p>
    <w:p w:rsidR="00202B71" w:rsidRDefault="00202B71" w:rsidP="00452159">
      <w:pPr>
        <w:pStyle w:val="1"/>
        <w:spacing w:line="360" w:lineRule="atLeast"/>
        <w:rPr>
          <w:rFonts w:asciiTheme="minorEastAsia" w:eastAsiaTheme="minorEastAsia" w:hAnsiTheme="minorEastAsia" w:cstheme="minorBidi"/>
          <w:kern w:val="0"/>
          <w:sz w:val="28"/>
          <w:szCs w:val="28"/>
        </w:rPr>
      </w:pPr>
    </w:p>
    <w:p w:rsidR="00924D46" w:rsidRDefault="00111734" w:rsidP="00452159">
      <w:pPr>
        <w:pStyle w:val="1"/>
        <w:spacing w:line="360" w:lineRule="atLeast"/>
        <w:rPr>
          <w:rFonts w:ascii="宋体" w:eastAsiaTheme="minorEastAsia" w:hAnsiTheme="minorHAnsi" w:cs="宋体"/>
          <w:szCs w:val="21"/>
        </w:rPr>
      </w:pPr>
      <w:r>
        <w:rPr>
          <w:noProof/>
        </w:rPr>
        <w:pict>
          <v:shapetype id="_x0000_t202" coordsize="21600,21600" o:spt="202" path="m,l,21600r21600,l21600,xe">
            <v:stroke joinstyle="miter"/>
            <v:path gradientshapeok="t" o:connecttype="rect"/>
          </v:shapetype>
          <v:shape id="文本框 2" o:spid="_x0000_s1027" type="#_x0000_t202" style="position:absolute;left:0;text-align:left;margin-left:16.5pt;margin-top:32.95pt;width:386.5pt;height:30.5pt;z-index:25166796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FC583E" w:rsidRDefault="00FC583E" w:rsidP="00F762C4">
                  <w:pPr>
                    <w:ind w:firstLineChars="250" w:firstLine="550"/>
                  </w:pPr>
                  <w:r>
                    <w:t xml:space="preserve">A       </w:t>
                  </w:r>
                  <w:r w:rsidR="00F762C4">
                    <w:t xml:space="preserve">      </w:t>
                  </w:r>
                  <w:r w:rsidR="00E23E50">
                    <w:t xml:space="preserve">     </w:t>
                  </w:r>
                  <w:r w:rsidR="00F762C4">
                    <w:t xml:space="preserve"> </w:t>
                  </w:r>
                  <w:r>
                    <w:t>B</w:t>
                  </w:r>
                  <w:r w:rsidR="00F762C4">
                    <w:t xml:space="preserve">                   </w:t>
                  </w:r>
                  <w:r>
                    <w:t>C</w:t>
                  </w:r>
                  <w:r w:rsidR="00E23E50">
                    <w:t xml:space="preserve">                     </w:t>
                  </w:r>
                  <w:r w:rsidR="00F762C4">
                    <w:t xml:space="preserve"> </w:t>
                  </w:r>
                  <w:r>
                    <w:t>D</w:t>
                  </w:r>
                  <w:r w:rsidR="00F762C4">
                    <w:t xml:space="preserve"> </w:t>
                  </w:r>
                  <w:r w:rsidR="00E23E50">
                    <w:t xml:space="preserve">                  </w:t>
                  </w:r>
                  <w:r w:rsidR="00F762C4">
                    <w:t xml:space="preserve">   </w:t>
                  </w:r>
                  <w:r>
                    <w:t>E</w:t>
                  </w:r>
                </w:p>
              </w:txbxContent>
            </v:textbox>
            <w10:wrap type="square"/>
          </v:shape>
        </w:pict>
      </w:r>
    </w:p>
    <w:p w:rsidR="00303F8B" w:rsidRDefault="00303F8B" w:rsidP="00452159">
      <w:pPr>
        <w:pStyle w:val="1"/>
        <w:spacing w:line="360" w:lineRule="atLeast"/>
        <w:rPr>
          <w:rFonts w:ascii="宋体" w:eastAsiaTheme="minorEastAsia" w:hAnsiTheme="minorHAnsi" w:cs="宋体"/>
          <w:szCs w:val="21"/>
        </w:rPr>
      </w:pPr>
    </w:p>
    <w:p w:rsidR="00BD7AD3" w:rsidRDefault="00BD7AD3" w:rsidP="00452159">
      <w:pPr>
        <w:pStyle w:val="1"/>
        <w:spacing w:line="360" w:lineRule="atLeast"/>
        <w:rPr>
          <w:rFonts w:ascii="宋体" w:eastAsiaTheme="minorEastAsia" w:hAnsiTheme="minorHAnsi" w:cs="宋体"/>
          <w:szCs w:val="21"/>
        </w:rPr>
      </w:pPr>
    </w:p>
    <w:p w:rsidR="002D222E" w:rsidRPr="00924D46" w:rsidRDefault="00E23E50" w:rsidP="00452159">
      <w:pPr>
        <w:pStyle w:val="1"/>
        <w:spacing w:line="360" w:lineRule="atLeast"/>
        <w:rPr>
          <w:rFonts w:ascii="宋体" w:hAnsi="宋体"/>
          <w:b/>
          <w:sz w:val="24"/>
          <w:szCs w:val="24"/>
        </w:rPr>
      </w:pPr>
      <w:r>
        <w:rPr>
          <w:rFonts w:ascii="宋体" w:eastAsiaTheme="minorEastAsia" w:hAnsiTheme="minorHAnsi" w:cs="宋体"/>
          <w:szCs w:val="21"/>
        </w:rPr>
        <w:lastRenderedPageBreak/>
        <w:t>2.</w:t>
      </w:r>
      <w:r w:rsidRPr="00582DFD">
        <w:rPr>
          <w:rFonts w:ascii="宋体" w:eastAsiaTheme="minorEastAsia" w:hAnsiTheme="minorHAnsi" w:cs="宋体"/>
          <w:szCs w:val="21"/>
        </w:rPr>
        <w:t>请阅读《</w:t>
      </w:r>
      <w:r w:rsidRPr="00E23E50">
        <w:rPr>
          <w:rFonts w:ascii="宋体" w:eastAsiaTheme="minorEastAsia" w:hAnsiTheme="minorHAnsi" w:cs="宋体" w:hint="eastAsia"/>
          <w:noProof/>
          <w:szCs w:val="21"/>
        </w:rPr>
        <w:drawing>
          <wp:anchor distT="0" distB="0" distL="114300" distR="114300" simplePos="0" relativeHeight="251746816" behindDoc="0" locked="0" layoutInCell="1" allowOverlap="1" wp14:anchorId="7C44EABD" wp14:editId="7AEE3F94">
            <wp:simplePos x="0" y="0"/>
            <wp:positionH relativeFrom="page">
              <wp:posOffset>10744200</wp:posOffset>
            </wp:positionH>
            <wp:positionV relativeFrom="page">
              <wp:posOffset>10934700</wp:posOffset>
            </wp:positionV>
            <wp:extent cx="304800" cy="33020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30200"/>
                    </a:xfrm>
                    <a:prstGeom prst="rect">
                      <a:avLst/>
                    </a:prstGeom>
                    <a:noFill/>
                  </pic:spPr>
                </pic:pic>
              </a:graphicData>
            </a:graphic>
            <wp14:sizeRelH relativeFrom="page">
              <wp14:pctWidth>0</wp14:pctWidth>
            </wp14:sizeRelH>
            <wp14:sizeRelV relativeFrom="page">
              <wp14:pctHeight>0</wp14:pctHeight>
            </wp14:sizeRelV>
          </wp:anchor>
        </w:drawing>
      </w:r>
      <w:r w:rsidRPr="00E23E50">
        <w:rPr>
          <w:rFonts w:ascii="宋体" w:eastAsiaTheme="minorEastAsia" w:hAnsiTheme="minorHAnsi" w:cs="宋体" w:hint="eastAsia"/>
          <w:szCs w:val="21"/>
        </w:rPr>
        <w:t>“蛟龙”号载人潜水器</w:t>
      </w:r>
      <w:r w:rsidRPr="00582DFD">
        <w:rPr>
          <w:rFonts w:ascii="宋体" w:eastAsiaTheme="minorEastAsia" w:hAnsiTheme="minorHAnsi" w:cs="宋体"/>
          <w:szCs w:val="21"/>
        </w:rPr>
        <w:t>》并回答问题。</w:t>
      </w:r>
    </w:p>
    <w:p w:rsidR="002D222E" w:rsidRPr="00BE038D" w:rsidRDefault="002D222E" w:rsidP="00452159">
      <w:pPr>
        <w:pStyle w:val="1"/>
        <w:spacing w:line="360" w:lineRule="atLeast"/>
        <w:jc w:val="center"/>
        <w:rPr>
          <w:rFonts w:ascii="黑体" w:eastAsia="黑体" w:hAnsi="黑体"/>
          <w:szCs w:val="21"/>
        </w:rPr>
      </w:pPr>
      <w:r w:rsidRPr="00BE038D">
        <w:rPr>
          <w:rFonts w:ascii="黑体" w:eastAsia="黑体" w:hAnsi="黑体" w:hint="eastAsia"/>
          <w:noProof/>
          <w:szCs w:val="21"/>
        </w:rPr>
        <w:drawing>
          <wp:anchor distT="0" distB="0" distL="114300" distR="114300" simplePos="0" relativeHeight="251494912" behindDoc="0" locked="0" layoutInCell="1" allowOverlap="1">
            <wp:simplePos x="0" y="0"/>
            <wp:positionH relativeFrom="page">
              <wp:posOffset>10744200</wp:posOffset>
            </wp:positionH>
            <wp:positionV relativeFrom="page">
              <wp:posOffset>10934700</wp:posOffset>
            </wp:positionV>
            <wp:extent cx="304800" cy="3302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30200"/>
                    </a:xfrm>
                    <a:prstGeom prst="rect">
                      <a:avLst/>
                    </a:prstGeom>
                    <a:noFill/>
                  </pic:spPr>
                </pic:pic>
              </a:graphicData>
            </a:graphic>
            <wp14:sizeRelH relativeFrom="page">
              <wp14:pctWidth>0</wp14:pctWidth>
            </wp14:sizeRelH>
            <wp14:sizeRelV relativeFrom="page">
              <wp14:pctHeight>0</wp14:pctHeight>
            </wp14:sizeRelV>
          </wp:anchor>
        </w:drawing>
      </w:r>
      <w:r w:rsidRPr="00BE038D">
        <w:rPr>
          <w:rFonts w:ascii="黑体" w:eastAsia="黑体" w:hAnsi="黑体" w:hint="eastAsia"/>
          <w:szCs w:val="21"/>
        </w:rPr>
        <w:t>“蛟龙”号载人潜水器</w:t>
      </w:r>
    </w:p>
    <w:p w:rsidR="003C3FFB" w:rsidRPr="000B364A" w:rsidRDefault="002D222E" w:rsidP="000B364A">
      <w:pPr>
        <w:pStyle w:val="1"/>
        <w:spacing w:line="360" w:lineRule="atLeast"/>
        <w:ind w:firstLineChars="200" w:firstLine="420"/>
        <w:rPr>
          <w:rFonts w:ascii="楷体" w:eastAsia="楷体" w:hAnsi="楷体"/>
        </w:rPr>
      </w:pPr>
      <w:r w:rsidRPr="003C3FFB">
        <w:rPr>
          <w:rFonts w:ascii="楷体" w:eastAsia="楷体" w:hAnsi="楷体" w:hint="eastAsia"/>
        </w:rPr>
        <w:t>蛟龙号载人潜水器研制与海试于2013年4月</w:t>
      </w:r>
      <w:r w:rsidRPr="003C3FFB">
        <w:rPr>
          <w:rFonts w:ascii="楷体" w:eastAsia="楷体" w:hAnsi="楷体" w:hint="eastAsia"/>
          <w:noProof/>
        </w:rPr>
        <w:drawing>
          <wp:inline distT="0" distB="0" distL="0" distR="0">
            <wp:extent cx="12700" cy="1270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C3FFB">
        <w:rPr>
          <w:rFonts w:ascii="楷体" w:eastAsia="楷体" w:hAnsi="楷体" w:hint="eastAsia"/>
        </w:rPr>
        <w:t>通过科技部组织的专家验收，标志着我国已系统地掌握了大深度载人潜水器设计、建造和试验技术，实现了从跟踪模仿向自主集成、自主创新的转变，并跻身世界载人深潜先进国家行列。6月10日上午，“向阳红09号”船搭载着“蛟龙”号载人潜水器从江苏省江阴市码头起航，奔赴南海和太平洋执行首个试验性应用航次任务。当地时间8月8号7时，“蛟龙”号在我国多金属结核勘探合同区，开展了试验性应用航次第二航段首次应用下潜，国家海洋局第二海洋研究所、海洋生物学家王春生随“蛟龙”号下潜至深度5268米，</w:t>
      </w:r>
      <w:r w:rsidR="00A50928" w:rsidRPr="003C3FFB">
        <w:rPr>
          <w:rFonts w:ascii="楷体" w:eastAsia="楷体" w:hAnsi="楷体"/>
          <w:noProof/>
        </w:rPr>
        <w:t>成为</w:t>
      </w:r>
      <w:r w:rsidRPr="003C3FFB">
        <w:rPr>
          <w:rFonts w:ascii="楷体" w:eastAsia="楷体" w:hAnsi="楷体" w:hint="eastAsia"/>
        </w:rPr>
        <w:t>我国大洋科考中第一位下潜的科学家。</w:t>
      </w:r>
    </w:p>
    <w:p w:rsidR="003C3FFB" w:rsidRPr="000B364A" w:rsidRDefault="000B364A" w:rsidP="000B364A">
      <w:pPr>
        <w:pStyle w:val="1"/>
        <w:spacing w:line="360" w:lineRule="atLeast"/>
        <w:ind w:firstLineChars="200" w:firstLine="420"/>
        <w:rPr>
          <w:rFonts w:ascii="宋体" w:hAnsi="宋体"/>
        </w:rPr>
      </w:pPr>
      <w:r w:rsidRPr="000B364A">
        <w:rPr>
          <w:rFonts w:ascii="宋体" w:hAnsi="宋体" w:hint="eastAsia"/>
        </w:rPr>
        <w:t>请根据上述材料，回答下列问题：</w:t>
      </w:r>
    </w:p>
    <w:p w:rsidR="002D222E" w:rsidRDefault="002D222E" w:rsidP="000B364A">
      <w:pPr>
        <w:pStyle w:val="1"/>
        <w:spacing w:line="360" w:lineRule="atLeast"/>
        <w:rPr>
          <w:rFonts w:ascii="宋体" w:hAnsi="宋体"/>
        </w:rPr>
      </w:pPr>
      <w:r>
        <w:rPr>
          <w:rFonts w:ascii="宋体" w:hAnsi="宋体" w:hint="eastAsia"/>
        </w:rPr>
        <w:t>（1）“蛟龙”号下潜至深度5268米时，海水对“蛟龙”号产生的压强</w:t>
      </w:r>
      <w:r w:rsidRPr="002776CB">
        <w:rPr>
          <w:rFonts w:ascii="宋体" w:hAnsi="宋体" w:hint="eastAsia"/>
          <w:noProof/>
        </w:rPr>
        <w:drawing>
          <wp:inline distT="0" distB="0" distL="0" distR="0">
            <wp:extent cx="1270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Pr>
          <w:rFonts w:ascii="宋体" w:hAnsi="宋体" w:hint="eastAsia"/>
        </w:rPr>
        <w:t>是</w:t>
      </w:r>
      <w:r>
        <w:rPr>
          <w:rFonts w:ascii="宋体" w:hAnsi="宋体" w:hint="eastAsia"/>
          <w:u w:val="single"/>
        </w:rPr>
        <w:t xml:space="preserve">　  　</w:t>
      </w:r>
      <w:r>
        <w:rPr>
          <w:rFonts w:ascii="宋体" w:hAnsi="宋体" w:hint="eastAsia"/>
        </w:rPr>
        <w:t>Pa（水的密度取1.0×10</w:t>
      </w:r>
      <w:r>
        <w:rPr>
          <w:rFonts w:ascii="宋体" w:hAnsi="宋体" w:hint="eastAsia"/>
          <w:vertAlign w:val="superscript"/>
        </w:rPr>
        <w:t>3</w:t>
      </w:r>
      <w:r>
        <w:rPr>
          <w:rFonts w:ascii="宋体" w:hAnsi="宋体" w:hint="eastAsia"/>
        </w:rPr>
        <w:t>kg/m</w:t>
      </w:r>
      <w:r>
        <w:rPr>
          <w:rFonts w:ascii="宋体" w:hAnsi="宋体" w:hint="eastAsia"/>
          <w:vertAlign w:val="superscript"/>
        </w:rPr>
        <w:t>3</w:t>
      </w:r>
      <w:r>
        <w:rPr>
          <w:rFonts w:ascii="宋体" w:hAnsi="宋体" w:hint="eastAsia"/>
        </w:rPr>
        <w:t>）</w:t>
      </w:r>
    </w:p>
    <w:p w:rsidR="002D222E" w:rsidRDefault="002D222E" w:rsidP="000B364A">
      <w:pPr>
        <w:pStyle w:val="1"/>
        <w:spacing w:line="360" w:lineRule="atLeast"/>
        <w:rPr>
          <w:rFonts w:ascii="宋体" w:hAnsi="宋体"/>
        </w:rPr>
      </w:pPr>
      <w:r>
        <w:rPr>
          <w:rFonts w:ascii="宋体" w:hAnsi="宋体" w:hint="eastAsia"/>
        </w:rPr>
        <w:t>（2）“蛟龙”号载人潜水器研制和海试项目通过专家验收，标志着我国</w:t>
      </w:r>
      <w:r>
        <w:rPr>
          <w:rFonts w:ascii="宋体" w:hAnsi="宋体" w:hint="eastAsia"/>
          <w:u w:val="single"/>
        </w:rPr>
        <w:t xml:space="preserve">　  　</w:t>
      </w:r>
      <w:r>
        <w:rPr>
          <w:rFonts w:ascii="宋体" w:hAnsi="宋体" w:hint="eastAsia"/>
        </w:rPr>
        <w:t>技术进入世界先进行列。（填出一项即可）</w:t>
      </w:r>
    </w:p>
    <w:p w:rsidR="002D222E" w:rsidRPr="00423C00" w:rsidRDefault="002D222E" w:rsidP="00423C00">
      <w:pPr>
        <w:pStyle w:val="1"/>
        <w:spacing w:line="360" w:lineRule="atLeast"/>
        <w:rPr>
          <w:rFonts w:ascii="宋体" w:hAnsi="宋体"/>
          <w:b/>
          <w:bCs/>
          <w:color w:val="FF0000"/>
        </w:rPr>
      </w:pPr>
    </w:p>
    <w:sectPr w:rsidR="002D222E" w:rsidRPr="00423C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734" w:rsidRDefault="00111734" w:rsidP="00582DFD">
      <w:pPr>
        <w:spacing w:after="0"/>
      </w:pPr>
      <w:r>
        <w:separator/>
      </w:r>
    </w:p>
  </w:endnote>
  <w:endnote w:type="continuationSeparator" w:id="0">
    <w:p w:rsidR="00111734" w:rsidRDefault="00111734" w:rsidP="0058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734" w:rsidRDefault="00111734" w:rsidP="00582DFD">
      <w:pPr>
        <w:spacing w:after="0"/>
      </w:pPr>
      <w:r>
        <w:separator/>
      </w:r>
    </w:p>
  </w:footnote>
  <w:footnote w:type="continuationSeparator" w:id="0">
    <w:p w:rsidR="00111734" w:rsidRDefault="00111734" w:rsidP="00582D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91B5B"/>
    <w:rsid w:val="000A42B4"/>
    <w:rsid w:val="000B364A"/>
    <w:rsid w:val="00111734"/>
    <w:rsid w:val="00165C45"/>
    <w:rsid w:val="001B19A6"/>
    <w:rsid w:val="001F16A5"/>
    <w:rsid w:val="00202B71"/>
    <w:rsid w:val="00204C4D"/>
    <w:rsid w:val="00262DEB"/>
    <w:rsid w:val="002D222E"/>
    <w:rsid w:val="002D6027"/>
    <w:rsid w:val="002E0411"/>
    <w:rsid w:val="00303F8B"/>
    <w:rsid w:val="00323B43"/>
    <w:rsid w:val="0037648C"/>
    <w:rsid w:val="003C212B"/>
    <w:rsid w:val="003C3FFB"/>
    <w:rsid w:val="003D37D8"/>
    <w:rsid w:val="0040539E"/>
    <w:rsid w:val="00406502"/>
    <w:rsid w:val="00423C00"/>
    <w:rsid w:val="00426133"/>
    <w:rsid w:val="00433831"/>
    <w:rsid w:val="004358AB"/>
    <w:rsid w:val="00452159"/>
    <w:rsid w:val="004A208C"/>
    <w:rsid w:val="004A6DA8"/>
    <w:rsid w:val="004B143F"/>
    <w:rsid w:val="004B491F"/>
    <w:rsid w:val="00582DFD"/>
    <w:rsid w:val="005A32E9"/>
    <w:rsid w:val="005C4204"/>
    <w:rsid w:val="00606918"/>
    <w:rsid w:val="006201EE"/>
    <w:rsid w:val="00621EF6"/>
    <w:rsid w:val="00704985"/>
    <w:rsid w:val="00706531"/>
    <w:rsid w:val="00712C7E"/>
    <w:rsid w:val="00750608"/>
    <w:rsid w:val="00752416"/>
    <w:rsid w:val="007C0FFC"/>
    <w:rsid w:val="007C5958"/>
    <w:rsid w:val="007F562D"/>
    <w:rsid w:val="00887452"/>
    <w:rsid w:val="00892A41"/>
    <w:rsid w:val="008B7726"/>
    <w:rsid w:val="00924D46"/>
    <w:rsid w:val="009D793B"/>
    <w:rsid w:val="00A4610E"/>
    <w:rsid w:val="00A50928"/>
    <w:rsid w:val="00A8501D"/>
    <w:rsid w:val="00AE1990"/>
    <w:rsid w:val="00B01938"/>
    <w:rsid w:val="00B23AA1"/>
    <w:rsid w:val="00B243E9"/>
    <w:rsid w:val="00B45DB3"/>
    <w:rsid w:val="00B96ECB"/>
    <w:rsid w:val="00BB2431"/>
    <w:rsid w:val="00BD7AD3"/>
    <w:rsid w:val="00BE038D"/>
    <w:rsid w:val="00C10A99"/>
    <w:rsid w:val="00C36143"/>
    <w:rsid w:val="00C63362"/>
    <w:rsid w:val="00C76F3D"/>
    <w:rsid w:val="00D31D50"/>
    <w:rsid w:val="00D51DC7"/>
    <w:rsid w:val="00D942D3"/>
    <w:rsid w:val="00E23E50"/>
    <w:rsid w:val="00E267A5"/>
    <w:rsid w:val="00E529D8"/>
    <w:rsid w:val="00E844B8"/>
    <w:rsid w:val="00EA3921"/>
    <w:rsid w:val="00EC3AFD"/>
    <w:rsid w:val="00F762C4"/>
    <w:rsid w:val="00F876C2"/>
    <w:rsid w:val="00F96773"/>
    <w:rsid w:val="00FC583E"/>
    <w:rsid w:val="00FD3C08"/>
    <w:rsid w:val="29E4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39636-4C0B-44BB-A534-CC4371DE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Pr>
      <w:rFonts w:ascii="Tahoma" w:hAnsi="Tahoma"/>
      <w:sz w:val="18"/>
      <w:szCs w:val="18"/>
    </w:rPr>
  </w:style>
  <w:style w:type="character" w:customStyle="1" w:styleId="Char">
    <w:name w:val="页脚 Char"/>
    <w:basedOn w:val="a0"/>
    <w:link w:val="a3"/>
    <w:uiPriority w:val="99"/>
    <w:qFormat/>
    <w:rPr>
      <w:rFonts w:ascii="Tahoma" w:hAnsi="Tahoma"/>
      <w:sz w:val="18"/>
      <w:szCs w:val="18"/>
    </w:rPr>
  </w:style>
  <w:style w:type="paragraph" w:styleId="a5">
    <w:name w:val="List Paragraph"/>
    <w:basedOn w:val="a"/>
    <w:uiPriority w:val="34"/>
    <w:qFormat/>
    <w:pPr>
      <w:ind w:firstLineChars="200" w:firstLine="420"/>
    </w:pPr>
  </w:style>
  <w:style w:type="paragraph" w:customStyle="1" w:styleId="1">
    <w:name w:val="无间隔1"/>
    <w:uiPriority w:val="1"/>
    <w:qFormat/>
    <w:rsid w:val="002D222E"/>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285</cp:revision>
  <dcterms:created xsi:type="dcterms:W3CDTF">2008-09-11T17:20:00Z</dcterms:created>
  <dcterms:modified xsi:type="dcterms:W3CDTF">2020-05-06T06:28:00Z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