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高二年级历史第39课时《北魏孝文帝改革重点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突破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》课后作业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1.少数民族封建化指处于封建社会以前落后状态的少数民族在政治、经济、文化等方面向封建的政治、经济、文化的过渡。北魏孝文帝时，促进少数民族封建化的改革措施有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①统一黄河流域，促进民族融合 ②恢复汉族礼乐制度，规范臣民的生活方式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③模仿汉族官制，修订鲜卑律令 ④尊儒崇经，兴办学校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①②④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②③④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①③④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2.如图是北魏鲜卑族的“扬场图”和“耕牛图”的墓葬壁画，由此可以得出的历史信息是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4727575" cy="1414780"/>
            <wp:effectExtent l="0" t="0" r="0" b="0"/>
            <wp:docPr id="1" name="图片 1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菁优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①鲜卑族生产方式的农耕化  ②鲜卑农民特别注意精耕细作和耕作的实效性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③都市繁华，商业活跃      ④各民族间经济文化交流的加强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A.①②③④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B.①②③        C.①②④        D.①③④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北魏孝文帝改革规定：“诸男夫十五以上，受露田四十亩，妇人二十亩……老免及身没则还田。……男夫一人给田二十亩，课莳余，种桑五十树”“桑田皆为世业，身终不还。”“其民调，一夫一妇，帛一匹，粟二石……此外杂调。”以下最能反映材料信息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A.政府分配的土地全部归农民所有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B.国家将土地按人口多少进行分配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C.国家将土地分成小块分给农民耕种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D.耕种国家土地的农民需承担国家的租役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4.某位同学在复习北魏孝文帝改革时，整理了以下表格。表格内容逻辑关系对应准确的是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4318"/>
        <w:gridCol w:w="32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改革前的北魏</w:t>
            </w:r>
          </w:p>
        </w:tc>
        <w:tc>
          <w:tcPr>
            <w:tcW w:w="3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孝文帝改革措施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A</w:t>
            </w:r>
          </w:p>
        </w:tc>
        <w:tc>
          <w:tcPr>
            <w:tcW w:w="4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国家将控制的土地分配给无地农民耕种</w:t>
            </w:r>
          </w:p>
        </w:tc>
        <w:tc>
          <w:tcPr>
            <w:tcW w:w="3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制定官吏俸禄制，整顿吏治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B</w:t>
            </w:r>
          </w:p>
        </w:tc>
        <w:tc>
          <w:tcPr>
            <w:tcW w:w="4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中原地区长期战乱，百姓流亡，以致“千里无烟”</w:t>
            </w:r>
          </w:p>
        </w:tc>
        <w:tc>
          <w:tcPr>
            <w:tcW w:w="3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将都城从平城迁到洛阳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C</w:t>
            </w:r>
          </w:p>
        </w:tc>
        <w:tc>
          <w:tcPr>
            <w:tcW w:w="4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豪强地主隐瞒控制人口，逃避赋税徭役</w:t>
            </w:r>
          </w:p>
        </w:tc>
        <w:tc>
          <w:tcPr>
            <w:tcW w:w="3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设立三长制，推行均田制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D</w:t>
            </w:r>
          </w:p>
        </w:tc>
        <w:tc>
          <w:tcPr>
            <w:tcW w:w="4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民族矛盾激化，威胁北魏统治</w:t>
            </w:r>
          </w:p>
        </w:tc>
        <w:tc>
          <w:tcPr>
            <w:tcW w:w="3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发动对南朝的征讨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5.北魏孝文帝尊儒崇经，兴办学校，讲授儒家经典。其主要目的是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A.儒家文化是中国的汉文化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B.当时的人们喜欢儒家文化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C.冯太后的影响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</w:rPr>
        <w:t>D.适应北魏统治的需要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6.秦国商鞅变法和北魏孝文帝改革均产生了深刻的社会影响，其最主要的相同点是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A.增强了军事力量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B.促进了社会转型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C.加速了民族融合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D.改变了生活方式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7.北魏统治初期“时民困饥流散，豪右多有占夺”。孝文帝针对上述问题采取的改革措施有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①户增调帛三匹，谷二斛九斗，以为官之禄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②五家立一邻长，五邻立一里长，五里立一党长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③男子十五岁以上，授给露田四十亩，桑田二十亩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④魏之先出于黄帝，以土德王，土为万物之元，宜改姓元氏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A.①②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B.②③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C.③④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D.①③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8.著名学者宿白认为：“北魏的‘汉化’并不是简单地恢复或摹拟汉魏制度, 而是加入了新因素后的一次发展。”北魏政权对汉魏制度的发展有 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A.削弱世家大族，建军功爵制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B.实行三长制，强化基层控制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C.打击官场腐败，实行科举制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D.实行方田均税法，抑制兼并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9.魏晋南北朝时期，大量少数民族政权的创立者对其祖先的追述如下：</w:t>
      </w:r>
    </w:p>
    <w:tbl>
      <w:tblPr>
        <w:tblStyle w:val="6"/>
        <w:tblpPr w:leftFromText="180" w:rightFromText="180" w:vertAnchor="text" w:horzAnchor="page" w:tblpX="1560" w:tblpY="240"/>
        <w:tblOverlap w:val="never"/>
        <w:tblW w:w="9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31"/>
        <w:gridCol w:w="948"/>
        <w:gridCol w:w="3843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</w:trPr>
        <w:tc>
          <w:tcPr>
            <w:tcW w:w="1731" w:type="dxa"/>
            <w:shd w:val="clear" w:color="auto" w:fill="FFFFFF"/>
            <w:vAlign w:val="bottom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政权</w:t>
            </w:r>
          </w:p>
        </w:tc>
        <w:tc>
          <w:tcPr>
            <w:tcW w:w="948" w:type="dxa"/>
            <w:shd w:val="clear" w:color="auto" w:fill="FFFFFF"/>
            <w:vAlign w:val="bottom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民族</w:t>
            </w:r>
          </w:p>
        </w:tc>
        <w:tc>
          <w:tcPr>
            <w:tcW w:w="3843" w:type="dxa"/>
            <w:shd w:val="clear" w:color="auto" w:fill="FFFFFF"/>
            <w:vAlign w:val="bottom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史书记述</w:t>
            </w:r>
          </w:p>
        </w:tc>
        <w:tc>
          <w:tcPr>
            <w:tcW w:w="2484" w:type="dxa"/>
            <w:shd w:val="clear" w:color="auto" w:fill="FFFFFF"/>
            <w:vAlign w:val="bottom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</w:trPr>
        <w:tc>
          <w:tcPr>
            <w:tcW w:w="1731" w:type="dxa"/>
            <w:shd w:val="clear" w:color="auto" w:fill="FFFFFF"/>
            <w:vAlign w:val="bottom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前赵（刘渊）</w:t>
            </w:r>
          </w:p>
        </w:tc>
        <w:tc>
          <w:tcPr>
            <w:tcW w:w="948" w:type="dxa"/>
            <w:shd w:val="clear" w:color="auto" w:fill="FFFFFF"/>
            <w:vAlign w:val="bottom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匈奴</w:t>
            </w:r>
          </w:p>
        </w:tc>
        <w:tc>
          <w:tcPr>
            <w:tcW w:w="3843" w:type="dxa"/>
            <w:shd w:val="clear" w:color="auto" w:fill="FFFFFF"/>
            <w:vAlign w:val="bottom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汉室之甥</w:t>
            </w:r>
          </w:p>
        </w:tc>
        <w:tc>
          <w:tcPr>
            <w:tcW w:w="2484" w:type="dxa"/>
            <w:shd w:val="clear" w:color="auto" w:fill="FFFFFF"/>
            <w:vAlign w:val="bottom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《晋书•刘元海载记》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</w:trPr>
        <w:tc>
          <w:tcPr>
            <w:tcW w:w="1731" w:type="dxa"/>
            <w:shd w:val="clear" w:color="auto" w:fill="FFFFFF"/>
            <w:vAlign w:val="bottom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夏（赫连勃勃）</w:t>
            </w:r>
          </w:p>
        </w:tc>
        <w:tc>
          <w:tcPr>
            <w:tcW w:w="948" w:type="dxa"/>
            <w:shd w:val="clear" w:color="auto" w:fill="FFFFFF"/>
            <w:vAlign w:val="bottom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匈奴</w:t>
            </w:r>
          </w:p>
        </w:tc>
        <w:tc>
          <w:tcPr>
            <w:tcW w:w="3843" w:type="dxa"/>
            <w:shd w:val="clear" w:color="auto" w:fill="FFFFFF"/>
            <w:vAlign w:val="bottom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大禹之后，世居幽朔</w:t>
            </w:r>
          </w:p>
        </w:tc>
        <w:tc>
          <w:tcPr>
            <w:tcW w:w="2484" w:type="dxa"/>
            <w:shd w:val="clear" w:color="auto" w:fill="FFFFFF"/>
            <w:vAlign w:val="bottom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《晋书•赫连勃勃载记》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1" w:hRule="exact"/>
        </w:trPr>
        <w:tc>
          <w:tcPr>
            <w:tcW w:w="1731" w:type="dxa"/>
            <w:shd w:val="clear" w:color="auto" w:fill="FFFFFF"/>
            <w:vAlign w:val="bottom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前燕（慕容氏）</w:t>
            </w:r>
          </w:p>
        </w:tc>
        <w:tc>
          <w:tcPr>
            <w:tcW w:w="948" w:type="dxa"/>
            <w:shd w:val="clear" w:color="auto" w:fill="FFFFFF"/>
            <w:vAlign w:val="bottom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鲜卑</w:t>
            </w:r>
          </w:p>
        </w:tc>
        <w:tc>
          <w:tcPr>
            <w:tcW w:w="3843" w:type="dxa"/>
            <w:shd w:val="clear" w:color="auto" w:fill="FFFFFF"/>
            <w:vAlign w:val="bottom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有熊氏（炎帝）之苗裔，世居北夷</w:t>
            </w:r>
          </w:p>
        </w:tc>
        <w:tc>
          <w:tcPr>
            <w:tcW w:w="2484" w:type="dxa"/>
            <w:shd w:val="clear" w:color="auto" w:fill="FFFFFF"/>
            <w:vAlign w:val="bottom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《晋书•慕容魇载记》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4" w:hRule="exact"/>
        </w:trPr>
        <w:tc>
          <w:tcPr>
            <w:tcW w:w="1731" w:type="dxa"/>
            <w:shd w:val="clear" w:color="auto" w:fill="FFFFFF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北魏（拓跋氏）</w:t>
            </w:r>
          </w:p>
        </w:tc>
        <w:tc>
          <w:tcPr>
            <w:tcW w:w="948" w:type="dxa"/>
            <w:shd w:val="clear" w:color="auto" w:fill="FFFFFF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鲜卑</w:t>
            </w:r>
          </w:p>
        </w:tc>
        <w:tc>
          <w:tcPr>
            <w:tcW w:w="3843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昔黄帝有子二十五人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zh-CN" w:eastAsia="zh-CN"/>
              </w:rPr>
              <w:t>……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昌意少子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受封北土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国有大鲜卑山，因以为号</w:t>
            </w:r>
          </w:p>
        </w:tc>
        <w:tc>
          <w:tcPr>
            <w:tcW w:w="2484" w:type="dxa"/>
            <w:shd w:val="clear" w:color="auto" w:fill="FFFFFF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《魏书•序记》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上述记述可以说明 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A.北方少数民族共同的民族起源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B.北方少数民族对华夏文明的认同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C.北方少数民族政权的制度沿革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D.北魏孝文帝改革推动了民族融合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10.我们说北魏孝文帝改革顺应了时代的潮流，这种“时代的潮流”是指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①民族融合的潮流             ②北方地区封建化的潮流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③北方少数民族汉化的潮流     ④南北朝时期国家统一的潮流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A.①②③        B.①②④        C.②③④        D．①②③④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79"/>
    <w:rsid w:val="0004755C"/>
    <w:rsid w:val="00052DAD"/>
    <w:rsid w:val="00086255"/>
    <w:rsid w:val="000E0E81"/>
    <w:rsid w:val="00116BC9"/>
    <w:rsid w:val="001531DF"/>
    <w:rsid w:val="00166B28"/>
    <w:rsid w:val="00184AA4"/>
    <w:rsid w:val="001D7F60"/>
    <w:rsid w:val="001E7086"/>
    <w:rsid w:val="00245B7F"/>
    <w:rsid w:val="002A4676"/>
    <w:rsid w:val="002E14BB"/>
    <w:rsid w:val="00300779"/>
    <w:rsid w:val="003625D3"/>
    <w:rsid w:val="004512A1"/>
    <w:rsid w:val="004614E6"/>
    <w:rsid w:val="00496A39"/>
    <w:rsid w:val="004B1CD3"/>
    <w:rsid w:val="00514F82"/>
    <w:rsid w:val="00520602"/>
    <w:rsid w:val="00542752"/>
    <w:rsid w:val="00582579"/>
    <w:rsid w:val="005C0DC6"/>
    <w:rsid w:val="00610805"/>
    <w:rsid w:val="00681A73"/>
    <w:rsid w:val="006840C1"/>
    <w:rsid w:val="006B2488"/>
    <w:rsid w:val="006D55ED"/>
    <w:rsid w:val="006F19DD"/>
    <w:rsid w:val="007252C8"/>
    <w:rsid w:val="00893BAD"/>
    <w:rsid w:val="008A5C69"/>
    <w:rsid w:val="008D6EC8"/>
    <w:rsid w:val="00912B8B"/>
    <w:rsid w:val="0097655F"/>
    <w:rsid w:val="009828CB"/>
    <w:rsid w:val="009A02B2"/>
    <w:rsid w:val="009C6F57"/>
    <w:rsid w:val="009F0FAF"/>
    <w:rsid w:val="00A117FF"/>
    <w:rsid w:val="00AE2C27"/>
    <w:rsid w:val="00AF1547"/>
    <w:rsid w:val="00B5010E"/>
    <w:rsid w:val="00B84E85"/>
    <w:rsid w:val="00C12E96"/>
    <w:rsid w:val="00CA627B"/>
    <w:rsid w:val="00CE63B8"/>
    <w:rsid w:val="00D2631B"/>
    <w:rsid w:val="00D51585"/>
    <w:rsid w:val="00D57D42"/>
    <w:rsid w:val="00DC2277"/>
    <w:rsid w:val="00E3039F"/>
    <w:rsid w:val="00E36114"/>
    <w:rsid w:val="00EE7ECE"/>
    <w:rsid w:val="00F1697E"/>
    <w:rsid w:val="00F169BE"/>
    <w:rsid w:val="00F5554E"/>
    <w:rsid w:val="00F65ADF"/>
    <w:rsid w:val="01C931DB"/>
    <w:rsid w:val="1C815476"/>
    <w:rsid w:val="1CDE5786"/>
    <w:rsid w:val="20AD666A"/>
    <w:rsid w:val="31EA593E"/>
    <w:rsid w:val="361A3B65"/>
    <w:rsid w:val="443842AE"/>
    <w:rsid w:val="67A103CB"/>
    <w:rsid w:val="68B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uiPriority w:val="99"/>
    <w:rPr>
      <w:sz w:val="18"/>
      <w:szCs w:val="18"/>
    </w:rPr>
  </w:style>
  <w:style w:type="paragraph" w:customStyle="1" w:styleId="13">
    <w:name w:val="Other|1"/>
    <w:basedOn w:val="1"/>
    <w:qFormat/>
    <w:uiPriority w:val="0"/>
    <w:pPr>
      <w:jc w:val="center"/>
    </w:pPr>
    <w:rPr>
      <w:rFonts w:ascii="MingLiU" w:hAnsi="MingLiU" w:eastAsia="MingLiU" w:cs="MingLiU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</Words>
  <Characters>1414</Characters>
  <Lines>11</Lines>
  <Paragraphs>3</Paragraphs>
  <TotalTime>71</TotalTime>
  <ScaleCrop>false</ScaleCrop>
  <LinksUpToDate>false</LinksUpToDate>
  <CharactersWithSpaces>1658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2020-02-03T11:22:00Z</dcterms:created>
  <dc:creator>Windows 用户</dc:creator>
  <cp:lastModifiedBy>徐海滨</cp:lastModifiedBy>
  <dcterms:modified xsi:type="dcterms:W3CDTF">2020-05-18T01:54:50Z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