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</w:rPr>
        <w:t>高二化学第21课时《水的电离和溶液的酸碱性习题课》基础作业  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0" w:type="auto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</w:rPr>
              <w:t>1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</w:rPr>
              <w:t>2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</w:rPr>
              <w:t>3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</w:rPr>
              <w:t>4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</w:rPr>
              <w:t>6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</w:rPr>
              <w:t>7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</w:rPr>
              <w:t>D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</w:t>
            </w:r>
          </w:p>
        </w:tc>
        <w:tc>
          <w:tcPr>
            <w:tcW w:w="1217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</w:t>
            </w:r>
          </w:p>
        </w:tc>
        <w:tc>
          <w:tcPr>
            <w:tcW w:w="121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　水的电离是吸热过程,温度升高时,电离程度增大,c(H</w:t>
      </w:r>
      <w:r>
        <w:rPr>
          <w:rFonts w:hint="default" w:ascii="Times New Roman" w:hAnsi="Times New Roman" w:cs="Times New Roman"/>
          <w:vertAlign w:val="superscript"/>
        </w:rPr>
        <w:t>+</w:t>
      </w:r>
      <w:r>
        <w:rPr>
          <w:rFonts w:hint="default" w:ascii="Times New Roman" w:hAnsi="Times New Roman" w:cs="Times New Roman"/>
        </w:rPr>
        <w:t>)、c(OH</w:t>
      </w:r>
      <w:r>
        <w:rPr>
          <w:rFonts w:hint="default" w:ascii="Times New Roman" w:hAnsi="Times New Roman" w:cs="Times New Roman"/>
          <w:vertAlign w:val="superscript"/>
        </w:rPr>
        <w:t>-</w:t>
      </w:r>
      <w:r>
        <w:rPr>
          <w:rFonts w:hint="default" w:ascii="Times New Roman" w:hAnsi="Times New Roman" w:cs="Times New Roman"/>
        </w:rPr>
        <w:t>)都增大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10∶1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曲线B对应95 ℃,此时水的离子积为10</w:t>
      </w:r>
      <w:r>
        <w:rPr>
          <w:rFonts w:hint="default" w:ascii="Times New Roman" w:hAnsi="Times New Roman" w:cs="Times New Roman"/>
          <w:vertAlign w:val="superscript"/>
        </w:rPr>
        <w:t>-12</w:t>
      </w:r>
      <w:r>
        <w:rPr>
          <w:rFonts w:hint="default" w:ascii="Times New Roman" w:hAnsi="Times New Roman" w:cs="Times New Roman"/>
        </w:rPr>
        <w:t>,HA为弱酸,HA中和NaOH后,混合溶液中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还剩余较多的HA分子,可继续电离出H</w:t>
      </w:r>
      <w:r>
        <w:rPr>
          <w:rFonts w:hint="default" w:ascii="Times New Roman" w:hAnsi="Times New Roman" w:cs="Times New Roman"/>
          <w:vertAlign w:val="superscript"/>
        </w:rPr>
        <w:t>+</w:t>
      </w:r>
      <w:r>
        <w:rPr>
          <w:rFonts w:hint="default" w:ascii="Times New Roman" w:hAnsi="Times New Roman" w:cs="Times New Roman"/>
        </w:rPr>
        <w:t>,使溶</w:t>
      </w:r>
      <w:bookmarkStart w:id="0" w:name="_GoBack"/>
      <w:bookmarkEnd w:id="0"/>
      <w:r>
        <w:rPr>
          <w:rFonts w:hint="default" w:ascii="Times New Roman" w:hAnsi="Times New Roman" w:cs="Times New Roman"/>
        </w:rPr>
        <w:t>液pH=5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9．</w:t>
      </w:r>
      <w:r>
        <w:rPr>
          <w:rFonts w:hint="default"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酸式滴定管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0.80　22.80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①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偏低　②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无影响　③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偏高</w:t>
      </w:r>
    </w:p>
    <w:p>
      <w:pPr>
        <w:widowControl/>
        <w:spacing w:line="300" w:lineRule="auto"/>
        <w:jc w:val="left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6EFB1D"/>
    <w:multiLevelType w:val="singleLevel"/>
    <w:tmpl w:val="966EFB1D"/>
    <w:lvl w:ilvl="0" w:tentative="0">
      <w:start w:val="8"/>
      <w:numFmt w:val="decimal"/>
      <w:suff w:val="space"/>
      <w:lvlText w:val="%1．"/>
      <w:lvlJc w:val="left"/>
    </w:lvl>
  </w:abstractNum>
  <w:abstractNum w:abstractNumId="1">
    <w:nsid w:val="AE9BC003"/>
    <w:multiLevelType w:val="singleLevel"/>
    <w:tmpl w:val="AE9BC003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2D"/>
    <w:rsid w:val="0009537E"/>
    <w:rsid w:val="00336B9A"/>
    <w:rsid w:val="003516D7"/>
    <w:rsid w:val="003A43A5"/>
    <w:rsid w:val="00461ED6"/>
    <w:rsid w:val="00692F53"/>
    <w:rsid w:val="00A53DF0"/>
    <w:rsid w:val="00A65D86"/>
    <w:rsid w:val="00B10D32"/>
    <w:rsid w:val="00E15FC5"/>
    <w:rsid w:val="00E3372D"/>
    <w:rsid w:val="00F45E19"/>
    <w:rsid w:val="00FD4F43"/>
    <w:rsid w:val="1AD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List Accent 5"/>
    <w:basedOn w:val="5"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">
    <w:name w:val="Light Grid Accent 5"/>
    <w:basedOn w:val="5"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0">
    <w:name w:val="页眉 Char"/>
    <w:basedOn w:val="9"/>
    <w:link w:val="4"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2020-04-27T14:29:00Z</dcterms:created>
  <dc:creator>zy</dc:creator>
  <cp:lastModifiedBy>于守丽</cp:lastModifiedBy>
  <dcterms:modified xsi:type="dcterms:W3CDTF">2020-05-13T02:40:35Z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