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textAlignment w:val="center"/>
        <w:rPr>
          <w:rFonts w:hint="default"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default" w:ascii="Times New Roman" w:hAnsi="Times New Roman" w:eastAsia="宋体" w:cs="Times New Roman"/>
          <w:b/>
          <w:bCs/>
          <w:sz w:val="28"/>
          <w:szCs w:val="28"/>
        </w:rPr>
        <w:t>高二化学第19课时《中和滴定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1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</w:rPr>
        <w:t>》基础作业</w:t>
      </w:r>
    </w:p>
    <w:p>
      <w:pPr>
        <w:spacing w:line="336" w:lineRule="auto"/>
        <w:ind w:left="420" w:hanging="420" w:hangingChars="200"/>
        <w:rPr>
          <w:rFonts w:hint="default" w:ascii="Times New Roman" w:hAnsi="Times New Roman" w:eastAsia="宋体" w:cs="Times New Roman"/>
          <w:szCs w:val="21"/>
        </w:rPr>
      </w:pPr>
      <w:r>
        <w:rPr>
          <w:rFonts w:hint="default" w:ascii="Times New Roman" w:hAnsi="Times New Roman" w:eastAsia="宋体" w:cs="Times New Roman"/>
          <w:szCs w:val="21"/>
        </w:rPr>
        <w:t>1．在一支25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mL的酸式滴定管中盛入0.1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mol/L HCl溶液，其液面恰好在5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mL刻度处。若把滴定管内溶液全部放入烧杯中,再用0.1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mol/L NaOH溶液进行中和，所需NaOH溶液的体积（    ）</w:t>
      </w:r>
    </w:p>
    <w:p>
      <w:pPr>
        <w:spacing w:line="336" w:lineRule="auto"/>
        <w:ind w:firstLine="420" w:firstLineChars="200"/>
        <w:rPr>
          <w:rFonts w:hint="default" w:ascii="Times New Roman" w:hAnsi="Times New Roman" w:eastAsia="宋体" w:cs="Times New Roman"/>
          <w:szCs w:val="21"/>
        </w:rPr>
      </w:pPr>
      <w:r>
        <w:rPr>
          <w:rFonts w:hint="default" w:ascii="Times New Roman" w:hAnsi="Times New Roman" w:eastAsia="宋体" w:cs="Times New Roman"/>
          <w:szCs w:val="21"/>
        </w:rPr>
        <w:t>A．大于20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 xml:space="preserve">mL   </w:t>
      </w:r>
      <w:r>
        <w:rPr>
          <w:rFonts w:hint="default" w:ascii="Times New Roman" w:hAnsi="Times New Roman" w:eastAsia="宋体" w:cs="Times New Roman"/>
          <w:szCs w:val="21"/>
        </w:rPr>
        <w:tab/>
      </w:r>
      <w:r>
        <w:rPr>
          <w:rFonts w:hint="default" w:ascii="Times New Roman" w:hAnsi="Times New Roman" w:eastAsia="宋体" w:cs="Times New Roman"/>
          <w:szCs w:val="21"/>
        </w:rPr>
        <w:t xml:space="preserve"> B．小于20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 xml:space="preserve">mL     </w:t>
      </w:r>
      <w:r>
        <w:rPr>
          <w:rFonts w:hint="default" w:ascii="Times New Roman" w:hAnsi="Times New Roman" w:eastAsia="宋体" w:cs="Times New Roman"/>
          <w:szCs w:val="21"/>
        </w:rPr>
        <w:tab/>
      </w:r>
      <w:r>
        <w:rPr>
          <w:rFonts w:hint="default" w:ascii="Times New Roman" w:hAnsi="Times New Roman" w:eastAsia="宋体" w:cs="Times New Roman"/>
          <w:szCs w:val="21"/>
        </w:rPr>
        <w:t>C．等于20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 xml:space="preserve">mL </w:t>
      </w:r>
      <w:r>
        <w:rPr>
          <w:rFonts w:hint="default" w:ascii="Times New Roman" w:hAnsi="Times New Roman" w:eastAsia="宋体" w:cs="Times New Roman"/>
          <w:szCs w:val="21"/>
        </w:rPr>
        <w:tab/>
      </w:r>
      <w:r>
        <w:rPr>
          <w:rFonts w:hint="default" w:ascii="Times New Roman" w:hAnsi="Times New Roman" w:eastAsia="宋体" w:cs="Times New Roman"/>
          <w:szCs w:val="21"/>
        </w:rPr>
        <w:t xml:space="preserve">    D．等于5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</w:t>
      </w:r>
    </w:p>
    <w:p>
      <w:pPr>
        <w:spacing w:line="336" w:lineRule="auto"/>
        <w:textAlignment w:val="center"/>
        <w:rPr>
          <w:rFonts w:hint="default" w:ascii="Times New Roman" w:hAnsi="Times New Roman" w:eastAsia="宋体" w:cs="Times New Roman"/>
          <w:szCs w:val="21"/>
        </w:rPr>
      </w:pPr>
      <w:r>
        <w:rPr>
          <w:rFonts w:hint="default" w:ascii="Times New Roman" w:hAnsi="Times New Roman" w:eastAsia="宋体" w:cs="Times New Roman"/>
        </w:rPr>
        <w:t>2</w:t>
      </w:r>
      <w:r>
        <w:rPr>
          <w:rFonts w:hint="default" w:ascii="Times New Roman" w:hAnsi="Times New Roman" w:eastAsia="宋体" w:cs="Times New Roman"/>
          <w:szCs w:val="21"/>
        </w:rPr>
        <w:t>．准确量取25.00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 KMnO4溶液，可选用的仪器是(       )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szCs w:val="21"/>
        </w:rPr>
        <w:t>A. 25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ml量筒</w:t>
      </w:r>
      <w:r>
        <w:rPr>
          <w:rFonts w:hint="default" w:ascii="Times New Roman" w:hAnsi="Times New Roman" w:eastAsia="宋体" w:cs="Times New Roman"/>
          <w:szCs w:val="21"/>
        </w:rPr>
        <w:tab/>
      </w:r>
      <w:r>
        <w:rPr>
          <w:rFonts w:hint="default" w:ascii="Times New Roman" w:hAnsi="Times New Roman" w:eastAsia="宋体" w:cs="Times New Roman"/>
          <w:szCs w:val="21"/>
        </w:rPr>
        <w:t xml:space="preserve">   B. 25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ml酸式滴定管   C. 25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ml碱式滴定管</w:t>
      </w:r>
      <w:r>
        <w:rPr>
          <w:rFonts w:hint="default" w:ascii="Times New Roman" w:hAnsi="Times New Roman" w:eastAsia="宋体" w:cs="Times New Roman"/>
          <w:szCs w:val="21"/>
        </w:rPr>
        <w:tab/>
      </w:r>
      <w:r>
        <w:rPr>
          <w:rFonts w:hint="default" w:ascii="Times New Roman" w:hAnsi="Times New Roman" w:eastAsia="宋体" w:cs="Times New Roman"/>
          <w:szCs w:val="21"/>
        </w:rPr>
        <w:t xml:space="preserve">  D. 有刻度的5 0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Cs w:val="21"/>
        </w:rPr>
        <w:t>ml烧杯</w:t>
      </w:r>
      <w:r>
        <w:rPr>
          <w:rFonts w:hint="default" w:ascii="Times New Roman" w:hAnsi="Times New Roman" w:eastAsia="宋体" w:cs="Times New Roman"/>
          <w:lang w:val="pl-PL"/>
        </w:rPr>
        <w:t xml:space="preserve"> </w:t>
      </w:r>
    </w:p>
    <w:p>
      <w:pPr>
        <w:spacing w:line="336" w:lineRule="auto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3．下列有关叙述中正确的是</w:t>
      </w:r>
      <w:r>
        <w:rPr>
          <w:rFonts w:hint="default" w:ascii="Times New Roman" w:hAnsi="Times New Roman" w:eastAsia="宋体" w:cs="Times New Roman"/>
          <w:lang w:val="pl-PL"/>
        </w:rPr>
        <w:tab/>
      </w:r>
      <w:r>
        <w:rPr>
          <w:rFonts w:hint="default" w:ascii="Times New Roman" w:hAnsi="Times New Roman" w:eastAsia="宋体" w:cs="Times New Roman"/>
          <w:lang w:val="pl-PL"/>
        </w:rPr>
        <w:t>（    ）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A．滴定管下端连有橡皮管的为酸式滴定管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B．在滴定时，左手操作锥形瓶，右手操作滴定管开关。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C．滴定前应首先排除尖嘴部分的气泡。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D．滴定过程中两眼应注视滴定管内液面的变化。</w:t>
      </w:r>
    </w:p>
    <w:p>
      <w:pPr>
        <w:spacing w:line="360" w:lineRule="auto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宋体" w:cs="Times New Roman"/>
          <w:lang w:val="pl-PL"/>
        </w:rPr>
        <w:t>4．下列有关中和滴定的操作：</w:t>
      </w:r>
      <w:r>
        <w:rPr>
          <w:rFonts w:hint="default" w:ascii="Times New Roman" w:hAnsi="Times New Roman" w:cs="Times New Roman"/>
        </w:rPr>
        <w:t>①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用标准溶液润洗滴定管  ②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往滴定管内注入标准溶液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cs="Times New Roman"/>
        </w:rPr>
        <w:t>③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检查滴定管是否漏水 ④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滴定  ⑤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洗涤，</w:t>
      </w:r>
      <w:r>
        <w:rPr>
          <w:rFonts w:hint="default" w:ascii="Times New Roman" w:hAnsi="Times New Roman" w:eastAsia="宋体" w:cs="Times New Roman"/>
          <w:lang w:val="pl-PL"/>
        </w:rPr>
        <w:t>正确的操作顺序是（   ）</w:t>
      </w:r>
    </w:p>
    <w:p>
      <w:pPr>
        <w:spacing w:line="360" w:lineRule="auto"/>
        <w:ind w:firstLine="420" w:firstLineChars="200"/>
        <w:jc w:val="left"/>
        <w:rPr>
          <w:rFonts w:hint="default" w:ascii="Times New Roman" w:hAnsi="Times New Roman" w:cs="Times New Roman"/>
          <w:lang w:val="pl-PL"/>
        </w:rPr>
      </w:pPr>
      <w:r>
        <w:rPr>
          <w:rFonts w:hint="default" w:ascii="Times New Roman" w:hAnsi="Times New Roman" w:cs="Times New Roman"/>
          <w:lang w:val="pl-PL"/>
        </w:rPr>
        <w:t xml:space="preserve">A．⑤①②③④   </w:t>
      </w:r>
      <w:r>
        <w:rPr>
          <w:rFonts w:hint="default" w:ascii="Times New Roman" w:hAnsi="Times New Roman" w:cs="Times New Roman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lang w:val="pl-PL"/>
        </w:rPr>
        <w:t xml:space="preserve"> B．③⑤①②④  </w:t>
      </w:r>
      <w:r>
        <w:rPr>
          <w:rFonts w:hint="default" w:ascii="Times New Roman" w:hAnsi="Times New Roman" w:cs="Times New Roman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lang w:val="pl-PL"/>
        </w:rPr>
        <w:t>C．⑤②③①④    D．②①③⑤</w:t>
      </w:r>
      <w:r>
        <w:rPr>
          <w:rFonts w:hint="default" w:ascii="Times New Roman" w:hAnsi="Times New Roman" w:cs="Times New Roman"/>
        </w:rPr>
        <w:drawing>
          <wp:inline distT="0" distB="0" distL="0" distR="0">
            <wp:extent cx="8890" cy="18415"/>
            <wp:effectExtent l="0" t="0" r="0" b="0"/>
            <wp:docPr id="4" name="图片 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890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lang w:val="pl-PL"/>
        </w:rPr>
        <w:t>④</w:t>
      </w:r>
    </w:p>
    <w:p>
      <w:pPr>
        <w:widowControl/>
        <w:jc w:val="left"/>
        <w:textAlignment w:val="center"/>
        <w:rPr>
          <w:rFonts w:hint="default" w:ascii="Times New Roman" w:hAnsi="Times New Roman" w:eastAsia="宋体" w:cs="Times New Roman"/>
          <w:kern w:val="0"/>
          <w:szCs w:val="21"/>
        </w:rPr>
      </w:pPr>
      <w:r>
        <w:rPr>
          <w:rFonts w:hint="default" w:ascii="Times New Roman" w:hAnsi="Times New Roman" w:cs="Times New Roman"/>
          <w:kern w:val="0"/>
          <w:sz w:val="24"/>
        </w:rPr>
        <w:t>5.</w:t>
      </w:r>
      <w:r>
        <w:rPr>
          <w:rFonts w:hint="default" w:ascii="Times New Roman" w:hAnsi="Times New Roman" w:eastAsia="宋体" w:cs="Times New Roman"/>
          <w:kern w:val="0"/>
          <w:szCs w:val="21"/>
        </w:rPr>
        <w:t>用已知浓度的</w:t>
      </w:r>
      <w:r>
        <w:rPr>
          <w:rStyle w:val="16"/>
          <w:rFonts w:hint="default" w:ascii="Times New Roman" w:hAnsi="Times New Roman" w:eastAsia="宋体" w:cs="Times New Roman"/>
          <w:kern w:val="0"/>
          <w:szCs w:val="21"/>
        </w:rPr>
        <w:t>NaOH</w:t>
      </w:r>
      <w:r>
        <w:rPr>
          <w:rFonts w:hint="default" w:ascii="Times New Roman" w:hAnsi="Times New Roman" w:eastAsia="宋体" w:cs="Times New Roman"/>
          <w:kern w:val="0"/>
          <w:szCs w:val="21"/>
        </w:rPr>
        <w:t>溶液测定某</w:t>
      </w:r>
      <m:oMath>
        <m:sSub>
          <m:sSubP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eastAsia="宋体" w:cs="Times New Roman"/>
                <w:szCs w:val="21"/>
              </w:rPr>
              <m:t>H</m:t>
            </m: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eastAsia="宋体" w:cs="Times New Roman"/>
                <w:szCs w:val="21"/>
              </w:rPr>
              <m:t>2</m:t>
            </m: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sub>
        </m:sSub>
        <m:r>
          <m:rPr>
            <m:sty m:val="p"/>
          </m:rPr>
          <w:rPr>
            <w:rFonts w:hint="default" w:ascii="Cambria Math" w:hAnsi="Cambria Math" w:eastAsia="宋体" w:cs="Times New Roman"/>
            <w:szCs w:val="21"/>
          </w:rPr>
          <m:t>S</m:t>
        </m:r>
        <m:sSub>
          <m:sSubP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sSubPr>
          <m:e>
            <m:r>
              <m:rPr>
                <m:sty m:val="p"/>
              </m:rPr>
              <w:rPr>
                <w:rFonts w:hint="default" w:ascii="Cambria Math" w:hAnsi="Cambria Math" w:eastAsia="宋体" w:cs="Times New Roman"/>
                <w:szCs w:val="21"/>
              </w:rPr>
              <m:t>O</m:t>
            </m: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e>
          <m:sub>
            <m:r>
              <m:rPr>
                <m:sty m:val="p"/>
              </m:rPr>
              <w:rPr>
                <w:rFonts w:hint="default" w:ascii="Cambria Math" w:hAnsi="Cambria Math" w:eastAsia="宋体" w:cs="Times New Roman"/>
                <w:szCs w:val="21"/>
              </w:rPr>
              <m:t>4</m:t>
            </m:r>
            <m:ctrlPr>
              <w:rPr>
                <w:rFonts w:hint="default" w:ascii="Cambria Math" w:hAnsi="Cambria Math" w:eastAsia="宋体" w:cs="Times New Roman"/>
                <w:szCs w:val="21"/>
              </w:rPr>
            </m:ctrlPr>
          </m:sub>
        </m:sSub>
      </m:oMath>
      <w:r>
        <w:rPr>
          <w:rFonts w:hint="default" w:ascii="Times New Roman" w:hAnsi="Times New Roman" w:eastAsia="宋体" w:cs="Times New Roman"/>
          <w:kern w:val="0"/>
          <w:szCs w:val="21"/>
        </w:rPr>
        <w:t>溶液的浓度，参考下图，从下表中选出正确选项</w:t>
      </w:r>
      <m:oMath>
        <m:r>
          <m:rPr>
            <m:sty m:val="p"/>
          </m:rPr>
          <w:rPr>
            <w:rFonts w:hint="default" w:ascii="Cambria Math" w:hAnsi="Cambria Math" w:eastAsia="宋体" w:cs="Times New Roman"/>
            <w:szCs w:val="21"/>
          </w:rPr>
          <m:t>(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> </w:t>
      </w:r>
      <w:r>
        <w:rPr>
          <w:rFonts w:hint="eastAsia" w:ascii="Times New Roman" w:hAnsi="Times New Roman" w:eastAsia="宋体" w:cs="Times New Roman"/>
          <w:kern w:val="0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eastAsia="宋体" w:cs="Times New Roman"/>
          <w:kern w:val="0"/>
          <w:szCs w:val="21"/>
        </w:rPr>
        <w:t> </w:t>
      </w:r>
      <m:oMath>
        <m:r>
          <m:rPr>
            <m:sty m:val="p"/>
          </m:rPr>
          <w:rPr>
            <w:rFonts w:hint="default" w:ascii="Cambria Math" w:hAnsi="Cambria Math" w:eastAsia="宋体" w:cs="Times New Roman"/>
            <w:szCs w:val="21"/>
          </w:rPr>
          <m:t>)</m:t>
        </m:r>
      </m:oMath>
      <w:r>
        <w:rPr>
          <w:rFonts w:hint="default" w:ascii="Times New Roman" w:hAnsi="Times New Roman" w:eastAsia="宋体" w:cs="Times New Roman"/>
          <w:kern w:val="0"/>
          <w:szCs w:val="21"/>
        </w:rPr>
        <w:t xml:space="preserve"> </w:t>
      </w:r>
    </w:p>
    <w:tbl>
      <w:tblPr>
        <w:tblStyle w:val="17"/>
        <w:tblpPr w:leftFromText="180" w:rightFromText="180" w:vertAnchor="text" w:horzAnchor="page" w:tblpX="3466" w:tblpY="370"/>
        <w:tblW w:w="0" w:type="auto"/>
        <w:tblInd w:w="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84"/>
        <w:gridCol w:w="1752"/>
        <w:gridCol w:w="1784"/>
        <w:gridCol w:w="1384"/>
        <w:gridCol w:w="1344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4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20" w:type="dxa"/>
              <w:left w:w="12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  </w:t>
            </w:r>
          </w:p>
        </w:tc>
        <w:tc>
          <w:tcPr>
            <w:tcW w:w="1752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20" w:type="dxa"/>
              <w:left w:w="10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 xml:space="preserve">锥形瓶中的溶液 </w:t>
            </w:r>
          </w:p>
        </w:tc>
        <w:tc>
          <w:tcPr>
            <w:tcW w:w="1784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2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 xml:space="preserve">滴定管中的溶液 </w:t>
            </w:r>
          </w:p>
        </w:tc>
        <w:tc>
          <w:tcPr>
            <w:tcW w:w="1384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2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 xml:space="preserve">选用提示剂 </w:t>
            </w:r>
          </w:p>
        </w:tc>
        <w:tc>
          <w:tcPr>
            <w:tcW w:w="1344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2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 xml:space="preserve">选用滴定管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484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2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Style w:val="16"/>
                <w:rFonts w:hint="default" w:ascii="Times New Roman" w:hAnsi="Times New Roman" w:eastAsia="宋体" w:cs="Times New Roman"/>
                <w:kern w:val="0"/>
                <w:szCs w:val="21"/>
              </w:rPr>
              <w:t>A</w:t>
            </w: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 </w:t>
            </w:r>
          </w:p>
        </w:tc>
        <w:tc>
          <w:tcPr>
            <w:tcW w:w="175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碱 </w:t>
            </w:r>
          </w:p>
        </w:tc>
        <w:tc>
          <w:tcPr>
            <w:tcW w:w="17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酸 </w:t>
            </w:r>
          </w:p>
        </w:tc>
        <w:tc>
          <w:tcPr>
            <w:tcW w:w="13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甲基橙 </w:t>
            </w:r>
          </w:p>
        </w:tc>
        <w:tc>
          <w:tcPr>
            <w:tcW w:w="134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乙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484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2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Style w:val="16"/>
                <w:rFonts w:hint="default" w:ascii="Times New Roman" w:hAnsi="Times New Roman" w:eastAsia="宋体" w:cs="Times New Roman"/>
                <w:kern w:val="0"/>
                <w:szCs w:val="21"/>
              </w:rPr>
              <w:t>B</w:t>
            </w: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 </w:t>
            </w:r>
          </w:p>
        </w:tc>
        <w:tc>
          <w:tcPr>
            <w:tcW w:w="175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酸 </w:t>
            </w:r>
          </w:p>
        </w:tc>
        <w:tc>
          <w:tcPr>
            <w:tcW w:w="17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碱 </w:t>
            </w:r>
          </w:p>
        </w:tc>
        <w:tc>
          <w:tcPr>
            <w:tcW w:w="13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酚酞 </w:t>
            </w:r>
          </w:p>
        </w:tc>
        <w:tc>
          <w:tcPr>
            <w:tcW w:w="134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甲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484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2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Style w:val="16"/>
                <w:rFonts w:hint="default" w:ascii="Times New Roman" w:hAnsi="Times New Roman" w:eastAsia="宋体" w:cs="Times New Roman"/>
                <w:kern w:val="0"/>
                <w:szCs w:val="21"/>
              </w:rPr>
              <w:t>C</w:t>
            </w: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 </w:t>
            </w:r>
          </w:p>
        </w:tc>
        <w:tc>
          <w:tcPr>
            <w:tcW w:w="175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碱 </w:t>
            </w:r>
          </w:p>
        </w:tc>
        <w:tc>
          <w:tcPr>
            <w:tcW w:w="17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酸 </w:t>
            </w:r>
          </w:p>
        </w:tc>
        <w:tc>
          <w:tcPr>
            <w:tcW w:w="13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石蕊 </w:t>
            </w:r>
          </w:p>
        </w:tc>
        <w:tc>
          <w:tcPr>
            <w:tcW w:w="134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甲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484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2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Style w:val="16"/>
                <w:rFonts w:hint="default" w:ascii="Times New Roman" w:hAnsi="Times New Roman" w:eastAsia="宋体" w:cs="Times New Roman"/>
                <w:kern w:val="0"/>
                <w:szCs w:val="21"/>
              </w:rPr>
              <w:t>D</w:t>
            </w: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 </w:t>
            </w:r>
          </w:p>
        </w:tc>
        <w:tc>
          <w:tcPr>
            <w:tcW w:w="175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酸 </w:t>
            </w:r>
          </w:p>
        </w:tc>
        <w:tc>
          <w:tcPr>
            <w:tcW w:w="17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碱 </w:t>
            </w:r>
          </w:p>
        </w:tc>
        <w:tc>
          <w:tcPr>
            <w:tcW w:w="138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酚酞 </w:t>
            </w:r>
          </w:p>
        </w:tc>
        <w:tc>
          <w:tcPr>
            <w:tcW w:w="1344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20" w:type="dxa"/>
              <w:right w:w="128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Cs w:val="21"/>
              </w:rPr>
              <w:t xml:space="preserve">乙 </w:t>
            </w:r>
          </w:p>
        </w:tc>
      </w:tr>
    </w:tbl>
    <w:p>
      <w:pPr>
        <w:widowControl/>
        <w:jc w:val="left"/>
        <w:textAlignment w:val="center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Times New Roman" w:cs="Times New Roman"/>
          <w:kern w:val="0"/>
          <w:sz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386715</wp:posOffset>
            </wp:positionH>
            <wp:positionV relativeFrom="paragraph">
              <wp:posOffset>182245</wp:posOffset>
            </wp:positionV>
            <wp:extent cx="712470" cy="1407160"/>
            <wp:effectExtent l="0" t="0" r="0" b="2540"/>
            <wp:wrapTight wrapText="bothSides">
              <wp:wrapPolygon>
                <wp:start x="0" y="0"/>
                <wp:lineTo x="0" y="21347"/>
                <wp:lineTo x="20791" y="21347"/>
                <wp:lineTo x="20791" y="0"/>
                <wp:lineTo x="0" y="0"/>
              </wp:wrapPolygon>
            </wp:wrapTight>
            <wp:docPr id="1" name="图片 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12470" cy="140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textAlignment w:val="center"/>
        <w:rPr>
          <w:rFonts w:hint="default" w:ascii="Times New Roman" w:hAnsi="Times New Roman" w:cs="Times New Roman"/>
          <w:kern w:val="0"/>
          <w:sz w:val="24"/>
        </w:rPr>
      </w:pPr>
    </w:p>
    <w:p>
      <w:pPr>
        <w:tabs>
          <w:tab w:val="left" w:pos="2310"/>
          <w:tab w:val="left" w:pos="4200"/>
          <w:tab w:val="left" w:pos="6090"/>
        </w:tabs>
        <w:textAlignment w:val="center"/>
        <w:rPr>
          <w:rFonts w:hint="default" w:ascii="Times New Roman" w:hAnsi="Times New Roman" w:cs="Times New Roman"/>
          <w:kern w:val="0"/>
          <w:sz w:val="24"/>
        </w:rPr>
      </w:pPr>
      <w:r>
        <w:rPr>
          <w:rFonts w:hint="default" w:ascii="Times New Roman" w:hAnsi="Times New Roman" w:cs="Times New Roman"/>
          <w:kern w:val="0"/>
          <w:sz w:val="24"/>
        </w:rPr>
        <w:t xml:space="preserve">   </w:t>
      </w:r>
    </w:p>
    <w:p>
      <w:pPr>
        <w:tabs>
          <w:tab w:val="left" w:pos="2310"/>
          <w:tab w:val="left" w:pos="4200"/>
          <w:tab w:val="left" w:pos="6570"/>
        </w:tabs>
        <w:ind w:firstLine="600" w:firstLineChars="250"/>
        <w:textAlignment w:val="center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Times New Roman" w:cs="Times New Roman"/>
          <w:kern w:val="0"/>
          <w:sz w:val="24"/>
        </w:rPr>
        <w:t xml:space="preserve">A. </w:t>
      </w:r>
      <w:r>
        <w:rPr>
          <w:rStyle w:val="16"/>
          <w:rFonts w:hint="default" w:ascii="Times New Roman" w:hAnsi="Times New Roman" w:eastAsia="Times New Roman" w:cs="Times New Roman"/>
          <w:kern w:val="0"/>
          <w:sz w:val="24"/>
        </w:rPr>
        <w:t>A</w:t>
      </w:r>
      <w:r>
        <w:rPr>
          <w:rFonts w:hint="default" w:ascii="Times New Roman" w:hAnsi="Times New Roman" w:cs="Times New Roman"/>
          <w:sz w:val="24"/>
        </w:rPr>
        <w:tab/>
      </w:r>
      <w:r>
        <w:rPr>
          <w:rFonts w:hint="default" w:ascii="Times New Roman" w:hAnsi="Times New Roman" w:eastAsia="Times New Roman" w:cs="Times New Roman"/>
          <w:kern w:val="0"/>
          <w:sz w:val="24"/>
        </w:rPr>
        <w:t xml:space="preserve">B. </w:t>
      </w:r>
      <w:r>
        <w:rPr>
          <w:rStyle w:val="16"/>
          <w:rFonts w:hint="default" w:ascii="Times New Roman" w:hAnsi="Times New Roman" w:eastAsia="Times New Roman" w:cs="Times New Roman"/>
          <w:kern w:val="0"/>
          <w:sz w:val="24"/>
        </w:rPr>
        <w:t>B</w:t>
      </w:r>
      <w:r>
        <w:rPr>
          <w:rFonts w:hint="default" w:ascii="Times New Roman" w:hAnsi="Times New Roman" w:cs="Times New Roman"/>
          <w:sz w:val="24"/>
        </w:rPr>
        <w:tab/>
      </w:r>
      <w:r>
        <w:rPr>
          <w:rFonts w:hint="default" w:ascii="Times New Roman" w:hAnsi="Times New Roman" w:eastAsia="Times New Roman" w:cs="Times New Roman"/>
          <w:kern w:val="0"/>
          <w:sz w:val="24"/>
        </w:rPr>
        <w:t xml:space="preserve">C. </w:t>
      </w:r>
      <w:r>
        <w:rPr>
          <w:rStyle w:val="16"/>
          <w:rFonts w:hint="default" w:ascii="Times New Roman" w:hAnsi="Times New Roman" w:eastAsia="Times New Roman" w:cs="Times New Roman"/>
          <w:kern w:val="0"/>
          <w:sz w:val="24"/>
        </w:rPr>
        <w:t>C</w:t>
      </w:r>
      <w:r>
        <w:rPr>
          <w:rFonts w:hint="default" w:ascii="Times New Roman" w:hAnsi="Times New Roman" w:cs="Times New Roman"/>
          <w:sz w:val="24"/>
        </w:rPr>
        <w:tab/>
      </w:r>
      <w:r>
        <w:rPr>
          <w:rFonts w:hint="default" w:ascii="Times New Roman" w:hAnsi="Times New Roman" w:eastAsia="Times New Roman" w:cs="Times New Roman"/>
          <w:kern w:val="0"/>
          <w:sz w:val="24"/>
        </w:rPr>
        <w:t xml:space="preserve">D. </w:t>
      </w:r>
      <w:r>
        <w:rPr>
          <w:rStyle w:val="16"/>
          <w:rFonts w:hint="default" w:ascii="Times New Roman" w:hAnsi="Times New Roman" w:eastAsia="Times New Roman" w:cs="Times New Roman"/>
          <w:kern w:val="0"/>
          <w:sz w:val="24"/>
        </w:rPr>
        <w:t>D</w:t>
      </w:r>
    </w:p>
    <w:p>
      <w:pPr>
        <w:spacing w:line="336" w:lineRule="auto"/>
        <w:ind w:left="420" w:hanging="420" w:hanging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</w:rPr>
        <w:t>6．</w:t>
      </w:r>
      <w:r>
        <w:rPr>
          <w:rFonts w:hint="default" w:ascii="Times New Roman" w:hAnsi="Times New Roman" w:eastAsia="宋体" w:cs="Times New Roman"/>
          <w:lang w:val="pl-PL"/>
        </w:rPr>
        <w:t>以甲基橙为指示剂，用标准的盐酸滴定未知浓度的氢氧化钠溶液，滴定达到终点时，溶液的颜色变化为(    )</w:t>
      </w:r>
    </w:p>
    <w:p>
      <w:pPr>
        <w:spacing w:line="336" w:lineRule="auto"/>
        <w:ind w:firstLine="420" w:firstLineChars="200"/>
        <w:textAlignment w:val="center"/>
        <w:rPr>
          <w:rFonts w:hint="default" w:ascii="Times New Roman" w:hAnsi="Times New Roman" w:eastAsia="宋体" w:cs="Times New Roman"/>
          <w:lang w:val="pl-PL"/>
        </w:rPr>
      </w:pPr>
      <w:r>
        <w:rPr>
          <w:rFonts w:hint="default" w:ascii="Times New Roman" w:hAnsi="Times New Roman" w:eastAsia="宋体" w:cs="Times New Roman"/>
          <w:lang w:val="pl-PL"/>
        </w:rPr>
        <w:t>A. 由黄色到红色</w:t>
      </w:r>
      <w:r>
        <w:rPr>
          <w:rFonts w:hint="default" w:ascii="Times New Roman" w:hAnsi="Times New Roman" w:eastAsia="宋体" w:cs="Times New Roman"/>
          <w:lang w:val="pl-PL"/>
        </w:rPr>
        <w:tab/>
      </w:r>
      <w:r>
        <w:rPr>
          <w:rFonts w:hint="default" w:ascii="Times New Roman" w:hAnsi="Times New Roman" w:eastAsia="宋体" w:cs="Times New Roman"/>
          <w:lang w:val="pl-PL"/>
        </w:rPr>
        <w:t xml:space="preserve">     B. 由橙色到红色    </w:t>
      </w:r>
      <w:r>
        <w:rPr>
          <w:rFonts w:hint="default" w:ascii="Times New Roman" w:hAnsi="Times New Roman" w:eastAsia="宋体" w:cs="Times New Roman"/>
          <w:lang w:val="pl-PL"/>
        </w:rPr>
        <w:tab/>
      </w:r>
      <w:r>
        <w:rPr>
          <w:rFonts w:hint="default" w:ascii="Times New Roman" w:hAnsi="Times New Roman" w:eastAsia="宋体" w:cs="Times New Roman"/>
          <w:lang w:val="pl-PL"/>
        </w:rPr>
        <w:t>C. 由黄色到橙色</w:t>
      </w:r>
      <w:r>
        <w:rPr>
          <w:rFonts w:hint="default" w:ascii="Times New Roman" w:hAnsi="Times New Roman" w:eastAsia="宋体" w:cs="Times New Roman"/>
          <w:lang w:val="pl-PL"/>
        </w:rPr>
        <w:tab/>
      </w:r>
      <w:r>
        <w:rPr>
          <w:rFonts w:hint="default" w:ascii="Times New Roman" w:hAnsi="Times New Roman" w:eastAsia="宋体" w:cs="Times New Roman"/>
          <w:lang w:val="pl-PL"/>
        </w:rPr>
        <w:t xml:space="preserve">        D. 由红色到橙色</w:t>
      </w:r>
    </w:p>
    <w:p>
      <w:pPr>
        <w:spacing w:line="360" w:lineRule="auto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7．下列实验操作和数据记录都正确的是</w:t>
      </w:r>
    </w:p>
    <w:p>
      <w:pPr>
        <w:spacing w:line="360" w:lineRule="auto"/>
        <w:ind w:left="420" w:leftChars="20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A．用25 mL碱式滴定管量取高锰酸钾溶液，体积为16.60 mL</w:t>
      </w:r>
    </w:p>
    <w:p>
      <w:pPr>
        <w:spacing w:line="360" w:lineRule="auto"/>
        <w:ind w:left="420" w:leftChars="20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B．用标准NaOH溶液滴定未知浓度盐酸，用去NaOH溶液20.50</w:t>
      </w:r>
      <w:r>
        <w:rPr>
          <w:rFonts w:hint="default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mL</w:t>
      </w:r>
    </w:p>
    <w:p>
      <w:pPr>
        <w:spacing w:line="360" w:lineRule="auto"/>
        <w:ind w:left="420" w:leftChars="20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C．用10 mL量筒量取8.25 mL盐酸</w:t>
      </w:r>
      <w:r>
        <w:rPr>
          <w:rFonts w:hint="default" w:ascii="Times New Roman" w:hAnsi="Times New Roman" w:cs="Times New Roman"/>
          <w:sz w:val="4"/>
        </w:rPr>
        <w:t>[来源:学科网]</w:t>
      </w:r>
    </w:p>
    <w:p>
      <w:pPr>
        <w:spacing w:line="360" w:lineRule="auto"/>
        <w:ind w:left="420" w:leftChars="20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D．用pH试纸测得某溶液pH为3.2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</w:p>
    <w:p>
      <w:pPr>
        <w:spacing w:line="360" w:lineRule="auto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eastAsia="宋体" w:cs="Times New Roman"/>
          <w:szCs w:val="21"/>
          <w:highlight w:val="none"/>
        </w:rPr>
        <w:t>8</w:t>
      </w:r>
      <w:r>
        <w:rPr>
          <w:rFonts w:hint="default" w:ascii="Times New Roman" w:hAnsi="Times New Roman" w:cs="Times New Roman"/>
          <w:szCs w:val="21"/>
          <w:highlight w:val="none"/>
        </w:rPr>
        <w:t>．</w:t>
      </w:r>
      <w:r>
        <w:rPr>
          <w:rFonts w:hint="default" w:ascii="Times New Roman" w:hAnsi="Times New Roman" w:cs="Times New Roman"/>
          <w:szCs w:val="21"/>
        </w:rPr>
        <w:t>用0.1 mol/L NaOH溶液滴定0.1 mol/L盐酸，如达到滴定终点时不慎多加1滴NaOH溶液(1滴溶液体积约为0.05 mL)，继续加水至50 mL，所得溶液的pH是</w:t>
      </w:r>
    </w:p>
    <w:p>
      <w:pPr>
        <w:spacing w:line="360" w:lineRule="auto"/>
        <w:ind w:left="840" w:leftChars="250" w:hanging="315" w:hangingChars="15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A．4               B．7.2              C．10            D．11.3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eastAsia" w:ascii="Times New Roman" w:hAnsi="Times New Roman" w:cs="Times New Roman"/>
          <w:szCs w:val="21"/>
          <w:lang w:val="en-US" w:eastAsia="zh-CN"/>
        </w:rPr>
        <w:t>9</w:t>
      </w:r>
      <w:r>
        <w:rPr>
          <w:rFonts w:hint="default" w:ascii="Times New Roman" w:hAnsi="Times New Roman" w:cs="Times New Roman"/>
          <w:szCs w:val="21"/>
        </w:rPr>
        <w:t>．某学生用0．100 mol·L</w:t>
      </w:r>
      <w:r>
        <w:rPr>
          <w:rFonts w:hint="default" w:ascii="Times New Roman" w:hAnsi="Times New Roman" w:cs="Times New Roman"/>
          <w:szCs w:val="21"/>
          <w:vertAlign w:val="superscript"/>
        </w:rPr>
        <w:t>-1</w:t>
      </w:r>
      <w:r>
        <w:rPr>
          <w:rFonts w:hint="default" w:ascii="Times New Roman" w:hAnsi="Times New Roman" w:cs="Times New Roman"/>
          <w:szCs w:val="21"/>
        </w:rPr>
        <w:t>的KOH标准溶液滴定未知浓度的盐酸，其操作可分解为如下几步：</w:t>
      </w:r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A．移取20．00 mL待测盐酸溶液注入洁净的锥形瓶，并加入2~3滴酚酞；</w:t>
      </w:r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B．用标准溶液润洗滴定管2~3次；</w:t>
      </w:r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C．把盛有标准溶液的碱式滴定管固定好，调节滴定管尖嘴使之充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22860" cy="22860"/>
            <wp:effectExtent l="0" t="0" r="0" b="0"/>
            <wp:docPr id="8" name="图片 8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" cy="2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满溶液；</w:t>
      </w:r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D．取标准KOH溶液注入碱式滴定管至刻度“0”以上2~3 mL；</w:t>
      </w:r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E．调节液面至“0”或“0”以下刻度，记下读数；</w:t>
      </w:r>
      <w:bookmarkStart w:id="0" w:name="_GoBack"/>
      <w:bookmarkEnd w:id="0"/>
    </w:p>
    <w:p>
      <w:pPr>
        <w:spacing w:line="360" w:lineRule="auto"/>
        <w:ind w:left="840" w:leftChars="20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F．把锥形瓶放在滴定管的下面，用标准KOH溶液滴定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18415" cy="18415"/>
            <wp:effectExtent l="0" t="0" r="0" b="0"/>
            <wp:docPr id="7" name="图片 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15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至终点并记下滴定管液面的刻度。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就此实验完成填空：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（1）正确操作步骤的顺序是(用字母序号填写)</w:t>
      </w:r>
      <w:r>
        <w:rPr>
          <w:rFonts w:hint="default" w:ascii="Times New Roman" w:hAnsi="Times New Roman" w:cs="Times New Roman"/>
          <w:szCs w:val="21"/>
          <w:u w:val="single" w:color="000000"/>
        </w:rPr>
        <w:t xml:space="preserve">                         </w:t>
      </w:r>
      <w:r>
        <w:rPr>
          <w:rFonts w:hint="default" w:ascii="Times New Roman" w:hAnsi="Times New Roman" w:cs="Times New Roman"/>
          <w:szCs w:val="21"/>
        </w:rPr>
        <w:t>。 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（2）上述B步骤操作的</w:t>
      </w:r>
      <w:r>
        <w:rPr>
          <w:rFonts w:hint="default" w:ascii="Times New Roman" w:hAnsi="Times New Roman" w:cs="Times New Roman"/>
          <w:szCs w:val="21"/>
        </w:rPr>
        <w:drawing>
          <wp:inline distT="0" distB="0" distL="0" distR="0">
            <wp:extent cx="8890" cy="18415"/>
            <wp:effectExtent l="0" t="0" r="0" b="0"/>
            <wp:docPr id="6" name="图片 6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890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szCs w:val="21"/>
        </w:rPr>
        <w:t>目的是</w:t>
      </w:r>
      <w:r>
        <w:rPr>
          <w:rFonts w:hint="default" w:ascii="Times New Roman" w:hAnsi="Times New Roman" w:cs="Times New Roman"/>
          <w:szCs w:val="21"/>
          <w:u w:val="single" w:color="000000"/>
        </w:rPr>
        <w:t xml:space="preserve">                                             </w:t>
      </w:r>
      <w:r>
        <w:rPr>
          <w:rFonts w:hint="default" w:ascii="Times New Roman" w:hAnsi="Times New Roman" w:cs="Times New Roman"/>
          <w:szCs w:val="21"/>
        </w:rPr>
        <w:t>。 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（3）上述A步骤操作之前，若先用待测溶液润洗锥形瓶，则滴定结果</w:t>
      </w:r>
      <w:r>
        <w:rPr>
          <w:rFonts w:hint="default" w:ascii="Times New Roman" w:hAnsi="Times New Roman" w:cs="Times New Roman"/>
          <w:szCs w:val="21"/>
          <w:u w:val="single" w:color="000000"/>
        </w:rPr>
        <w:t xml:space="preserve">              </w:t>
      </w:r>
      <w:r>
        <w:rPr>
          <w:rFonts w:hint="default" w:ascii="Times New Roman" w:hAnsi="Times New Roman" w:cs="Times New Roman"/>
          <w:szCs w:val="21"/>
        </w:rPr>
        <w:t xml:space="preserve"> (填“偏高”“偏低”或“不变”)。 </w:t>
      </w:r>
    </w:p>
    <w:p>
      <w:pPr>
        <w:spacing w:line="360" w:lineRule="auto"/>
        <w:ind w:left="420" w:hanging="420" w:hangingChars="200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szCs w:val="21"/>
        </w:rPr>
        <w:t>（4）判断到达滴定终点的实验现象是</w:t>
      </w:r>
      <w:r>
        <w:rPr>
          <w:rFonts w:hint="default" w:ascii="Times New Roman" w:hAnsi="Times New Roman" w:cs="Times New Roman"/>
          <w:szCs w:val="21"/>
          <w:u w:val="single" w:color="000000"/>
        </w:rPr>
        <w:t xml:space="preserve">                                                    </w:t>
      </w:r>
      <w:r>
        <w:rPr>
          <w:rFonts w:hint="default" w:ascii="Times New Roman" w:hAnsi="Times New Roman" w:cs="Times New Roman"/>
          <w:szCs w:val="21"/>
        </w:rPr>
        <w:t>。 </w:t>
      </w:r>
    </w:p>
    <w:p>
      <w:pPr>
        <w:spacing w:line="360" w:lineRule="auto"/>
        <w:ind w:right="-153" w:rightChars="-73"/>
        <w:rPr>
          <w:rFonts w:hint="default" w:ascii="Times New Roman" w:hAnsi="Times New Roman" w:cs="Times New Roman"/>
          <w:szCs w:val="21"/>
        </w:rPr>
      </w:pPr>
    </w:p>
    <w:p>
      <w:pPr>
        <w:spacing w:line="336" w:lineRule="auto"/>
        <w:textAlignment w:val="center"/>
        <w:rPr>
          <w:rFonts w:hint="default" w:ascii="Times New Roman" w:hAnsi="Times New Roman" w:eastAsia="宋体" w:cs="Times New Roman"/>
        </w:rPr>
      </w:pPr>
    </w:p>
    <w:sectPr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927B99"/>
    <w:rsid w:val="001936D0"/>
    <w:rsid w:val="001C0773"/>
    <w:rsid w:val="003C471A"/>
    <w:rsid w:val="004479B7"/>
    <w:rsid w:val="006222E2"/>
    <w:rsid w:val="0070214A"/>
    <w:rsid w:val="00720F73"/>
    <w:rsid w:val="007A38EB"/>
    <w:rsid w:val="007B6585"/>
    <w:rsid w:val="009135FA"/>
    <w:rsid w:val="00A25ED1"/>
    <w:rsid w:val="00A42E18"/>
    <w:rsid w:val="00BC5BCA"/>
    <w:rsid w:val="00C4262D"/>
    <w:rsid w:val="00D130E2"/>
    <w:rsid w:val="00F701E4"/>
    <w:rsid w:val="00FB78F8"/>
    <w:rsid w:val="00FC52CD"/>
    <w:rsid w:val="00FD6811"/>
    <w:rsid w:val="00FE4035"/>
    <w:rsid w:val="0115688E"/>
    <w:rsid w:val="0FC553EF"/>
    <w:rsid w:val="138706E9"/>
    <w:rsid w:val="14271224"/>
    <w:rsid w:val="1C103C41"/>
    <w:rsid w:val="1C2A20DF"/>
    <w:rsid w:val="1E56555E"/>
    <w:rsid w:val="236E1D65"/>
    <w:rsid w:val="23EC5630"/>
    <w:rsid w:val="29304284"/>
    <w:rsid w:val="2B0912A2"/>
    <w:rsid w:val="31DF2EA6"/>
    <w:rsid w:val="37D036C9"/>
    <w:rsid w:val="42737FE8"/>
    <w:rsid w:val="42E75E32"/>
    <w:rsid w:val="464E2137"/>
    <w:rsid w:val="469A7932"/>
    <w:rsid w:val="4B5968C4"/>
    <w:rsid w:val="4D0C08E3"/>
    <w:rsid w:val="52EA3C53"/>
    <w:rsid w:val="56D61BA8"/>
    <w:rsid w:val="5A076A76"/>
    <w:rsid w:val="5CBF77B6"/>
    <w:rsid w:val="5DBE12E4"/>
    <w:rsid w:val="6111031B"/>
    <w:rsid w:val="62D27AB2"/>
    <w:rsid w:val="659F40B9"/>
    <w:rsid w:val="65A62561"/>
    <w:rsid w:val="72927B99"/>
    <w:rsid w:val="75103535"/>
    <w:rsid w:val="79E76A2B"/>
    <w:rsid w:val="7B0A4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customStyle="1" w:styleId="10">
    <w:name w:val="p0"/>
    <w:basedOn w:val="1"/>
    <w:qFormat/>
    <w:uiPriority w:val="0"/>
    <w:pPr>
      <w:widowControl/>
      <w:jc w:val="left"/>
    </w:pPr>
    <w:rPr>
      <w:rFonts w:ascii="Times New Roman" w:hAnsi="Times New Roman"/>
      <w:kern w:val="0"/>
      <w:sz w:val="20"/>
      <w:szCs w:val="20"/>
    </w:rPr>
  </w:style>
  <w:style w:type="character" w:customStyle="1" w:styleId="11">
    <w:name w:val="qb-content2"/>
    <w:basedOn w:val="8"/>
    <w:qFormat/>
    <w:uiPriority w:val="0"/>
  </w:style>
  <w:style w:type="paragraph" w:styleId="12">
    <w:name w:val="List Paragraph"/>
    <w:basedOn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3">
    <w:name w:val="批注框文本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眉 Char"/>
    <w:basedOn w:val="8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8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latex_linear"/>
    <w:basedOn w:val="8"/>
    <w:qFormat/>
    <w:uiPriority w:val="0"/>
  </w:style>
  <w:style w:type="table" w:customStyle="1" w:styleId="17">
    <w:name w:val="MsoNormalTable"/>
    <w:basedOn w:val="6"/>
    <w:qFormat/>
    <w:uiPriority w:val="0"/>
    <w:rPr>
      <w:rFonts w:cstheme="minorBidi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263</Words>
  <Characters>1503</Characters>
  <Lines>12</Lines>
  <Paragraphs>3</Paragraphs>
  <TotalTime>3</TotalTime>
  <ScaleCrop>false</ScaleCrop>
  <LinksUpToDate>false</LinksUpToDate>
  <CharactersWithSpaces>1763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2020-02-03T07:17:00Z</dcterms:created>
  <dc:creator>曹永红</dc:creator>
  <cp:lastModifiedBy>于守丽</cp:lastModifiedBy>
  <cp:lastPrinted>2020-02-03T10:15:00Z</cp:lastPrinted>
  <dcterms:modified xsi:type="dcterms:W3CDTF">2020-05-16T01:20:56Z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