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F9EEC1" w14:textId="47790A80" w:rsidR="00F36BC4" w:rsidRPr="00982409" w:rsidRDefault="00F36BC4" w:rsidP="00982409">
      <w:pPr>
        <w:jc w:val="center"/>
        <w:rPr>
          <w:b/>
          <w:bCs/>
          <w:sz w:val="28"/>
          <w:szCs w:val="28"/>
        </w:rPr>
      </w:pPr>
      <w:r w:rsidRPr="00982409">
        <w:rPr>
          <w:rFonts w:hint="eastAsia"/>
          <w:b/>
          <w:bCs/>
          <w:sz w:val="28"/>
          <w:szCs w:val="28"/>
        </w:rPr>
        <w:t>拓展阅读</w:t>
      </w:r>
      <w:r w:rsidR="00982409">
        <w:rPr>
          <w:rFonts w:hint="eastAsia"/>
          <w:b/>
          <w:bCs/>
          <w:sz w:val="28"/>
          <w:szCs w:val="28"/>
        </w:rPr>
        <w:t>资料</w:t>
      </w:r>
    </w:p>
    <w:p w14:paraId="4C0BEC47" w14:textId="49C3A5C5" w:rsidR="00F36BC4" w:rsidRPr="00F36BC4" w:rsidRDefault="00F36BC4" w:rsidP="00F36BC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 w:rsidRPr="00F36BC4"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2A3B678F" wp14:editId="7D0BD801">
            <wp:simplePos x="0" y="0"/>
            <wp:positionH relativeFrom="margin">
              <wp:posOffset>3597275</wp:posOffset>
            </wp:positionH>
            <wp:positionV relativeFrom="margin">
              <wp:posOffset>791845</wp:posOffset>
            </wp:positionV>
            <wp:extent cx="1651635" cy="2072640"/>
            <wp:effectExtent l="0" t="0" r="5715" b="3810"/>
            <wp:wrapSquare wrapText="bothSides"/>
            <wp:docPr id="8" name="图片 8" descr="https://p1.ssl.qhimg.com/dr/270_500_/t017a2ccd2b24d4d3aa.jpg?size=761x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1.ssl.qhimg.com/dr/270_500_/t017a2ccd2b24d4d3aa.jpg?size=761x9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8"/>
          <w:szCs w:val="28"/>
        </w:rPr>
        <w:t>齐白石</w:t>
      </w:r>
      <w:r w:rsidRPr="00F36BC4">
        <w:rPr>
          <w:rFonts w:hint="eastAsia"/>
          <w:sz w:val="28"/>
          <w:szCs w:val="28"/>
        </w:rPr>
        <w:t>简介：</w:t>
      </w:r>
    </w:p>
    <w:p w14:paraId="00743E82" w14:textId="77777777" w:rsidR="00F36BC4" w:rsidRPr="00F36BC4" w:rsidRDefault="00F36BC4" w:rsidP="00F36BC4">
      <w:pPr>
        <w:ind w:firstLineChars="200" w:firstLine="560"/>
        <w:jc w:val="left"/>
        <w:rPr>
          <w:sz w:val="28"/>
          <w:szCs w:val="28"/>
        </w:rPr>
      </w:pPr>
      <w:r w:rsidRPr="00F36BC4">
        <w:rPr>
          <w:rFonts w:hint="eastAsia"/>
          <w:sz w:val="28"/>
          <w:szCs w:val="28"/>
        </w:rPr>
        <w:t>齐白石</w:t>
      </w:r>
      <w:r w:rsidRPr="00F36BC4">
        <w:rPr>
          <w:rFonts w:hint="eastAsia"/>
          <w:sz w:val="28"/>
          <w:szCs w:val="28"/>
        </w:rPr>
        <w:t>(1864</w:t>
      </w:r>
      <w:r w:rsidRPr="00F36BC4">
        <w:rPr>
          <w:rFonts w:hint="eastAsia"/>
          <w:sz w:val="28"/>
          <w:szCs w:val="28"/>
        </w:rPr>
        <w:t>年</w:t>
      </w:r>
      <w:r w:rsidRPr="00F36BC4">
        <w:rPr>
          <w:rFonts w:hint="eastAsia"/>
          <w:sz w:val="28"/>
          <w:szCs w:val="28"/>
        </w:rPr>
        <w:t>1</w:t>
      </w:r>
      <w:r w:rsidRPr="00F36BC4">
        <w:rPr>
          <w:rFonts w:hint="eastAsia"/>
          <w:sz w:val="28"/>
          <w:szCs w:val="28"/>
        </w:rPr>
        <w:t>月</w:t>
      </w:r>
      <w:r w:rsidRPr="00F36BC4">
        <w:rPr>
          <w:rFonts w:hint="eastAsia"/>
          <w:sz w:val="28"/>
          <w:szCs w:val="28"/>
        </w:rPr>
        <w:t>1</w:t>
      </w:r>
      <w:r w:rsidRPr="00F36BC4">
        <w:rPr>
          <w:rFonts w:hint="eastAsia"/>
          <w:sz w:val="28"/>
          <w:szCs w:val="28"/>
        </w:rPr>
        <w:t>日─</w:t>
      </w:r>
      <w:r w:rsidRPr="00F36BC4">
        <w:rPr>
          <w:rFonts w:hint="eastAsia"/>
          <w:sz w:val="28"/>
          <w:szCs w:val="28"/>
        </w:rPr>
        <w:t>1957</w:t>
      </w:r>
      <w:r w:rsidRPr="00F36BC4">
        <w:rPr>
          <w:rFonts w:hint="eastAsia"/>
          <w:sz w:val="28"/>
          <w:szCs w:val="28"/>
        </w:rPr>
        <w:t>年</w:t>
      </w:r>
      <w:r w:rsidRPr="00F36BC4">
        <w:rPr>
          <w:rFonts w:hint="eastAsia"/>
          <w:sz w:val="28"/>
          <w:szCs w:val="28"/>
        </w:rPr>
        <w:t>9</w:t>
      </w:r>
      <w:r w:rsidRPr="00F36BC4">
        <w:rPr>
          <w:rFonts w:hint="eastAsia"/>
          <w:sz w:val="28"/>
          <w:szCs w:val="28"/>
        </w:rPr>
        <w:t>月</w:t>
      </w:r>
      <w:r w:rsidRPr="00F36BC4">
        <w:rPr>
          <w:rFonts w:hint="eastAsia"/>
          <w:sz w:val="28"/>
          <w:szCs w:val="28"/>
        </w:rPr>
        <w:t>16</w:t>
      </w:r>
      <w:r w:rsidRPr="00F36BC4">
        <w:rPr>
          <w:rFonts w:hint="eastAsia"/>
          <w:sz w:val="28"/>
          <w:szCs w:val="28"/>
        </w:rPr>
        <w:t>日</w:t>
      </w:r>
      <w:r w:rsidRPr="00F36BC4">
        <w:rPr>
          <w:rFonts w:hint="eastAsia"/>
          <w:sz w:val="28"/>
          <w:szCs w:val="28"/>
        </w:rPr>
        <w:t>)</w:t>
      </w:r>
      <w:r w:rsidRPr="00F36BC4">
        <w:rPr>
          <w:rFonts w:hint="eastAsia"/>
          <w:sz w:val="28"/>
          <w:szCs w:val="28"/>
        </w:rPr>
        <w:t>，祖籍安徽宿州砀山，生于湖南长沙府湘潭</w:t>
      </w:r>
      <w:r w:rsidRPr="00F36BC4">
        <w:rPr>
          <w:rFonts w:hint="eastAsia"/>
          <w:sz w:val="28"/>
          <w:szCs w:val="28"/>
        </w:rPr>
        <w:t>(</w:t>
      </w:r>
      <w:r w:rsidRPr="00F36BC4">
        <w:rPr>
          <w:rFonts w:hint="eastAsia"/>
          <w:sz w:val="28"/>
          <w:szCs w:val="28"/>
        </w:rPr>
        <w:t>今湖南湘潭</w:t>
      </w:r>
      <w:r w:rsidRPr="00F36BC4">
        <w:rPr>
          <w:rFonts w:hint="eastAsia"/>
          <w:sz w:val="28"/>
          <w:szCs w:val="28"/>
        </w:rPr>
        <w:t>)</w:t>
      </w:r>
      <w:r w:rsidRPr="00F36BC4">
        <w:rPr>
          <w:rFonts w:hint="eastAsia"/>
          <w:sz w:val="28"/>
          <w:szCs w:val="28"/>
        </w:rPr>
        <w:t>人。原名纯芝，字渭青，号兰亭。后改名</w:t>
      </w:r>
      <w:proofErr w:type="gramStart"/>
      <w:r w:rsidRPr="00F36BC4">
        <w:rPr>
          <w:rFonts w:hint="eastAsia"/>
          <w:sz w:val="28"/>
          <w:szCs w:val="28"/>
        </w:rPr>
        <w:t>璜</w:t>
      </w:r>
      <w:proofErr w:type="gramEnd"/>
      <w:r w:rsidRPr="00F36BC4">
        <w:rPr>
          <w:rFonts w:hint="eastAsia"/>
          <w:sz w:val="28"/>
          <w:szCs w:val="28"/>
        </w:rPr>
        <w:t>，</w:t>
      </w:r>
      <w:proofErr w:type="gramStart"/>
      <w:r w:rsidRPr="00F36BC4">
        <w:rPr>
          <w:rFonts w:hint="eastAsia"/>
          <w:sz w:val="28"/>
          <w:szCs w:val="28"/>
        </w:rPr>
        <w:t>字濒生</w:t>
      </w:r>
      <w:proofErr w:type="gramEnd"/>
      <w:r w:rsidRPr="00F36BC4">
        <w:rPr>
          <w:rFonts w:hint="eastAsia"/>
          <w:sz w:val="28"/>
          <w:szCs w:val="28"/>
        </w:rPr>
        <w:t>，号白石、白石山翁、老萍、饿叟、借</w:t>
      </w:r>
      <w:proofErr w:type="gramStart"/>
      <w:r w:rsidRPr="00F36BC4">
        <w:rPr>
          <w:rFonts w:hint="eastAsia"/>
          <w:sz w:val="28"/>
          <w:szCs w:val="28"/>
        </w:rPr>
        <w:t>山吟馆</w:t>
      </w:r>
      <w:proofErr w:type="gramEnd"/>
      <w:r w:rsidRPr="00F36BC4">
        <w:rPr>
          <w:rFonts w:hint="eastAsia"/>
          <w:sz w:val="28"/>
          <w:szCs w:val="28"/>
        </w:rPr>
        <w:t>主者、</w:t>
      </w:r>
      <w:proofErr w:type="gramStart"/>
      <w:r w:rsidRPr="00F36BC4">
        <w:rPr>
          <w:rFonts w:hint="eastAsia"/>
          <w:sz w:val="28"/>
          <w:szCs w:val="28"/>
        </w:rPr>
        <w:t>寄萍堂上</w:t>
      </w:r>
      <w:proofErr w:type="gramEnd"/>
      <w:r w:rsidRPr="00F36BC4">
        <w:rPr>
          <w:rFonts w:hint="eastAsia"/>
          <w:sz w:val="28"/>
          <w:szCs w:val="28"/>
        </w:rPr>
        <w:t>老人、三百石印富翁。</w:t>
      </w:r>
    </w:p>
    <w:p w14:paraId="068EBC20" w14:textId="77777777" w:rsidR="00F36BC4" w:rsidRPr="00F36BC4" w:rsidRDefault="00F36BC4" w:rsidP="00F36BC4">
      <w:pPr>
        <w:ind w:firstLineChars="200" w:firstLine="560"/>
        <w:jc w:val="left"/>
        <w:rPr>
          <w:sz w:val="28"/>
          <w:szCs w:val="28"/>
        </w:rPr>
      </w:pPr>
      <w:r w:rsidRPr="00F36BC4">
        <w:rPr>
          <w:rFonts w:hint="eastAsia"/>
          <w:sz w:val="28"/>
          <w:szCs w:val="28"/>
        </w:rPr>
        <w:t>是近现代中国绘画大师，世界文化名人。早年曾为木工，后以卖画为生，五十七岁后定居北京。擅画花鸟、虫鱼、山水、人物，笔墨雄浑滋润，色彩浓艳明快，造型简练生动，意境淳厚朴实。所作鱼虾虫蟹，天趣横生。</w:t>
      </w:r>
      <w:proofErr w:type="gramStart"/>
      <w:r w:rsidRPr="00F36BC4">
        <w:rPr>
          <w:rFonts w:hint="eastAsia"/>
          <w:sz w:val="28"/>
          <w:szCs w:val="28"/>
        </w:rPr>
        <w:t>齐白石书工篆隶</w:t>
      </w:r>
      <w:proofErr w:type="gramEnd"/>
      <w:r w:rsidRPr="00F36BC4">
        <w:rPr>
          <w:rFonts w:hint="eastAsia"/>
          <w:sz w:val="28"/>
          <w:szCs w:val="28"/>
        </w:rPr>
        <w:t>，取法于秦汉碑版，行书饶古拙之趣，篆刻自成一家，善写诗文。曾任中央美术学院名誉教授、中国美术家协会主席等职。代表作有《蛙声十里出山泉》《墨虾》等。</w:t>
      </w:r>
    </w:p>
    <w:p w14:paraId="52D050E0" w14:textId="65DC7A57" w:rsidR="00F36BC4" w:rsidRPr="00F36BC4" w:rsidRDefault="00F36BC4" w:rsidP="00F36BC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二、</w:t>
      </w:r>
      <w:r w:rsidRPr="00F36BC4">
        <w:rPr>
          <w:rFonts w:hint="eastAsia"/>
          <w:sz w:val="28"/>
          <w:szCs w:val="28"/>
        </w:rPr>
        <w:t>绘画风格</w:t>
      </w:r>
    </w:p>
    <w:p w14:paraId="5E9118D7" w14:textId="564E4B19" w:rsidR="00F36BC4" w:rsidRPr="00F36BC4" w:rsidRDefault="00F36BC4" w:rsidP="00F36BC4">
      <w:pPr>
        <w:ind w:firstLineChars="200" w:firstLine="560"/>
        <w:jc w:val="left"/>
        <w:rPr>
          <w:sz w:val="28"/>
          <w:szCs w:val="28"/>
        </w:rPr>
      </w:pPr>
      <w:r w:rsidRPr="00F36BC4">
        <w:rPr>
          <w:rFonts w:hint="eastAsia"/>
          <w:sz w:val="28"/>
          <w:szCs w:val="28"/>
        </w:rPr>
        <w:t>浓厚的乡土气息，纯朴的农民意识和天真浪漫的童心，富有余味的诗意，是齐白石艺术的内在生命，而那热烈明快的色彩，墨与色的强烈对比，浑朴稚拙的造型和笔法，工与写的极端合成，平正见奇的构成，作为齐白石独特的艺术语言和视觉形状，相对而言则是齐白石艺术的外在生命。现实的情感要求与之相适应的形式，而这形式又强化了情感的表现，两者相互需求、相互生发、相互依存，共同构成了齐白石的艺术生命，即齐白石艺术的总体风格。</w:t>
      </w:r>
    </w:p>
    <w:p w14:paraId="7F72DD92" w14:textId="21D036E9" w:rsidR="00F36BC4" w:rsidRPr="00F36BC4" w:rsidRDefault="00F36BC4" w:rsidP="00F36BC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三、</w:t>
      </w:r>
      <w:r w:rsidRPr="00F36BC4">
        <w:rPr>
          <w:rFonts w:hint="eastAsia"/>
          <w:sz w:val="28"/>
          <w:szCs w:val="28"/>
        </w:rPr>
        <w:t>艺术主张</w:t>
      </w:r>
    </w:p>
    <w:p w14:paraId="67AB253C" w14:textId="47FB7723" w:rsidR="00F36BC4" w:rsidRPr="00F36BC4" w:rsidRDefault="00F36BC4" w:rsidP="00F36BC4">
      <w:pPr>
        <w:ind w:firstLineChars="200" w:firstLine="560"/>
        <w:jc w:val="left"/>
        <w:rPr>
          <w:sz w:val="28"/>
          <w:szCs w:val="28"/>
        </w:rPr>
      </w:pPr>
      <w:r w:rsidRPr="00F36BC4">
        <w:rPr>
          <w:rFonts w:hint="eastAsia"/>
          <w:sz w:val="28"/>
          <w:szCs w:val="28"/>
        </w:rPr>
        <w:t>齐白石主张艺术“妙在似与不似之间”，衰年变法，形成独特的大写意国画风格，开</w:t>
      </w:r>
      <w:proofErr w:type="gramStart"/>
      <w:r w:rsidRPr="00F36BC4">
        <w:rPr>
          <w:rFonts w:hint="eastAsia"/>
          <w:sz w:val="28"/>
          <w:szCs w:val="28"/>
        </w:rPr>
        <w:t>红花墨叶一派</w:t>
      </w:r>
      <w:proofErr w:type="gramEnd"/>
      <w:r w:rsidRPr="00F36BC4">
        <w:rPr>
          <w:rFonts w:hint="eastAsia"/>
          <w:sz w:val="28"/>
          <w:szCs w:val="28"/>
        </w:rPr>
        <w:t>，尤以瓜果菜蔬花鸟虫鱼为工绝，兼及人物、山水，名重一时，与吴昌硕共享“南吴北齐”之誉；以齐白石纯朴的民间艺术风格与传统的文人画风相融合，达到了中国现代花鸟画最高峰。篆刻初学丁敬、黄小松，后仿赵</w:t>
      </w:r>
      <w:proofErr w:type="gramStart"/>
      <w:r w:rsidRPr="00F36BC4">
        <w:rPr>
          <w:rFonts w:hint="eastAsia"/>
          <w:sz w:val="28"/>
          <w:szCs w:val="28"/>
        </w:rPr>
        <w:t>撝</w:t>
      </w:r>
      <w:proofErr w:type="gramEnd"/>
      <w:r w:rsidRPr="00F36BC4">
        <w:rPr>
          <w:rFonts w:hint="eastAsia"/>
          <w:sz w:val="28"/>
          <w:szCs w:val="28"/>
        </w:rPr>
        <w:t>叔，并取法汉印；见《祀三公山碑》、《天发神谶碑》，篆法一变再变，印风雄奇恣肆，为近现代印风嬗变</w:t>
      </w:r>
      <w:proofErr w:type="gramStart"/>
      <w:r w:rsidRPr="00F36BC4">
        <w:rPr>
          <w:rFonts w:hint="eastAsia"/>
          <w:sz w:val="28"/>
          <w:szCs w:val="28"/>
        </w:rPr>
        <w:t>期代表</w:t>
      </w:r>
      <w:proofErr w:type="gramEnd"/>
      <w:r w:rsidRPr="00F36BC4">
        <w:rPr>
          <w:rFonts w:hint="eastAsia"/>
          <w:sz w:val="28"/>
          <w:szCs w:val="28"/>
        </w:rPr>
        <w:t>人物。其</w:t>
      </w:r>
      <w:proofErr w:type="gramStart"/>
      <w:r w:rsidRPr="00F36BC4">
        <w:rPr>
          <w:rFonts w:hint="eastAsia"/>
          <w:sz w:val="28"/>
          <w:szCs w:val="28"/>
        </w:rPr>
        <w:t>书法广</w:t>
      </w:r>
      <w:proofErr w:type="gramEnd"/>
      <w:r w:rsidRPr="00F36BC4">
        <w:rPr>
          <w:rFonts w:hint="eastAsia"/>
          <w:sz w:val="28"/>
          <w:szCs w:val="28"/>
        </w:rPr>
        <w:t>临碑帖，历宗何绍基、李北海、金冬心、郑板桥诸家，尤以篆、行书见长。诗不求工，无意唐宋，师法自然，书写性灵，别具一格。其画印书诗人称四绝。一生勤奋，砚耕不辍，自食其力，品行高洁，尤具民族气节。留下画作三万余幅、诗词三千余首、自述及齐白石文稿并手迹多卷。齐白石的作品以多种形式一再印制行世。</w:t>
      </w:r>
    </w:p>
    <w:p w14:paraId="2BC05287" w14:textId="65C77018" w:rsidR="00F36BC4" w:rsidRPr="00F36BC4" w:rsidRDefault="00F36BC4" w:rsidP="00F36BC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四、</w:t>
      </w:r>
      <w:r w:rsidRPr="00F36BC4">
        <w:rPr>
          <w:rFonts w:hint="eastAsia"/>
          <w:sz w:val="28"/>
          <w:szCs w:val="28"/>
        </w:rPr>
        <w:t>画虾</w:t>
      </w:r>
    </w:p>
    <w:p w14:paraId="6259856C" w14:textId="5E962BBE" w:rsidR="00F36BC4" w:rsidRPr="00F36BC4" w:rsidRDefault="003E7589" w:rsidP="003E7589">
      <w:pPr>
        <w:ind w:firstLineChars="200" w:firstLine="560"/>
        <w:jc w:val="left"/>
        <w:rPr>
          <w:sz w:val="28"/>
          <w:szCs w:val="28"/>
        </w:rPr>
      </w:pPr>
      <w:r w:rsidRPr="00F36BC4"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67B599A0" wp14:editId="156F192C">
            <wp:simplePos x="0" y="0"/>
            <wp:positionH relativeFrom="margin">
              <wp:posOffset>4495800</wp:posOffset>
            </wp:positionH>
            <wp:positionV relativeFrom="margin">
              <wp:posOffset>6205220</wp:posOffset>
            </wp:positionV>
            <wp:extent cx="1042035" cy="2398395"/>
            <wp:effectExtent l="0" t="0" r="0" b="0"/>
            <wp:wrapSquare wrapText="bothSides"/>
            <wp:docPr id="9" name="图片 9" descr="http://img.mp.itc.cn/upload/20170413/e271f3dbba1249fdb0a09ae444444491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mp.itc.cn/upload/20170413/e271f3dbba1249fdb0a09ae444444491_th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BC4" w:rsidRPr="00F36BC4">
        <w:rPr>
          <w:rFonts w:hint="eastAsia"/>
          <w:sz w:val="28"/>
          <w:szCs w:val="28"/>
        </w:rPr>
        <w:t>齐白石画虾堪称画坛一绝。齐白石画虾通过毕生的观察，力求深入表现虾的形神特征。齐白石画虾已入化境，在简括的笔墨中表现了游弋水中的群虾。粗壮、浓厚的</w:t>
      </w:r>
      <w:proofErr w:type="gramStart"/>
      <w:r w:rsidR="00F36BC4" w:rsidRPr="00F36BC4">
        <w:rPr>
          <w:rFonts w:hint="eastAsia"/>
          <w:sz w:val="28"/>
          <w:szCs w:val="28"/>
        </w:rPr>
        <w:t>茨</w:t>
      </w:r>
      <w:proofErr w:type="gramEnd"/>
      <w:r w:rsidR="00F36BC4" w:rsidRPr="00F36BC4">
        <w:rPr>
          <w:rFonts w:hint="eastAsia"/>
          <w:sz w:val="28"/>
          <w:szCs w:val="28"/>
        </w:rPr>
        <w:t>菇，与群虾的透明、轻灵纤细形成对比，体现出晚年的齐白石画艺的成熟。</w:t>
      </w:r>
    </w:p>
    <w:p w14:paraId="7E299B40" w14:textId="622565EE" w:rsidR="003E7589" w:rsidRDefault="00F36BC4" w:rsidP="003E7589">
      <w:pPr>
        <w:ind w:firstLineChars="200" w:firstLine="560"/>
        <w:jc w:val="left"/>
        <w:rPr>
          <w:rFonts w:hint="eastAsia"/>
          <w:sz w:val="28"/>
          <w:szCs w:val="28"/>
        </w:rPr>
      </w:pPr>
      <w:r w:rsidRPr="00F36BC4">
        <w:rPr>
          <w:rFonts w:hint="eastAsia"/>
          <w:sz w:val="28"/>
          <w:szCs w:val="28"/>
        </w:rPr>
        <w:t>齐白石画虾表现出了虾的形态，活泼、灵敏、机警，有生命力。是因为齐白石掌握了虾的特征，所以画起来得心应手。寥寥几笔，用墨色的深浅浓淡，表现出一种动感。</w:t>
      </w:r>
    </w:p>
    <w:p w14:paraId="5712E8D2" w14:textId="694B05C7" w:rsidR="00F36BC4" w:rsidRPr="00F36BC4" w:rsidRDefault="00F36BC4" w:rsidP="00F36BC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五、</w:t>
      </w:r>
      <w:r w:rsidRPr="00F36BC4">
        <w:rPr>
          <w:rFonts w:hint="eastAsia"/>
          <w:sz w:val="28"/>
          <w:szCs w:val="28"/>
        </w:rPr>
        <w:t>齐白石故居：</w:t>
      </w:r>
    </w:p>
    <w:p w14:paraId="0B7AABAA" w14:textId="77777777" w:rsidR="00F36BC4" w:rsidRPr="00F36BC4" w:rsidRDefault="00F36BC4" w:rsidP="00F36BC4">
      <w:pPr>
        <w:ind w:firstLineChars="200" w:firstLine="560"/>
        <w:jc w:val="left"/>
        <w:rPr>
          <w:sz w:val="28"/>
          <w:szCs w:val="28"/>
        </w:rPr>
      </w:pPr>
      <w:r w:rsidRPr="00F36BC4">
        <w:rPr>
          <w:rFonts w:hint="eastAsia"/>
          <w:sz w:val="28"/>
          <w:szCs w:val="28"/>
        </w:rPr>
        <w:t>齐白石旧居位于北京市西</w:t>
      </w:r>
      <w:proofErr w:type="gramStart"/>
      <w:r w:rsidRPr="00F36BC4">
        <w:rPr>
          <w:rFonts w:hint="eastAsia"/>
          <w:sz w:val="28"/>
          <w:szCs w:val="28"/>
        </w:rPr>
        <w:t>城区劈才胡同</w:t>
      </w:r>
      <w:proofErr w:type="gramEnd"/>
      <w:r w:rsidRPr="00F36BC4">
        <w:rPr>
          <w:rFonts w:hint="eastAsia"/>
          <w:sz w:val="28"/>
          <w:szCs w:val="28"/>
        </w:rPr>
        <w:t>内跨车胡同</w:t>
      </w:r>
      <w:r w:rsidRPr="00F36BC4">
        <w:rPr>
          <w:rFonts w:hint="eastAsia"/>
          <w:sz w:val="28"/>
          <w:szCs w:val="28"/>
        </w:rPr>
        <w:t>13</w:t>
      </w:r>
      <w:r w:rsidRPr="00F36BC4">
        <w:rPr>
          <w:rFonts w:hint="eastAsia"/>
          <w:sz w:val="28"/>
          <w:szCs w:val="28"/>
        </w:rPr>
        <w:t>号，东邻南锣鼓巷。据传此宅为清代中晚期内务府</w:t>
      </w:r>
      <w:proofErr w:type="gramStart"/>
      <w:r w:rsidRPr="00F36BC4">
        <w:rPr>
          <w:rFonts w:hint="eastAsia"/>
          <w:sz w:val="28"/>
          <w:szCs w:val="28"/>
        </w:rPr>
        <w:t>一</w:t>
      </w:r>
      <w:proofErr w:type="gramEnd"/>
      <w:r w:rsidRPr="00F36BC4">
        <w:rPr>
          <w:rFonts w:hint="eastAsia"/>
          <w:sz w:val="28"/>
          <w:szCs w:val="28"/>
        </w:rPr>
        <w:t>总管大臣的宅子，后分割出售。新中国成立后由文化部购买，作为齐白石的住所。“文革”期间，纪念馆被撤消，改为北京画院。现为北京画院《中国画》编辑部和北京美术家协会所在地。该宅院建于清代中晚期，</w:t>
      </w:r>
      <w:r w:rsidRPr="00F36BC4">
        <w:rPr>
          <w:rFonts w:hint="eastAsia"/>
          <w:sz w:val="28"/>
          <w:szCs w:val="28"/>
        </w:rPr>
        <w:t>13</w:t>
      </w:r>
      <w:r w:rsidRPr="00F36BC4">
        <w:rPr>
          <w:rFonts w:hint="eastAsia"/>
          <w:sz w:val="28"/>
          <w:szCs w:val="28"/>
        </w:rPr>
        <w:t>号院仅为原宅院的一部分，是较完整的单体四合院。坐北朝南，大门一间（不是原来的大门），倒座房两间。院内南、北、东、西各有三间房屋，均为硬山顶合</w:t>
      </w:r>
      <w:proofErr w:type="gramStart"/>
      <w:r w:rsidRPr="00F36BC4">
        <w:rPr>
          <w:rFonts w:hint="eastAsia"/>
          <w:sz w:val="28"/>
          <w:szCs w:val="28"/>
        </w:rPr>
        <w:t>瓦过垄脊</w:t>
      </w:r>
      <w:proofErr w:type="gramEnd"/>
      <w:r w:rsidRPr="00F36BC4">
        <w:rPr>
          <w:rFonts w:hint="eastAsia"/>
          <w:sz w:val="28"/>
          <w:szCs w:val="28"/>
        </w:rPr>
        <w:t>屋面，前出廊子。</w:t>
      </w:r>
      <w:proofErr w:type="gramStart"/>
      <w:r w:rsidRPr="00F36BC4">
        <w:rPr>
          <w:rFonts w:hint="eastAsia"/>
          <w:sz w:val="28"/>
          <w:szCs w:val="28"/>
        </w:rPr>
        <w:t>廊步明</w:t>
      </w:r>
      <w:proofErr w:type="gramEnd"/>
      <w:r w:rsidRPr="00F36BC4">
        <w:rPr>
          <w:rFonts w:hint="eastAsia"/>
          <w:sz w:val="28"/>
          <w:szCs w:val="28"/>
        </w:rPr>
        <w:t>间有雀替，尽间上有倒挂楣子，下有坐凳栏杆。房子之间由转角廊相连。北房带东西耳房各三间，南房西接顺山倒座房三间。各房墀头处均有精美的砖雕图案，</w:t>
      </w:r>
      <w:proofErr w:type="gramStart"/>
      <w:r w:rsidRPr="00F36BC4">
        <w:rPr>
          <w:rFonts w:hint="eastAsia"/>
          <w:sz w:val="28"/>
          <w:szCs w:val="28"/>
        </w:rPr>
        <w:t>各廊间</w:t>
      </w:r>
      <w:proofErr w:type="gramEnd"/>
      <w:r w:rsidRPr="00F36BC4">
        <w:rPr>
          <w:rFonts w:hint="eastAsia"/>
          <w:sz w:val="28"/>
          <w:szCs w:val="28"/>
        </w:rPr>
        <w:t>的走马板处有书法篆刻砖雕，北房</w:t>
      </w:r>
      <w:proofErr w:type="gramStart"/>
      <w:r w:rsidRPr="00F36BC4">
        <w:rPr>
          <w:rFonts w:hint="eastAsia"/>
          <w:sz w:val="28"/>
          <w:szCs w:val="28"/>
        </w:rPr>
        <w:t>明间木隔扇</w:t>
      </w:r>
      <w:proofErr w:type="gramEnd"/>
      <w:r w:rsidRPr="00F36BC4">
        <w:rPr>
          <w:rFonts w:hint="eastAsia"/>
          <w:sz w:val="28"/>
          <w:szCs w:val="28"/>
        </w:rPr>
        <w:t>上有木刻楹联。西耳房南侧西墙上装饰一砖刻“紫气东来”四字。此院的砖、木雕饰具有较大价值，</w:t>
      </w:r>
      <w:r w:rsidRPr="00F36BC4">
        <w:rPr>
          <w:rFonts w:hint="eastAsia"/>
          <w:sz w:val="28"/>
          <w:szCs w:val="28"/>
        </w:rPr>
        <w:t>1986</w:t>
      </w:r>
      <w:r w:rsidRPr="00F36BC4">
        <w:rPr>
          <w:rFonts w:hint="eastAsia"/>
          <w:sz w:val="28"/>
          <w:szCs w:val="28"/>
        </w:rPr>
        <w:t>年</w:t>
      </w:r>
      <w:r w:rsidRPr="00F36BC4">
        <w:rPr>
          <w:rFonts w:hint="eastAsia"/>
          <w:sz w:val="28"/>
          <w:szCs w:val="28"/>
        </w:rPr>
        <w:t>1</w:t>
      </w:r>
      <w:r w:rsidRPr="00F36BC4">
        <w:rPr>
          <w:rFonts w:hint="eastAsia"/>
          <w:sz w:val="28"/>
          <w:szCs w:val="28"/>
        </w:rPr>
        <w:t>月</w:t>
      </w:r>
      <w:r w:rsidRPr="00F36BC4">
        <w:rPr>
          <w:rFonts w:hint="eastAsia"/>
          <w:sz w:val="28"/>
          <w:szCs w:val="28"/>
        </w:rPr>
        <w:t>21</w:t>
      </w:r>
      <w:r w:rsidRPr="00F36BC4">
        <w:rPr>
          <w:rFonts w:hint="eastAsia"/>
          <w:sz w:val="28"/>
          <w:szCs w:val="28"/>
        </w:rPr>
        <w:t>日，北京市东城区将齐白石旧居公布为文物保护单位。</w:t>
      </w:r>
    </w:p>
    <w:p w14:paraId="7C185765" w14:textId="5D7D31D7" w:rsidR="00F36BC4" w:rsidRPr="00F36BC4" w:rsidRDefault="00F36BC4" w:rsidP="00F36BC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六、</w:t>
      </w:r>
      <w:r w:rsidRPr="00F36BC4">
        <w:rPr>
          <w:rFonts w:hint="eastAsia"/>
          <w:sz w:val="28"/>
          <w:szCs w:val="28"/>
        </w:rPr>
        <w:t>画册推荐：</w:t>
      </w:r>
    </w:p>
    <w:p w14:paraId="70F055C4" w14:textId="77777777" w:rsidR="00F36BC4" w:rsidRPr="00F36BC4" w:rsidRDefault="00F36BC4" w:rsidP="00F36BC4">
      <w:pPr>
        <w:jc w:val="left"/>
        <w:rPr>
          <w:sz w:val="28"/>
          <w:szCs w:val="28"/>
        </w:rPr>
      </w:pPr>
      <w:r w:rsidRPr="00F36BC4">
        <w:rPr>
          <w:noProof/>
          <w:sz w:val="28"/>
          <w:szCs w:val="28"/>
        </w:rPr>
        <w:drawing>
          <wp:inline distT="0" distB="0" distL="0" distR="0" wp14:anchorId="4B75998E" wp14:editId="7990BC44">
            <wp:extent cx="2520563" cy="2098081"/>
            <wp:effectExtent l="0" t="0" r="0" b="0"/>
            <wp:docPr id="5" name="图片 5" descr="http://img54.ddimg.cn/9999999000080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54.ddimg.cn/99999990000805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3750" r="17187" b="8437"/>
                    <a:stretch/>
                  </pic:blipFill>
                  <pic:spPr bwMode="auto">
                    <a:xfrm>
                      <a:off x="0" y="0"/>
                      <a:ext cx="2526704" cy="210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6BC4">
        <w:rPr>
          <w:sz w:val="28"/>
          <w:szCs w:val="28"/>
        </w:rPr>
        <w:t xml:space="preserve"> </w:t>
      </w:r>
      <w:r w:rsidRPr="00F36BC4">
        <w:rPr>
          <w:noProof/>
          <w:sz w:val="28"/>
          <w:szCs w:val="28"/>
        </w:rPr>
        <w:drawing>
          <wp:inline distT="0" distB="0" distL="0" distR="0" wp14:anchorId="40937B2F" wp14:editId="74E984ED">
            <wp:extent cx="2361537" cy="2035533"/>
            <wp:effectExtent l="0" t="0" r="1270" b="3175"/>
            <wp:docPr id="6" name="图片 6" descr="http://img53.ddimg.cn/9999999000082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53.ddimg.cn/99999990000821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5" r="14509"/>
                    <a:stretch/>
                  </pic:blipFill>
                  <pic:spPr bwMode="auto">
                    <a:xfrm>
                      <a:off x="0" y="0"/>
                      <a:ext cx="2358063" cy="203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6BC4">
        <w:rPr>
          <w:sz w:val="28"/>
          <w:szCs w:val="28"/>
        </w:rPr>
        <w:t xml:space="preserve"> </w:t>
      </w:r>
    </w:p>
    <w:p w14:paraId="4F1726DB" w14:textId="77777777" w:rsidR="00F36BC4" w:rsidRPr="00F36BC4" w:rsidRDefault="00F36BC4" w:rsidP="00F36BC4">
      <w:pPr>
        <w:ind w:firstLineChars="200" w:firstLine="560"/>
        <w:jc w:val="left"/>
        <w:rPr>
          <w:sz w:val="28"/>
          <w:szCs w:val="28"/>
        </w:rPr>
      </w:pPr>
      <w:r w:rsidRPr="00F36BC4">
        <w:rPr>
          <w:noProof/>
          <w:sz w:val="28"/>
          <w:szCs w:val="28"/>
        </w:rPr>
        <w:lastRenderedPageBreak/>
        <w:drawing>
          <wp:inline distT="0" distB="0" distL="0" distR="0" wp14:anchorId="3D9D638C" wp14:editId="5A00B79E">
            <wp:extent cx="2297927" cy="2464905"/>
            <wp:effectExtent l="0" t="0" r="7620" b="0"/>
            <wp:docPr id="3" name="图片 3" descr="http://img57.ddimg.cn/9999999000075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57.ddimg.cn/999999900007585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r="19216" b="6642"/>
                    <a:stretch/>
                  </pic:blipFill>
                  <pic:spPr bwMode="auto">
                    <a:xfrm>
                      <a:off x="0" y="0"/>
                      <a:ext cx="2296363" cy="246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6BC4">
        <w:rPr>
          <w:noProof/>
          <w:sz w:val="28"/>
          <w:szCs w:val="28"/>
        </w:rPr>
        <w:drawing>
          <wp:inline distT="0" distB="0" distL="0" distR="0" wp14:anchorId="6891065B" wp14:editId="1EADC8B9">
            <wp:extent cx="2600077" cy="2528515"/>
            <wp:effectExtent l="0" t="0" r="0" b="5715"/>
            <wp:docPr id="7" name="图片 7" descr="http://img57.ddimg.cn/9999999000075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57.ddimg.cn/99999990000758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9" r="14754" b="7650"/>
                    <a:stretch/>
                  </pic:blipFill>
                  <pic:spPr bwMode="auto">
                    <a:xfrm>
                      <a:off x="0" y="0"/>
                      <a:ext cx="2600602" cy="252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A73B4" w14:textId="77777777" w:rsidR="00F36BC4" w:rsidRPr="00F36BC4" w:rsidRDefault="00F36BC4" w:rsidP="00F36BC4">
      <w:pPr>
        <w:ind w:firstLineChars="200" w:firstLine="560"/>
        <w:jc w:val="left"/>
        <w:rPr>
          <w:sz w:val="28"/>
          <w:szCs w:val="28"/>
        </w:rPr>
      </w:pPr>
      <w:r w:rsidRPr="00F36BC4">
        <w:rPr>
          <w:rFonts w:hint="eastAsia"/>
          <w:sz w:val="28"/>
          <w:szCs w:val="28"/>
        </w:rPr>
        <w:t>齐白石，在中国近代绘画史上的非凡成就和意义已众所皆知，尤其是他作品中的题材直接面向自然与生活，其画意及审美情趣深受广大民众的喜爱。在绘画技巧上，笔墨简练、色彩明艳，使初学者更容易上手临习，所以多年来，齐白石的作品始终成为学习中国花鸟画爱好者临本之一。</w:t>
      </w:r>
    </w:p>
    <w:p w14:paraId="415CFC6E" w14:textId="6AF418B2" w:rsidR="00F36BC4" w:rsidRDefault="00F36BC4" w:rsidP="00250954">
      <w:pPr>
        <w:ind w:firstLineChars="200" w:firstLine="562"/>
        <w:jc w:val="center"/>
        <w:rPr>
          <w:b/>
          <w:bCs/>
          <w:sz w:val="28"/>
          <w:szCs w:val="28"/>
        </w:rPr>
      </w:pPr>
    </w:p>
    <w:p w14:paraId="3164562F" w14:textId="714B03BE" w:rsidR="00F36BC4" w:rsidRDefault="00F36BC4" w:rsidP="00250954">
      <w:pPr>
        <w:ind w:firstLineChars="200" w:firstLine="562"/>
        <w:jc w:val="center"/>
        <w:rPr>
          <w:b/>
          <w:bCs/>
          <w:sz w:val="28"/>
          <w:szCs w:val="28"/>
        </w:rPr>
      </w:pPr>
    </w:p>
    <w:p w14:paraId="65DB727A" w14:textId="2EC3A63C" w:rsidR="00F36BC4" w:rsidRDefault="00F36BC4" w:rsidP="00250954">
      <w:pPr>
        <w:ind w:firstLineChars="200" w:firstLine="562"/>
        <w:jc w:val="center"/>
        <w:rPr>
          <w:b/>
          <w:bCs/>
          <w:sz w:val="28"/>
          <w:szCs w:val="28"/>
        </w:rPr>
      </w:pPr>
    </w:p>
    <w:p w14:paraId="22CD2590" w14:textId="3326D004" w:rsidR="00F36BC4" w:rsidRDefault="00F36BC4" w:rsidP="00250954">
      <w:pPr>
        <w:ind w:firstLineChars="200" w:firstLine="562"/>
        <w:jc w:val="center"/>
        <w:rPr>
          <w:b/>
          <w:bCs/>
          <w:sz w:val="28"/>
          <w:szCs w:val="28"/>
        </w:rPr>
      </w:pPr>
    </w:p>
    <w:p w14:paraId="730706F6" w14:textId="6FA2FF94" w:rsidR="00F36BC4" w:rsidRDefault="00F36BC4" w:rsidP="00250954">
      <w:pPr>
        <w:ind w:firstLineChars="200" w:firstLine="562"/>
        <w:jc w:val="center"/>
        <w:rPr>
          <w:b/>
          <w:bCs/>
          <w:sz w:val="28"/>
          <w:szCs w:val="28"/>
        </w:rPr>
      </w:pPr>
    </w:p>
    <w:p w14:paraId="5B33C67A" w14:textId="6C521DF2" w:rsidR="00F36BC4" w:rsidRDefault="00F36BC4" w:rsidP="00250954">
      <w:pPr>
        <w:ind w:firstLineChars="200" w:firstLine="562"/>
        <w:jc w:val="center"/>
        <w:rPr>
          <w:b/>
          <w:bCs/>
          <w:sz w:val="28"/>
          <w:szCs w:val="28"/>
        </w:rPr>
      </w:pPr>
    </w:p>
    <w:p w14:paraId="2553AEC6" w14:textId="16649E1A" w:rsidR="00F36BC4" w:rsidRDefault="00F36BC4" w:rsidP="00250954">
      <w:pPr>
        <w:ind w:firstLineChars="200" w:firstLine="562"/>
        <w:jc w:val="center"/>
        <w:rPr>
          <w:b/>
          <w:bCs/>
          <w:sz w:val="28"/>
          <w:szCs w:val="28"/>
        </w:rPr>
      </w:pPr>
    </w:p>
    <w:p w14:paraId="2D11F974" w14:textId="259B9ED9" w:rsidR="00F36BC4" w:rsidRDefault="00F36BC4" w:rsidP="00250954">
      <w:pPr>
        <w:ind w:firstLineChars="200" w:firstLine="562"/>
        <w:jc w:val="center"/>
        <w:rPr>
          <w:b/>
          <w:bCs/>
          <w:sz w:val="28"/>
          <w:szCs w:val="28"/>
        </w:rPr>
      </w:pPr>
    </w:p>
    <w:p w14:paraId="5E29BE27" w14:textId="0270B769" w:rsidR="00F36BC4" w:rsidRDefault="00F36BC4" w:rsidP="00250954">
      <w:pPr>
        <w:ind w:firstLineChars="200" w:firstLine="562"/>
        <w:jc w:val="center"/>
        <w:rPr>
          <w:b/>
          <w:bCs/>
          <w:sz w:val="28"/>
          <w:szCs w:val="28"/>
        </w:rPr>
      </w:pPr>
    </w:p>
    <w:p w14:paraId="3938F76F" w14:textId="59793152" w:rsidR="00F36BC4" w:rsidRDefault="00F36BC4" w:rsidP="00250954">
      <w:pPr>
        <w:ind w:firstLineChars="200" w:firstLine="562"/>
        <w:jc w:val="center"/>
        <w:rPr>
          <w:b/>
          <w:bCs/>
          <w:sz w:val="28"/>
          <w:szCs w:val="28"/>
        </w:rPr>
      </w:pPr>
    </w:p>
    <w:p w14:paraId="1965F906" w14:textId="77777777" w:rsidR="00F36BC4" w:rsidRPr="00F36BC4" w:rsidRDefault="00F36BC4" w:rsidP="00250954">
      <w:pPr>
        <w:ind w:firstLineChars="200" w:firstLine="562"/>
        <w:jc w:val="center"/>
        <w:rPr>
          <w:b/>
          <w:bCs/>
          <w:sz w:val="28"/>
          <w:szCs w:val="28"/>
        </w:rPr>
      </w:pPr>
    </w:p>
    <w:p w14:paraId="2715E8B4" w14:textId="5C083A2A" w:rsidR="00F465D3" w:rsidRPr="00250954" w:rsidRDefault="00F36BC4" w:rsidP="00250954">
      <w:pPr>
        <w:ind w:firstLineChars="200" w:firstLine="562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拓展阅读</w:t>
      </w:r>
      <w:r w:rsidR="00982409">
        <w:rPr>
          <w:rFonts w:hint="eastAsia"/>
          <w:b/>
          <w:bCs/>
          <w:sz w:val="28"/>
          <w:szCs w:val="28"/>
        </w:rPr>
        <w:t>资料</w:t>
      </w:r>
      <w:r>
        <w:rPr>
          <w:rFonts w:hint="eastAsia"/>
          <w:b/>
          <w:bCs/>
          <w:sz w:val="28"/>
          <w:szCs w:val="28"/>
        </w:rPr>
        <w:t>：</w:t>
      </w:r>
      <w:r w:rsidR="00250954" w:rsidRPr="00250954">
        <w:rPr>
          <w:rFonts w:hint="eastAsia"/>
          <w:b/>
          <w:bCs/>
          <w:sz w:val="28"/>
          <w:szCs w:val="28"/>
        </w:rPr>
        <w:t>齐白石作品</w:t>
      </w:r>
      <w:r w:rsidR="00250954" w:rsidRPr="00250954">
        <w:rPr>
          <w:rFonts w:hint="eastAsia"/>
          <w:b/>
          <w:bCs/>
          <w:sz w:val="28"/>
          <w:szCs w:val="28"/>
        </w:rPr>
        <w:t>-</w:t>
      </w:r>
      <w:r w:rsidR="00250954" w:rsidRPr="00250954">
        <w:rPr>
          <w:rFonts w:hint="eastAsia"/>
          <w:b/>
          <w:bCs/>
          <w:sz w:val="28"/>
          <w:szCs w:val="28"/>
        </w:rPr>
        <w:t>《蛙声十里出山泉》创作的故事</w:t>
      </w:r>
    </w:p>
    <w:p w14:paraId="0E8D19F6" w14:textId="0C9536FE" w:rsidR="00B21C8A" w:rsidRPr="00250954" w:rsidRDefault="00250954" w:rsidP="00F36BC4">
      <w:pPr>
        <w:ind w:firstLineChars="300" w:firstLine="840"/>
        <w:jc w:val="left"/>
        <w:rPr>
          <w:sz w:val="28"/>
          <w:szCs w:val="28"/>
        </w:rPr>
      </w:pPr>
      <w:r w:rsidRPr="00250954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7F7B4560" wp14:editId="428526B7">
            <wp:simplePos x="0" y="0"/>
            <wp:positionH relativeFrom="column">
              <wp:posOffset>3070860</wp:posOffset>
            </wp:positionH>
            <wp:positionV relativeFrom="paragraph">
              <wp:posOffset>334645</wp:posOffset>
            </wp:positionV>
            <wp:extent cx="2175510" cy="793877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793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BC4">
        <w:rPr>
          <w:rFonts w:hint="eastAsia"/>
          <w:sz w:val="28"/>
          <w:szCs w:val="28"/>
        </w:rPr>
        <w:t>一、</w:t>
      </w:r>
      <w:r w:rsidR="00A8113F" w:rsidRPr="00250954">
        <w:rPr>
          <w:rFonts w:hint="eastAsia"/>
          <w:sz w:val="28"/>
          <w:szCs w:val="28"/>
        </w:rPr>
        <w:t>作品创作背景：</w:t>
      </w:r>
      <w:r w:rsidR="00A8113F" w:rsidRPr="00250954">
        <w:rPr>
          <w:rFonts w:hint="eastAsia"/>
          <w:sz w:val="28"/>
          <w:szCs w:val="28"/>
        </w:rPr>
        <w:t xml:space="preserve">  </w:t>
      </w:r>
    </w:p>
    <w:p w14:paraId="56299A4E" w14:textId="5236C93C" w:rsidR="00170B60" w:rsidRPr="00250954" w:rsidRDefault="00A8113F" w:rsidP="00250954">
      <w:pPr>
        <w:ind w:firstLineChars="200" w:firstLine="560"/>
        <w:jc w:val="left"/>
        <w:rPr>
          <w:sz w:val="28"/>
          <w:szCs w:val="28"/>
        </w:rPr>
      </w:pPr>
      <w:r w:rsidRPr="00250954">
        <w:rPr>
          <w:rFonts w:hint="eastAsia"/>
          <w:sz w:val="28"/>
          <w:szCs w:val="28"/>
        </w:rPr>
        <w:t>《蛙声十里出山泉》创作于</w:t>
      </w:r>
      <w:r w:rsidRPr="00250954">
        <w:rPr>
          <w:rFonts w:hint="eastAsia"/>
          <w:sz w:val="28"/>
          <w:szCs w:val="28"/>
        </w:rPr>
        <w:t>1951</w:t>
      </w:r>
      <w:r w:rsidR="00D20C03" w:rsidRPr="00250954">
        <w:rPr>
          <w:rFonts w:hint="eastAsia"/>
          <w:sz w:val="28"/>
          <w:szCs w:val="28"/>
        </w:rPr>
        <w:t>年，</w:t>
      </w:r>
      <w:r w:rsidRPr="00250954">
        <w:rPr>
          <w:rFonts w:hint="eastAsia"/>
          <w:sz w:val="28"/>
          <w:szCs w:val="28"/>
        </w:rPr>
        <w:t>是齐白石老人</w:t>
      </w:r>
      <w:r w:rsidRPr="00250954">
        <w:rPr>
          <w:rFonts w:hint="eastAsia"/>
          <w:sz w:val="28"/>
          <w:szCs w:val="28"/>
        </w:rPr>
        <w:t>91</w:t>
      </w:r>
      <w:r w:rsidR="00C858CA" w:rsidRPr="00250954">
        <w:rPr>
          <w:rFonts w:hint="eastAsia"/>
          <w:sz w:val="28"/>
          <w:szCs w:val="28"/>
        </w:rPr>
        <w:t>岁时为我国著名文学家老舍画的一张水墨画</w:t>
      </w:r>
      <w:r w:rsidR="00D20C03" w:rsidRPr="00250954">
        <w:rPr>
          <w:rFonts w:hint="eastAsia"/>
          <w:sz w:val="28"/>
          <w:szCs w:val="28"/>
        </w:rPr>
        <w:t>。</w:t>
      </w:r>
      <w:proofErr w:type="gramStart"/>
      <w:r w:rsidR="00D20C03" w:rsidRPr="00250954">
        <w:rPr>
          <w:rFonts w:hint="eastAsia"/>
          <w:sz w:val="28"/>
          <w:szCs w:val="28"/>
        </w:rPr>
        <w:t>纵</w:t>
      </w:r>
      <w:proofErr w:type="gramEnd"/>
      <w:r w:rsidR="00D20C03" w:rsidRPr="00250954">
        <w:rPr>
          <w:rFonts w:hint="eastAsia"/>
          <w:sz w:val="28"/>
          <w:szCs w:val="28"/>
        </w:rPr>
        <w:t>129</w:t>
      </w:r>
      <w:r w:rsidR="00D20C03" w:rsidRPr="00250954">
        <w:rPr>
          <w:rFonts w:hint="eastAsia"/>
          <w:sz w:val="28"/>
          <w:szCs w:val="28"/>
        </w:rPr>
        <w:t>厘米，横</w:t>
      </w:r>
      <w:r w:rsidR="00D20C03" w:rsidRPr="00250954">
        <w:rPr>
          <w:rFonts w:hint="eastAsia"/>
          <w:sz w:val="28"/>
          <w:szCs w:val="28"/>
        </w:rPr>
        <w:t>34</w:t>
      </w:r>
      <w:r w:rsidR="00D20C03" w:rsidRPr="00250954">
        <w:rPr>
          <w:rFonts w:hint="eastAsia"/>
          <w:sz w:val="28"/>
          <w:szCs w:val="28"/>
        </w:rPr>
        <w:t>厘米</w:t>
      </w:r>
      <w:r w:rsidR="00604789" w:rsidRPr="00250954">
        <w:rPr>
          <w:rFonts w:hint="eastAsia"/>
          <w:sz w:val="28"/>
          <w:szCs w:val="28"/>
        </w:rPr>
        <w:t>。</w:t>
      </w:r>
      <w:r w:rsidRPr="00250954">
        <w:rPr>
          <w:rFonts w:hint="eastAsia"/>
          <w:sz w:val="28"/>
          <w:szCs w:val="28"/>
        </w:rPr>
        <w:t>老舍与齐白石是一对好朋友。有一次，老舍先生到齐白石先生家做客。他从案头拿起一本书，随手翻到清代诗人查慎行的一首诗，有意从诗中选取了一句“蛙声十里出山泉”，然后想请齐白石先生根据这句诗作幅画，用画去表现诗中听觉器官感受到的东西。齐白石先生欣然接受，但这确实有一定的难度，它涉及到艺术上一个深层话题。</w:t>
      </w:r>
      <w:r w:rsidR="00C32203" w:rsidRPr="00250954">
        <w:rPr>
          <w:rFonts w:hint="eastAsia"/>
          <w:sz w:val="28"/>
          <w:szCs w:val="28"/>
        </w:rPr>
        <w:t>（</w:t>
      </w:r>
      <w:r w:rsidRPr="00250954">
        <w:rPr>
          <w:rFonts w:hint="eastAsia"/>
          <w:sz w:val="28"/>
          <w:szCs w:val="28"/>
        </w:rPr>
        <w:t>据说齐白石先生经过了几天的认真思考</w:t>
      </w:r>
      <w:r w:rsidR="0013683C" w:rsidRPr="00250954">
        <w:rPr>
          <w:rFonts w:hint="eastAsia"/>
          <w:sz w:val="28"/>
          <w:szCs w:val="28"/>
        </w:rPr>
        <w:t>）</w:t>
      </w:r>
      <w:r w:rsidRPr="00250954">
        <w:rPr>
          <w:rFonts w:hint="eastAsia"/>
          <w:sz w:val="28"/>
          <w:szCs w:val="28"/>
        </w:rPr>
        <w:t>。最终，齐白石老人凭借自己几十年的艺术修养，以及对艺术的真知灼见，经过深思熟虑，终于完成了任务，创作出了这幅著名的《蛙声十里出山泉》。齐白石把‘蛙声’这一可闻而</w:t>
      </w:r>
      <w:proofErr w:type="gramStart"/>
      <w:r w:rsidRPr="00250954">
        <w:rPr>
          <w:rFonts w:hint="eastAsia"/>
          <w:sz w:val="28"/>
          <w:szCs w:val="28"/>
        </w:rPr>
        <w:t>不</w:t>
      </w:r>
      <w:proofErr w:type="gramEnd"/>
      <w:r w:rsidRPr="00250954">
        <w:rPr>
          <w:rFonts w:hint="eastAsia"/>
          <w:sz w:val="28"/>
          <w:szCs w:val="28"/>
        </w:rPr>
        <w:t>可视的特定现象，通过酣畅的笔墨表现出来。</w:t>
      </w:r>
    </w:p>
    <w:p w14:paraId="59C4884E" w14:textId="35BFA7CA" w:rsidR="00F465D3" w:rsidRDefault="00F36BC4" w:rsidP="0025095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二、</w:t>
      </w:r>
      <w:r w:rsidR="002D3D08" w:rsidRPr="00250954">
        <w:rPr>
          <w:rFonts w:hint="eastAsia"/>
          <w:sz w:val="28"/>
          <w:szCs w:val="28"/>
        </w:rPr>
        <w:t>作品内容介绍：</w:t>
      </w:r>
      <w:r w:rsidR="00A8113F" w:rsidRPr="00250954">
        <w:rPr>
          <w:rFonts w:hint="eastAsia"/>
          <w:sz w:val="28"/>
          <w:szCs w:val="28"/>
        </w:rPr>
        <w:t>简略的笔墨在一远山的映衬下，从山涧的乱石中泻出一道急流，未画青蛙，只画几只蝌蚪</w:t>
      </w:r>
      <w:r w:rsidR="00D35B19" w:rsidRPr="00250954">
        <w:rPr>
          <w:rFonts w:hint="eastAsia"/>
          <w:sz w:val="28"/>
          <w:szCs w:val="28"/>
        </w:rPr>
        <w:t>在</w:t>
      </w:r>
      <w:r w:rsidR="00A8113F" w:rsidRPr="00250954">
        <w:rPr>
          <w:rFonts w:hint="eastAsia"/>
          <w:sz w:val="28"/>
          <w:szCs w:val="28"/>
        </w:rPr>
        <w:t>逆水游动，旁边是山石。六只蝌蚪在急流中摇曳着小尾巴顺流而下，它们不知道已离开了青蛙妈妈，还活泼地戏水玩耍</w:t>
      </w:r>
      <w:r w:rsidR="00F47F5F" w:rsidRPr="00250954">
        <w:rPr>
          <w:rFonts w:hint="eastAsia"/>
          <w:sz w:val="28"/>
          <w:szCs w:val="28"/>
        </w:rPr>
        <w:t>。人们可以从那稚嫩的蝌蚪联想到画外的蛙妈妈，因为失去蝌蚪，它们也</w:t>
      </w:r>
      <w:r w:rsidR="00A8113F" w:rsidRPr="00250954">
        <w:rPr>
          <w:rFonts w:hint="eastAsia"/>
          <w:sz w:val="28"/>
          <w:szCs w:val="28"/>
        </w:rPr>
        <w:t>在大声鸣叫。</w:t>
      </w:r>
      <w:r w:rsidR="001F7468" w:rsidRPr="00250954">
        <w:rPr>
          <w:rFonts w:hint="eastAsia"/>
          <w:sz w:val="28"/>
          <w:szCs w:val="28"/>
        </w:rPr>
        <w:t>虽然画面上不见一只青蛙，都使人隐隐如闻远处的</w:t>
      </w:r>
      <w:proofErr w:type="gramStart"/>
      <w:r w:rsidR="001F7468" w:rsidRPr="00250954">
        <w:rPr>
          <w:rFonts w:hint="eastAsia"/>
          <w:sz w:val="28"/>
          <w:szCs w:val="28"/>
        </w:rPr>
        <w:t>蛙声正</w:t>
      </w:r>
      <w:proofErr w:type="gramEnd"/>
      <w:r w:rsidR="001F7468" w:rsidRPr="00250954">
        <w:rPr>
          <w:rFonts w:hint="eastAsia"/>
          <w:sz w:val="28"/>
          <w:szCs w:val="28"/>
        </w:rPr>
        <w:t>和着奔腾的泉水声，演奏出一首悦耳的乐章，连成蛙声一片的效果。白石老人以诗人的素养、画家的天才、文人的气质创造了如此优美的意境，把诗情画意融为一体，准确地表现了诗中的内涵，达到了中国画‘诗中有画、画中有诗’的高境界。”</w:t>
      </w:r>
      <w:r w:rsidR="00A8113F" w:rsidRPr="00250954">
        <w:rPr>
          <w:rFonts w:hint="eastAsia"/>
          <w:sz w:val="28"/>
          <w:szCs w:val="28"/>
        </w:rPr>
        <w:t>这正切合了“蛙声十里出山泉”这句诗的意境。</w:t>
      </w:r>
      <w:r w:rsidR="00A8113F" w:rsidRPr="00250954">
        <w:rPr>
          <w:rFonts w:hint="eastAsia"/>
          <w:sz w:val="28"/>
          <w:szCs w:val="28"/>
        </w:rPr>
        <w:t xml:space="preserve"> </w:t>
      </w:r>
    </w:p>
    <w:p w14:paraId="66B8535D" w14:textId="44A445FA" w:rsidR="00250954" w:rsidRPr="00250954" w:rsidRDefault="00250954" w:rsidP="0025095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6D9F2EC7" wp14:editId="35B039C0">
            <wp:extent cx="5273040" cy="29260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DF997" w14:textId="2578A2D6" w:rsidR="00353AAB" w:rsidRPr="00250954" w:rsidRDefault="00F36BC4" w:rsidP="00F36BC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三、</w:t>
      </w:r>
      <w:r w:rsidR="00A8113F" w:rsidRPr="00250954">
        <w:rPr>
          <w:rFonts w:hint="eastAsia"/>
          <w:sz w:val="28"/>
          <w:szCs w:val="28"/>
        </w:rPr>
        <w:t>作品特点：</w:t>
      </w:r>
    </w:p>
    <w:p w14:paraId="244D0D38" w14:textId="77777777" w:rsidR="00DB798A" w:rsidRPr="00250954" w:rsidRDefault="00A8113F" w:rsidP="00250954">
      <w:pPr>
        <w:ind w:firstLineChars="200" w:firstLine="560"/>
        <w:jc w:val="left"/>
        <w:rPr>
          <w:sz w:val="28"/>
          <w:szCs w:val="28"/>
        </w:rPr>
      </w:pPr>
      <w:r w:rsidRPr="00250954">
        <w:rPr>
          <w:rFonts w:hint="eastAsia"/>
          <w:sz w:val="28"/>
          <w:szCs w:val="28"/>
        </w:rPr>
        <w:t xml:space="preserve"> 1</w:t>
      </w:r>
      <w:r w:rsidRPr="00250954">
        <w:rPr>
          <w:rFonts w:hint="eastAsia"/>
          <w:sz w:val="28"/>
          <w:szCs w:val="28"/>
        </w:rPr>
        <w:t>、以形写神</w:t>
      </w:r>
      <w:r w:rsidRPr="00250954">
        <w:rPr>
          <w:rFonts w:hint="eastAsia"/>
          <w:sz w:val="28"/>
          <w:szCs w:val="28"/>
        </w:rPr>
        <w:t xml:space="preserve">     </w:t>
      </w:r>
    </w:p>
    <w:p w14:paraId="3B00DE62" w14:textId="77777777" w:rsidR="00353AAB" w:rsidRPr="00250954" w:rsidRDefault="00A8113F" w:rsidP="00250954">
      <w:pPr>
        <w:ind w:firstLineChars="200" w:firstLine="560"/>
        <w:jc w:val="left"/>
        <w:rPr>
          <w:sz w:val="28"/>
          <w:szCs w:val="28"/>
        </w:rPr>
      </w:pPr>
      <w:r w:rsidRPr="00250954">
        <w:rPr>
          <w:rFonts w:hint="eastAsia"/>
          <w:sz w:val="28"/>
          <w:szCs w:val="28"/>
        </w:rPr>
        <w:t>齐白石先生在创作这幅画时，并非仅仅将对象的外形在画</w:t>
      </w:r>
      <w:r w:rsidR="00FE7A6B" w:rsidRPr="00250954">
        <w:rPr>
          <w:rFonts w:hint="eastAsia"/>
          <w:sz w:val="28"/>
          <w:szCs w:val="28"/>
        </w:rPr>
        <w:t>面上进行惟妙惟肖的再现，而是紧紧的抓住对象的性格，把它反映出来。</w:t>
      </w:r>
      <w:r w:rsidRPr="00250954">
        <w:rPr>
          <w:rFonts w:hint="eastAsia"/>
          <w:sz w:val="28"/>
          <w:szCs w:val="28"/>
        </w:rPr>
        <w:t>画面中山川、河流、蝌蚪无不生动鲜活。而齐白石先生着重的是通过画</w:t>
      </w:r>
      <w:r w:rsidRPr="00250954">
        <w:rPr>
          <w:rFonts w:hint="eastAsia"/>
          <w:sz w:val="28"/>
          <w:szCs w:val="28"/>
        </w:rPr>
        <w:lastRenderedPageBreak/>
        <w:t>面本身的生动，让观者体会到无法</w:t>
      </w:r>
      <w:r w:rsidR="00FE7A6B" w:rsidRPr="00250954">
        <w:rPr>
          <w:rFonts w:hint="eastAsia"/>
          <w:sz w:val="28"/>
          <w:szCs w:val="28"/>
        </w:rPr>
        <w:t>听到</w:t>
      </w:r>
      <w:r w:rsidRPr="00250954">
        <w:rPr>
          <w:rFonts w:hint="eastAsia"/>
          <w:sz w:val="28"/>
          <w:szCs w:val="28"/>
        </w:rPr>
        <w:t>的水声及蛙声。显然齐白石先生是经过了深入的、准确的分析，所以对于所画的对象就能够非常熟悉，充分地体会和掌握对象的特殊本质及其特征，作画的时候，把自己的思想感情，融入到表现的对象中去，迁想妙得，提笔一挥，才能够把对象的形和</w:t>
      </w:r>
      <w:proofErr w:type="gramStart"/>
      <w:r w:rsidRPr="00250954">
        <w:rPr>
          <w:rFonts w:hint="eastAsia"/>
          <w:sz w:val="28"/>
          <w:szCs w:val="28"/>
        </w:rPr>
        <w:t>神真实</w:t>
      </w:r>
      <w:proofErr w:type="gramEnd"/>
      <w:r w:rsidRPr="00250954">
        <w:rPr>
          <w:rFonts w:hint="eastAsia"/>
          <w:sz w:val="28"/>
          <w:szCs w:val="28"/>
        </w:rPr>
        <w:t>生动的表现出来。</w:t>
      </w:r>
    </w:p>
    <w:p w14:paraId="2B60228E" w14:textId="77777777" w:rsidR="004F5385" w:rsidRPr="00250954" w:rsidRDefault="00A8113F" w:rsidP="00250954">
      <w:pPr>
        <w:ind w:firstLineChars="200" w:firstLine="560"/>
        <w:jc w:val="left"/>
        <w:rPr>
          <w:sz w:val="28"/>
          <w:szCs w:val="28"/>
        </w:rPr>
      </w:pPr>
      <w:r w:rsidRPr="00250954">
        <w:rPr>
          <w:rFonts w:hint="eastAsia"/>
          <w:sz w:val="28"/>
          <w:szCs w:val="28"/>
        </w:rPr>
        <w:t xml:space="preserve"> 2</w:t>
      </w:r>
      <w:r w:rsidRPr="00250954">
        <w:rPr>
          <w:rFonts w:hint="eastAsia"/>
          <w:sz w:val="28"/>
          <w:szCs w:val="28"/>
        </w:rPr>
        <w:t>、高度提炼</w:t>
      </w:r>
      <w:r w:rsidRPr="00250954">
        <w:rPr>
          <w:rFonts w:hint="eastAsia"/>
          <w:sz w:val="28"/>
          <w:szCs w:val="28"/>
        </w:rPr>
        <w:t xml:space="preserve">  </w:t>
      </w:r>
    </w:p>
    <w:p w14:paraId="221A69F8" w14:textId="4B166618" w:rsidR="00353AAB" w:rsidRDefault="00250954" w:rsidP="0025095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C4ADF96" wp14:editId="155DCE74">
            <wp:simplePos x="0" y="0"/>
            <wp:positionH relativeFrom="column">
              <wp:posOffset>2971800</wp:posOffset>
            </wp:positionH>
            <wp:positionV relativeFrom="paragraph">
              <wp:posOffset>533400</wp:posOffset>
            </wp:positionV>
            <wp:extent cx="2539454" cy="3451860"/>
            <wp:effectExtent l="0" t="0" r="0" b="0"/>
            <wp:wrapTight wrapText="bothSides">
              <wp:wrapPolygon edited="0">
                <wp:start x="0" y="0"/>
                <wp:lineTo x="0" y="21457"/>
                <wp:lineTo x="21389" y="21457"/>
                <wp:lineTo x="21389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54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113F" w:rsidRPr="00250954">
        <w:rPr>
          <w:rFonts w:hint="eastAsia"/>
          <w:sz w:val="28"/>
          <w:szCs w:val="28"/>
        </w:rPr>
        <w:t>齐白石先生用艺术手法对事物加以处理，千锤百炼之后，把一般事物的形象提炼成艺术的形象，虽然简而又简，却掌握了事物的特征，不但没有失掉真实性，反而比真实的东西更纯粹</w:t>
      </w:r>
      <w:r w:rsidR="004B784F" w:rsidRPr="00250954">
        <w:rPr>
          <w:rFonts w:hint="eastAsia"/>
          <w:sz w:val="28"/>
          <w:szCs w:val="28"/>
        </w:rPr>
        <w:t>更有概括性，更具有动人的魅力。</w:t>
      </w:r>
      <w:r w:rsidR="00A8113F" w:rsidRPr="00250954">
        <w:rPr>
          <w:rFonts w:hint="eastAsia"/>
          <w:sz w:val="28"/>
          <w:szCs w:val="28"/>
        </w:rPr>
        <w:t>如：大块浓淡有致</w:t>
      </w:r>
      <w:r w:rsidR="00694A09" w:rsidRPr="00250954">
        <w:rPr>
          <w:rFonts w:hint="eastAsia"/>
          <w:sz w:val="28"/>
          <w:szCs w:val="28"/>
        </w:rPr>
        <w:t>的</w:t>
      </w:r>
      <w:r w:rsidR="00A8113F" w:rsidRPr="00250954">
        <w:rPr>
          <w:rFonts w:hint="eastAsia"/>
          <w:sz w:val="28"/>
          <w:szCs w:val="28"/>
        </w:rPr>
        <w:t>墨块即将山川峡谷之势展现出来；寥寥几笔线条的勾勒即将河流的灵动表现出来；对蝌蚪的描绘更是高度提炼、一撮而就便表现得活灵活现。</w:t>
      </w:r>
    </w:p>
    <w:p w14:paraId="1D11E9E2" w14:textId="1D5B1A8D" w:rsidR="00250954" w:rsidRPr="00250954" w:rsidRDefault="00250954" w:rsidP="00250954">
      <w:pPr>
        <w:ind w:firstLineChars="200" w:firstLine="560"/>
        <w:jc w:val="left"/>
        <w:rPr>
          <w:sz w:val="28"/>
          <w:szCs w:val="28"/>
        </w:rPr>
      </w:pPr>
    </w:p>
    <w:p w14:paraId="6A601466" w14:textId="77777777" w:rsidR="0078228B" w:rsidRPr="00250954" w:rsidRDefault="00A8113F" w:rsidP="00250954">
      <w:pPr>
        <w:ind w:firstLineChars="200" w:firstLine="560"/>
        <w:jc w:val="left"/>
        <w:rPr>
          <w:sz w:val="28"/>
          <w:szCs w:val="28"/>
        </w:rPr>
      </w:pPr>
      <w:r w:rsidRPr="00250954">
        <w:rPr>
          <w:rFonts w:hint="eastAsia"/>
          <w:sz w:val="28"/>
          <w:szCs w:val="28"/>
        </w:rPr>
        <w:t xml:space="preserve"> 3</w:t>
      </w:r>
      <w:r w:rsidRPr="00250954">
        <w:rPr>
          <w:rFonts w:hint="eastAsia"/>
          <w:sz w:val="28"/>
          <w:szCs w:val="28"/>
        </w:rPr>
        <w:t>、空间灵活</w:t>
      </w:r>
      <w:r w:rsidRPr="00250954">
        <w:rPr>
          <w:rFonts w:hint="eastAsia"/>
          <w:sz w:val="28"/>
          <w:szCs w:val="28"/>
        </w:rPr>
        <w:t xml:space="preserve">  </w:t>
      </w:r>
    </w:p>
    <w:p w14:paraId="02FB8DEF" w14:textId="77777777" w:rsidR="00353AAB" w:rsidRPr="00250954" w:rsidRDefault="00A8113F" w:rsidP="00250954">
      <w:pPr>
        <w:ind w:firstLineChars="200" w:firstLine="560"/>
        <w:jc w:val="left"/>
        <w:rPr>
          <w:sz w:val="28"/>
          <w:szCs w:val="28"/>
        </w:rPr>
      </w:pPr>
      <w:r w:rsidRPr="00250954">
        <w:rPr>
          <w:rFonts w:hint="eastAsia"/>
          <w:sz w:val="28"/>
          <w:szCs w:val="28"/>
        </w:rPr>
        <w:t>《蛙声十里出山泉》的画面上，留有大块的空白，即天和水的地方</w:t>
      </w:r>
      <w:proofErr w:type="gramStart"/>
      <w:r w:rsidRPr="00250954">
        <w:rPr>
          <w:rFonts w:hint="eastAsia"/>
          <w:sz w:val="28"/>
          <w:szCs w:val="28"/>
        </w:rPr>
        <w:t>不</w:t>
      </w:r>
      <w:proofErr w:type="gramEnd"/>
      <w:r w:rsidRPr="00250954">
        <w:rPr>
          <w:rFonts w:hint="eastAsia"/>
          <w:sz w:val="28"/>
          <w:szCs w:val="28"/>
        </w:rPr>
        <w:t>着墨色，留出白纸。这样的表现使画面虚实相生，使主体更加突出，更加富有层次，布局更加合理。虽然没有西方美术中通过光线、明暗等透视技巧，但画面却给人一种立体感和真实感。山峦由近及远，</w:t>
      </w:r>
      <w:r w:rsidRPr="00250954">
        <w:rPr>
          <w:rFonts w:hint="eastAsia"/>
          <w:sz w:val="28"/>
          <w:szCs w:val="28"/>
        </w:rPr>
        <w:lastRenderedPageBreak/>
        <w:t>河流由远及近，仿佛蛙声也从远处传来，让人如身临其境。由于齐白石对‘时’、‘空’领域的熟练掌握，才在画面上表现那样胜似闲庭信步。这种空间的处理方法在中国画中是非常普遍的，也是中国画的杰出创造。</w:t>
      </w:r>
      <w:r w:rsidRPr="00250954">
        <w:rPr>
          <w:rFonts w:hint="eastAsia"/>
          <w:sz w:val="28"/>
          <w:szCs w:val="28"/>
        </w:rPr>
        <w:t xml:space="preserve"> </w:t>
      </w:r>
    </w:p>
    <w:p w14:paraId="0780CD7D" w14:textId="77777777" w:rsidR="00A00DD1" w:rsidRPr="00250954" w:rsidRDefault="00A8113F" w:rsidP="00250954">
      <w:pPr>
        <w:ind w:firstLineChars="200" w:firstLine="560"/>
        <w:jc w:val="left"/>
        <w:rPr>
          <w:sz w:val="28"/>
          <w:szCs w:val="28"/>
        </w:rPr>
      </w:pPr>
      <w:r w:rsidRPr="00250954">
        <w:rPr>
          <w:rFonts w:hint="eastAsia"/>
          <w:sz w:val="28"/>
          <w:szCs w:val="28"/>
        </w:rPr>
        <w:t>4</w:t>
      </w:r>
      <w:r w:rsidRPr="00250954">
        <w:rPr>
          <w:rFonts w:hint="eastAsia"/>
          <w:sz w:val="28"/>
          <w:szCs w:val="28"/>
        </w:rPr>
        <w:t>、讲究意境</w:t>
      </w:r>
      <w:r w:rsidRPr="00250954">
        <w:rPr>
          <w:rFonts w:hint="eastAsia"/>
          <w:sz w:val="28"/>
          <w:szCs w:val="28"/>
        </w:rPr>
        <w:t xml:space="preserve">    </w:t>
      </w:r>
    </w:p>
    <w:p w14:paraId="7357E8B6" w14:textId="77777777" w:rsidR="00353AAB" w:rsidRPr="00250954" w:rsidRDefault="00A8113F" w:rsidP="00250954">
      <w:pPr>
        <w:ind w:firstLineChars="200" w:firstLine="560"/>
        <w:jc w:val="left"/>
        <w:rPr>
          <w:sz w:val="28"/>
          <w:szCs w:val="28"/>
        </w:rPr>
      </w:pPr>
      <w:r w:rsidRPr="00250954">
        <w:rPr>
          <w:rFonts w:hint="eastAsia"/>
          <w:sz w:val="28"/>
          <w:szCs w:val="28"/>
        </w:rPr>
        <w:t xml:space="preserve"> </w:t>
      </w:r>
      <w:r w:rsidRPr="00250954">
        <w:rPr>
          <w:rFonts w:hint="eastAsia"/>
          <w:sz w:val="28"/>
          <w:szCs w:val="28"/>
        </w:rPr>
        <w:t>所谓意境，是指画中的境界，即诗中有画境，画中有诗意的境界。这幅画不仅仅是对事物的单纯描绘，其中还有画家富有感染力的感情投入，使看画的人可以受到感动和震撼，达到了物我两融的境界。境界中最能感动人的是富有含蓄的意境，含蓄可以使人产生联想。诗情画意不是轻易可得到的。在齐白石的《蛙声十里出山泉》中，在对‘远山’、‘山涧’、‘急流’、‘蝌蚪’的处理上，齐白石对‘诗中有画、画中有诗’驾驭得游刃有余，水乳交融，充满了浓郁的艺术魅力。</w:t>
      </w:r>
    </w:p>
    <w:p w14:paraId="0E8776B6" w14:textId="77777777" w:rsidR="00C22652" w:rsidRPr="00250954" w:rsidRDefault="00A8113F" w:rsidP="00250954">
      <w:pPr>
        <w:ind w:firstLineChars="200" w:firstLine="560"/>
        <w:jc w:val="left"/>
        <w:rPr>
          <w:sz w:val="28"/>
          <w:szCs w:val="28"/>
        </w:rPr>
      </w:pPr>
      <w:r w:rsidRPr="00250954">
        <w:rPr>
          <w:rFonts w:hint="eastAsia"/>
          <w:sz w:val="28"/>
          <w:szCs w:val="28"/>
        </w:rPr>
        <w:t xml:space="preserve"> 5</w:t>
      </w:r>
      <w:r w:rsidRPr="00250954">
        <w:rPr>
          <w:rFonts w:hint="eastAsia"/>
          <w:sz w:val="28"/>
          <w:szCs w:val="28"/>
        </w:rPr>
        <w:t>、重墨不重色</w:t>
      </w:r>
      <w:r w:rsidRPr="00250954">
        <w:rPr>
          <w:rFonts w:hint="eastAsia"/>
          <w:sz w:val="28"/>
          <w:szCs w:val="28"/>
        </w:rPr>
        <w:t xml:space="preserve">   </w:t>
      </w:r>
    </w:p>
    <w:p w14:paraId="7DE1DE55" w14:textId="780F13AC" w:rsidR="00057ADF" w:rsidRDefault="00A8113F" w:rsidP="00250954">
      <w:pPr>
        <w:ind w:firstLineChars="200" w:firstLine="560"/>
        <w:jc w:val="left"/>
        <w:rPr>
          <w:sz w:val="28"/>
          <w:szCs w:val="28"/>
        </w:rPr>
      </w:pPr>
      <w:r w:rsidRPr="00250954">
        <w:rPr>
          <w:rFonts w:hint="eastAsia"/>
          <w:sz w:val="28"/>
          <w:szCs w:val="28"/>
        </w:rPr>
        <w:t>墨在中国画中是非常重要。“惜墨如金”用金来比喻用墨，可见中国画家对于用墨是非常慎重的。有笔有墨谓之画，所谓笔，是包括线在内的，所以这句话就是说中国画是由笔和</w:t>
      </w:r>
      <w:proofErr w:type="gramStart"/>
      <w:r w:rsidRPr="00250954">
        <w:rPr>
          <w:rFonts w:hint="eastAsia"/>
          <w:sz w:val="28"/>
          <w:szCs w:val="28"/>
        </w:rPr>
        <w:t>墨构成</w:t>
      </w:r>
      <w:proofErr w:type="gramEnd"/>
      <w:r w:rsidRPr="00250954">
        <w:rPr>
          <w:rFonts w:hint="eastAsia"/>
          <w:sz w:val="28"/>
          <w:szCs w:val="28"/>
        </w:rPr>
        <w:t>的，如果说，中国画离开了用笔和用墨便不成其为中国画。齐白石先生的这幅画就是秉承中国画“重墨不重色”的特点，巧妙而娴熟的用墨，使画面有了色彩的感觉。</w:t>
      </w:r>
      <w:proofErr w:type="gramStart"/>
      <w:r w:rsidRPr="00250954">
        <w:rPr>
          <w:rFonts w:hint="eastAsia"/>
          <w:sz w:val="28"/>
          <w:szCs w:val="28"/>
        </w:rPr>
        <w:t>因为墨即是</w:t>
      </w:r>
      <w:proofErr w:type="gramEnd"/>
      <w:r w:rsidRPr="00250954">
        <w:rPr>
          <w:rFonts w:hint="eastAsia"/>
          <w:sz w:val="28"/>
          <w:szCs w:val="28"/>
        </w:rPr>
        <w:t>色，通过墨色的深浅浓淡，可以使人有不同的色彩的感觉。这也增加了画面的真实感和韵味。</w:t>
      </w:r>
      <w:r w:rsidRPr="00250954">
        <w:rPr>
          <w:rFonts w:hint="eastAsia"/>
          <w:sz w:val="28"/>
          <w:szCs w:val="28"/>
        </w:rPr>
        <w:t xml:space="preserve"> </w:t>
      </w:r>
    </w:p>
    <w:p w14:paraId="7572AC09" w14:textId="4B3ECD87" w:rsidR="00F36BC4" w:rsidRDefault="00F36BC4" w:rsidP="00250954">
      <w:pPr>
        <w:ind w:firstLineChars="200" w:firstLine="560"/>
        <w:jc w:val="left"/>
        <w:rPr>
          <w:sz w:val="28"/>
          <w:szCs w:val="28"/>
        </w:rPr>
      </w:pPr>
    </w:p>
    <w:p w14:paraId="5D1B6840" w14:textId="77777777" w:rsidR="00E04149" w:rsidRPr="00230C23" w:rsidRDefault="00E04149" w:rsidP="00F36BC4">
      <w:pPr>
        <w:rPr>
          <w:rFonts w:ascii="仿宋_GB2312" w:eastAsia="仿宋_GB2312"/>
          <w:sz w:val="24"/>
          <w:szCs w:val="24"/>
        </w:rPr>
      </w:pPr>
    </w:p>
    <w:sectPr w:rsidR="00E04149" w:rsidRPr="00230C23" w:rsidSect="008049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407670" w14:textId="77777777" w:rsidR="00295E11" w:rsidRDefault="00295E11" w:rsidP="00A8113F">
      <w:r>
        <w:separator/>
      </w:r>
    </w:p>
  </w:endnote>
  <w:endnote w:type="continuationSeparator" w:id="0">
    <w:p w14:paraId="5D63DB75" w14:textId="77777777" w:rsidR="00295E11" w:rsidRDefault="00295E11" w:rsidP="00A81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DD078" w14:textId="77777777" w:rsidR="00295E11" w:rsidRDefault="00295E11" w:rsidP="00A8113F">
      <w:r>
        <w:separator/>
      </w:r>
    </w:p>
  </w:footnote>
  <w:footnote w:type="continuationSeparator" w:id="0">
    <w:p w14:paraId="48E3CCFF" w14:textId="77777777" w:rsidR="00295E11" w:rsidRDefault="00295E11" w:rsidP="00A811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E7B9A"/>
    <w:multiLevelType w:val="hybridMultilevel"/>
    <w:tmpl w:val="C4E2C1EE"/>
    <w:lvl w:ilvl="0" w:tplc="4EEE6A1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113F"/>
    <w:rsid w:val="00057ADF"/>
    <w:rsid w:val="00060699"/>
    <w:rsid w:val="000F4850"/>
    <w:rsid w:val="00113016"/>
    <w:rsid w:val="0013683C"/>
    <w:rsid w:val="00170B60"/>
    <w:rsid w:val="001F7468"/>
    <w:rsid w:val="00215B4C"/>
    <w:rsid w:val="00230C23"/>
    <w:rsid w:val="00250954"/>
    <w:rsid w:val="00295E11"/>
    <w:rsid w:val="002D3D08"/>
    <w:rsid w:val="00353AAB"/>
    <w:rsid w:val="003E7589"/>
    <w:rsid w:val="0047728C"/>
    <w:rsid w:val="004B6DD6"/>
    <w:rsid w:val="004B784F"/>
    <w:rsid w:val="004F5385"/>
    <w:rsid w:val="005E5F37"/>
    <w:rsid w:val="00604789"/>
    <w:rsid w:val="006317CA"/>
    <w:rsid w:val="00694A09"/>
    <w:rsid w:val="006A4DD0"/>
    <w:rsid w:val="007770F9"/>
    <w:rsid w:val="0078228B"/>
    <w:rsid w:val="0078480E"/>
    <w:rsid w:val="008049F4"/>
    <w:rsid w:val="00817618"/>
    <w:rsid w:val="00826DAE"/>
    <w:rsid w:val="0089067B"/>
    <w:rsid w:val="00951B68"/>
    <w:rsid w:val="00982409"/>
    <w:rsid w:val="009B009B"/>
    <w:rsid w:val="009B6E13"/>
    <w:rsid w:val="009B7245"/>
    <w:rsid w:val="00A00DD1"/>
    <w:rsid w:val="00A25304"/>
    <w:rsid w:val="00A61861"/>
    <w:rsid w:val="00A80E0F"/>
    <w:rsid w:val="00A8113F"/>
    <w:rsid w:val="00A8322D"/>
    <w:rsid w:val="00B21C8A"/>
    <w:rsid w:val="00B84E64"/>
    <w:rsid w:val="00BD7FE3"/>
    <w:rsid w:val="00C22652"/>
    <w:rsid w:val="00C32203"/>
    <w:rsid w:val="00C858CA"/>
    <w:rsid w:val="00D1586B"/>
    <w:rsid w:val="00D20C03"/>
    <w:rsid w:val="00D35B19"/>
    <w:rsid w:val="00D758BD"/>
    <w:rsid w:val="00D9470F"/>
    <w:rsid w:val="00DB798A"/>
    <w:rsid w:val="00DF506B"/>
    <w:rsid w:val="00E04149"/>
    <w:rsid w:val="00E43F67"/>
    <w:rsid w:val="00F35439"/>
    <w:rsid w:val="00F36BC4"/>
    <w:rsid w:val="00F465D3"/>
    <w:rsid w:val="00F47F5F"/>
    <w:rsid w:val="00FE37A0"/>
    <w:rsid w:val="00FE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919D50"/>
  <w15:docId w15:val="{54C61023-6D1C-4A98-BFED-AB4D6A7A1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49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11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A8113F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A811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A8113F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E0414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E04149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B21C8A"/>
    <w:pPr>
      <w:ind w:firstLineChars="200" w:firstLine="420"/>
    </w:pPr>
  </w:style>
  <w:style w:type="paragraph" w:styleId="aa">
    <w:name w:val="Balloon Text"/>
    <w:basedOn w:val="a"/>
    <w:link w:val="ab"/>
    <w:uiPriority w:val="99"/>
    <w:semiHidden/>
    <w:unhideWhenUsed/>
    <w:rsid w:val="00113016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1130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5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7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09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15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8</Pages>
  <Words>502</Words>
  <Characters>2867</Characters>
  <Application>Microsoft Office Word</Application>
  <DocSecurity>0</DocSecurity>
  <Lines>23</Lines>
  <Paragraphs>6</Paragraphs>
  <ScaleCrop>false</ScaleCrop>
  <Company>微软中国</Company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赵 燕京</cp:lastModifiedBy>
  <cp:revision>68</cp:revision>
  <dcterms:created xsi:type="dcterms:W3CDTF">2013-12-25T01:53:00Z</dcterms:created>
  <dcterms:modified xsi:type="dcterms:W3CDTF">2020-04-29T01:30:00Z</dcterms:modified>
</cp:coreProperties>
</file>