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EA367" w14:textId="498C079C" w:rsidR="009D6BEB" w:rsidRPr="00571550" w:rsidRDefault="00665E8F">
      <w:pPr>
        <w:spacing w:line="360" w:lineRule="auto"/>
        <w:jc w:val="center"/>
        <w:rPr>
          <w:rFonts w:ascii="方正行楷简体" w:eastAsia="宋体" w:hAnsi="方正行楷简体" w:cs="Times New Roman" w:hint="eastAsia"/>
          <w:b/>
          <w:bCs/>
          <w:color w:val="000000" w:themeColor="text1"/>
          <w:spacing w:val="30"/>
          <w:kern w:val="10"/>
          <w:sz w:val="32"/>
          <w:szCs w:val="32"/>
        </w:rPr>
      </w:pPr>
      <w:r w:rsidRPr="00571550">
        <w:rPr>
          <w:rFonts w:ascii="方正行楷简体" w:eastAsia="宋体" w:hAnsi="方正行楷简体" w:cs="Times New Roman"/>
          <w:b/>
          <w:bCs/>
          <w:color w:val="000000" w:themeColor="text1"/>
          <w:spacing w:val="30"/>
          <w:kern w:val="10"/>
          <w:sz w:val="32"/>
          <w:szCs w:val="32"/>
        </w:rPr>
        <w:t>高一</w:t>
      </w:r>
      <w:r w:rsidRPr="00571550">
        <w:rPr>
          <w:rFonts w:ascii="方正行楷简体" w:eastAsia="宋体" w:hAnsi="方正行楷简体" w:cs="Times New Roman" w:hint="eastAsia"/>
          <w:b/>
          <w:bCs/>
          <w:color w:val="000000" w:themeColor="text1"/>
          <w:spacing w:val="30"/>
          <w:kern w:val="10"/>
          <w:sz w:val="32"/>
          <w:szCs w:val="32"/>
        </w:rPr>
        <w:t>年级</w:t>
      </w:r>
      <w:r w:rsidRPr="00571550">
        <w:rPr>
          <w:rFonts w:ascii="方正行楷简体" w:eastAsia="宋体" w:hAnsi="方正行楷简体" w:cs="Times New Roman"/>
          <w:b/>
          <w:bCs/>
          <w:color w:val="000000" w:themeColor="text1"/>
          <w:spacing w:val="30"/>
          <w:kern w:val="10"/>
          <w:sz w:val="32"/>
          <w:szCs w:val="32"/>
        </w:rPr>
        <w:t>语文《</w:t>
      </w:r>
      <w:r w:rsidR="00E30164" w:rsidRPr="00571550">
        <w:rPr>
          <w:rFonts w:ascii="方正行楷简体" w:eastAsia="宋体" w:hAnsi="方正行楷简体" w:cs="Times New Roman" w:hint="eastAsia"/>
          <w:b/>
          <w:bCs/>
          <w:color w:val="000000" w:themeColor="text1"/>
          <w:spacing w:val="30"/>
          <w:kern w:val="10"/>
          <w:sz w:val="32"/>
          <w:szCs w:val="32"/>
        </w:rPr>
        <w:t>与妻书</w:t>
      </w:r>
      <w:r w:rsidRPr="00571550">
        <w:rPr>
          <w:rFonts w:ascii="方正行楷简体" w:eastAsia="宋体" w:hAnsi="方正行楷简体" w:cs="Times New Roman"/>
          <w:b/>
          <w:bCs/>
          <w:color w:val="000000" w:themeColor="text1"/>
          <w:spacing w:val="30"/>
          <w:kern w:val="10"/>
          <w:sz w:val="32"/>
          <w:szCs w:val="32"/>
        </w:rPr>
        <w:t>》</w:t>
      </w:r>
      <w:r w:rsidRPr="00571550">
        <w:rPr>
          <w:rFonts w:ascii="方正行楷简体" w:eastAsia="宋体" w:hAnsi="方正行楷简体" w:cs="Times New Roman" w:hint="eastAsia"/>
          <w:b/>
          <w:bCs/>
          <w:color w:val="000000" w:themeColor="text1"/>
          <w:spacing w:val="30"/>
          <w:kern w:val="10"/>
          <w:sz w:val="32"/>
          <w:szCs w:val="32"/>
        </w:rPr>
        <w:t>（一）</w:t>
      </w:r>
    </w:p>
    <w:p w14:paraId="036F54F4" w14:textId="38BAA733" w:rsidR="00D73BEC" w:rsidRPr="00571550" w:rsidRDefault="00665E8F">
      <w:pPr>
        <w:spacing w:line="360" w:lineRule="auto"/>
        <w:jc w:val="center"/>
        <w:rPr>
          <w:rFonts w:ascii="方正行楷简体" w:eastAsia="宋体" w:hAnsi="方正行楷简体" w:cs="Times New Roman" w:hint="eastAsia"/>
          <w:b/>
          <w:bCs/>
          <w:color w:val="000000" w:themeColor="text1"/>
          <w:spacing w:val="30"/>
          <w:kern w:val="10"/>
          <w:sz w:val="32"/>
          <w:szCs w:val="32"/>
        </w:rPr>
      </w:pPr>
      <w:r w:rsidRPr="00571550">
        <w:rPr>
          <w:rFonts w:ascii="方正行楷简体" w:eastAsia="宋体" w:hAnsi="方正行楷简体" w:cs="Times New Roman"/>
          <w:b/>
          <w:bCs/>
          <w:color w:val="000000" w:themeColor="text1"/>
          <w:spacing w:val="30"/>
          <w:kern w:val="10"/>
          <w:sz w:val="32"/>
          <w:szCs w:val="32"/>
        </w:rPr>
        <w:t>拓展阅读资料</w:t>
      </w:r>
    </w:p>
    <w:p w14:paraId="611AC066" w14:textId="77777777" w:rsidR="009D6BEB" w:rsidRPr="00571550" w:rsidRDefault="009D6BEB">
      <w:pPr>
        <w:spacing w:line="360" w:lineRule="auto"/>
        <w:jc w:val="center"/>
        <w:rPr>
          <w:rFonts w:ascii="方正行楷简体" w:eastAsia="宋体" w:hAnsi="Calibri" w:cs="Times New Roman"/>
          <w:b/>
          <w:bCs/>
          <w:color w:val="000000" w:themeColor="text1"/>
          <w:spacing w:val="30"/>
          <w:kern w:val="10"/>
          <w:sz w:val="32"/>
          <w:szCs w:val="32"/>
        </w:rPr>
      </w:pPr>
    </w:p>
    <w:p w14:paraId="251A2D6D" w14:textId="37907822" w:rsidR="00D73BEC" w:rsidRPr="00571550" w:rsidRDefault="00E30164" w:rsidP="0057139F">
      <w:pPr>
        <w:pStyle w:val="a5"/>
        <w:numPr>
          <w:ilvl w:val="0"/>
          <w:numId w:val="3"/>
        </w:numPr>
        <w:ind w:firstLineChars="0"/>
        <w:rPr>
          <w:b/>
          <w:bCs/>
          <w:color w:val="000000" w:themeColor="text1"/>
          <w:sz w:val="24"/>
          <w:szCs w:val="28"/>
        </w:rPr>
      </w:pPr>
      <w:r w:rsidRPr="00571550">
        <w:rPr>
          <w:rFonts w:hint="eastAsia"/>
          <w:b/>
          <w:bCs/>
          <w:color w:val="000000" w:themeColor="text1"/>
          <w:sz w:val="24"/>
          <w:szCs w:val="28"/>
        </w:rPr>
        <w:t>参考译文</w:t>
      </w:r>
      <w:bookmarkStart w:id="0" w:name="_GoBack"/>
      <w:bookmarkEnd w:id="0"/>
    </w:p>
    <w:p w14:paraId="26565F7D" w14:textId="77777777" w:rsidR="00E30164" w:rsidRPr="00571550" w:rsidRDefault="00E30164" w:rsidP="0057139F">
      <w:pPr>
        <w:ind w:firstLineChars="200" w:firstLine="480"/>
        <w:rPr>
          <w:rFonts w:ascii="楷体" w:eastAsia="楷体" w:hAnsi="楷体"/>
          <w:color w:val="000000" w:themeColor="text1"/>
          <w:sz w:val="24"/>
          <w:szCs w:val="28"/>
        </w:rPr>
      </w:pPr>
      <w:r w:rsidRPr="00571550">
        <w:rPr>
          <w:rFonts w:ascii="楷体" w:eastAsia="楷体" w:hAnsi="楷体" w:hint="eastAsia"/>
          <w:color w:val="000000" w:themeColor="text1"/>
          <w:sz w:val="24"/>
          <w:szCs w:val="28"/>
        </w:rPr>
        <w:t>亲爱的意映：我今天用这（封）信同你永别了！我写这（封）信的时候，还是世界上的一（个）人；你看这（封）信的时候，我已经成为阴间一（个）鬼了。我写这（封）信，泪珠和笔墨一起落下，（悲苦得）不能写完就想停笔，（但）又怕你不了解我的苦衷，说我忍心丢掉你去死，说我不知道你不愿我死，所以就强忍着悲痛跟你谈。</w:t>
      </w:r>
    </w:p>
    <w:p w14:paraId="5A9A16C0" w14:textId="77777777" w:rsidR="00E30164" w:rsidRPr="00571550" w:rsidRDefault="00E30164" w:rsidP="0057139F">
      <w:pPr>
        <w:ind w:firstLineChars="200" w:firstLine="480"/>
        <w:rPr>
          <w:rFonts w:ascii="楷体" w:eastAsia="楷体" w:hAnsi="楷体"/>
          <w:color w:val="000000" w:themeColor="text1"/>
          <w:sz w:val="24"/>
          <w:szCs w:val="28"/>
        </w:rPr>
      </w:pPr>
      <w:r w:rsidRPr="00571550">
        <w:rPr>
          <w:rFonts w:ascii="楷体" w:eastAsia="楷体" w:hAnsi="楷体" w:hint="eastAsia"/>
          <w:color w:val="000000" w:themeColor="text1"/>
          <w:sz w:val="24"/>
          <w:szCs w:val="28"/>
        </w:rPr>
        <w:t>我最爱你，就是这爱你的想法，使我勇于去死。我自从遇到你以来，常常希望普天下的有情人都能够结成恩爱夫妻；可是遍地血腥阴云，满街狼狗（横行），有几家能够称心快意（过日子）呢？（人民的灾难使我像）白居易那样泪湿青衫，我不能学（那些所谓）“太上之人”，泯灭喜怒哀乐之情。古语说：“仁爱的人，敬爱自己的老人，要扩大到爱护别人的老人，爱护目己的小孩，要扩大到爱护别人的小孩。”我扩大我爱你的心意，（去）帮助天下人爱他们所爱的人，所以（我）敢在你死以前先死，（而）不顾你了。你要体察我的苦心，在哭泣之余，也从普天下人民（的幸福）着想，一定也会乐于牺牲我自己和你自己的福利，为普天下人民谋永久的幸福，希望你不要（太）悲痛。</w:t>
      </w:r>
    </w:p>
    <w:p w14:paraId="22870AAE" w14:textId="77777777" w:rsidR="0057139F" w:rsidRPr="00571550" w:rsidRDefault="00E30164" w:rsidP="0057139F">
      <w:pPr>
        <w:ind w:firstLineChars="200" w:firstLine="480"/>
        <w:rPr>
          <w:rFonts w:ascii="楷体" w:eastAsia="楷体" w:hAnsi="楷体"/>
          <w:color w:val="000000" w:themeColor="text1"/>
          <w:sz w:val="24"/>
          <w:szCs w:val="28"/>
        </w:rPr>
      </w:pPr>
      <w:r w:rsidRPr="00571550">
        <w:rPr>
          <w:rFonts w:ascii="楷体" w:eastAsia="楷体" w:hAnsi="楷体" w:hint="eastAsia"/>
          <w:color w:val="000000" w:themeColor="text1"/>
          <w:sz w:val="24"/>
          <w:szCs w:val="28"/>
        </w:rPr>
        <w:t>你记得吗？四五年前的一个晚上，我曾经告诉（你）说：“与其让我先死，不如你比我先死。”你起初听了这话就怒了，后来经过我婉转解释，虽然（你还）不认为我的话是对的，但也没有（反对的）话（可以）回答。我的意思原来（是）说凭你的脆弱，一定不能经受失掉我的悲痛，我先死（的话），留下悲痛给你，我不忍心，所以宁愿请你先死，（由）我（来）承担（失去你的）悲痛。唉！谁知道我终于比你先死呢？</w:t>
      </w:r>
    </w:p>
    <w:p w14:paraId="6467A382" w14:textId="09C69677" w:rsidR="00E30164" w:rsidRPr="00571550" w:rsidRDefault="00E30164" w:rsidP="0057139F">
      <w:pPr>
        <w:ind w:firstLineChars="200" w:firstLine="480"/>
        <w:rPr>
          <w:rFonts w:ascii="楷体" w:eastAsia="楷体" w:hAnsi="楷体"/>
          <w:color w:val="000000" w:themeColor="text1"/>
          <w:sz w:val="24"/>
          <w:szCs w:val="28"/>
        </w:rPr>
      </w:pPr>
      <w:r w:rsidRPr="00571550">
        <w:rPr>
          <w:rFonts w:ascii="楷体" w:eastAsia="楷体" w:hAnsi="楷体" w:hint="eastAsia"/>
          <w:color w:val="000000" w:themeColor="text1"/>
          <w:sz w:val="24"/>
          <w:szCs w:val="28"/>
        </w:rPr>
        <w:t>我（是）真真不能忘掉你啊！回忆（我们）后街的房子，进大门穿过走廊，通过前后厅，再三四（个）转弯，有（一个）小厅，小厅旁边一间屋子，（就）是我和你双双同住的地方。（我们）新婚三四个月（时），刚好冬天的十五日前后，窗外稀疏的梅树筛下明月映照的影子，依稀掩映；我同你并肩携手，低声私语，什么事情没有谈到？什么衷情没有倾诉？到现在想起这情景，空余泪痕。（我）又回忆六七年前，我逃离家庭又回家（时），你流着泪请求我“希望（你）以后去很远的地方，一定要告诉我，我愿意跟你（一起）走。”（当时）我也已经答应你了。前十几天（我）回家，就想乘便把这次走的事情告诉你，（可是）到了同你相对，又不能开口，而且因为你（已经）怀孕了，更怕你不能经受悲痛，所以（我）只是天天借酒来麻醉（自己）。唉！当时我内心的悲痛，是不能用短短的毛笔来形容的。</w:t>
      </w:r>
    </w:p>
    <w:p w14:paraId="76F8914F" w14:textId="77777777" w:rsidR="00E30164" w:rsidRPr="00571550" w:rsidRDefault="00E30164" w:rsidP="0057139F">
      <w:pPr>
        <w:ind w:firstLineChars="200" w:firstLine="480"/>
        <w:rPr>
          <w:rFonts w:ascii="楷体" w:eastAsia="楷体" w:hAnsi="楷体"/>
          <w:color w:val="000000" w:themeColor="text1"/>
          <w:sz w:val="24"/>
          <w:szCs w:val="28"/>
        </w:rPr>
      </w:pPr>
      <w:r w:rsidRPr="00571550">
        <w:rPr>
          <w:rFonts w:ascii="楷体" w:eastAsia="楷体" w:hAnsi="楷体" w:hint="eastAsia"/>
          <w:color w:val="000000" w:themeColor="text1"/>
          <w:sz w:val="24"/>
          <w:szCs w:val="28"/>
        </w:rPr>
        <w:t>我的确希望跟你作伴到死，但是以今天的（中国）形势来看，天灾可能叫我们死，盗贼可能叫我们死，国家被瓜分的时候我们可能死，奸官污吏残害人民我们也可能死，我们处在今天的中国，国内无地无时不可以叫我们死，到那时，让我眼睁睁看你死，或者让你眼睁睁看我死，我能这样呢，还是你能这样呢？即便可能不死，但是（夫妻）离散，不得相见，白白使（分居）两地（的你我）望眼欲穿，身子变成空望对方的石头，试问自古以来几次见过夫妻失散后能够重新团</w:t>
      </w:r>
      <w:r w:rsidRPr="00571550">
        <w:rPr>
          <w:rFonts w:ascii="楷体" w:eastAsia="楷体" w:hAnsi="楷体" w:hint="eastAsia"/>
          <w:color w:val="000000" w:themeColor="text1"/>
          <w:sz w:val="24"/>
          <w:szCs w:val="28"/>
        </w:rPr>
        <w:lastRenderedPageBreak/>
        <w:t>圆呢？那样（的话），就比死（更）为痛苦了。我们对这种情况将怎么办呢？（虽然）今天我和你都幸运地活着，（可是）天下的人民不该死而死，和不愿分离而（被迫）分离的，（多得）不能用数字来计算，像我们（这样）感情丰富的（人），能忍心（看）这种惨状吗？这就是我敢干脆（为人民）去死而不顾你的原因。我现在死了毫无遗憾，救国之事成功不成功，还有与我志向相同的人存在。（他们还会继续奋斗）依新现已五岁，转眼就要成人，希望你好好抚育他，使他像我（一样）。你腹中所怀的孩子，我疑她是女儿，女儿就一定像你，我心里非常欣慰。或许又是男孩，就也教他把父亲的志向作为自己的志向，那么，我死后还有两个意洞存在。这很幸运，很幸运哪！我们家以后的日子将会很贫困，贫困没有（什么）可苦恼的，清静过日子罢了。</w:t>
      </w:r>
    </w:p>
    <w:p w14:paraId="38EB70CC" w14:textId="77777777" w:rsidR="00E30164" w:rsidRPr="00571550" w:rsidRDefault="00E30164" w:rsidP="0057139F">
      <w:pPr>
        <w:ind w:firstLineChars="200" w:firstLine="480"/>
        <w:rPr>
          <w:rFonts w:ascii="楷体" w:eastAsia="楷体" w:hAnsi="楷体"/>
          <w:color w:val="000000" w:themeColor="text1"/>
          <w:sz w:val="24"/>
          <w:szCs w:val="28"/>
        </w:rPr>
      </w:pPr>
      <w:r w:rsidRPr="00571550">
        <w:rPr>
          <w:rFonts w:ascii="楷体" w:eastAsia="楷体" w:hAnsi="楷体" w:hint="eastAsia"/>
          <w:color w:val="000000" w:themeColor="text1"/>
          <w:sz w:val="24"/>
          <w:szCs w:val="28"/>
        </w:rPr>
        <w:t>我现在同你没有什么话说了。我（死后）在九泉之下远远地听到你的哭声（时），一定也用哭声同你相应和。我平时不相信有鬼，（但）现在却又希望它真有。现在的人又说，（人死后）心电（同活着的人的心灵）交相感应很灵，我也希望那说法是真的，那么我死（后），我的心灵还是依依不舍地靠近你，（陪伴你，）你不必因为失去伴侣而悲痛。</w:t>
      </w:r>
    </w:p>
    <w:p w14:paraId="3B530792" w14:textId="77777777" w:rsidR="00E30164" w:rsidRPr="00571550" w:rsidRDefault="00E30164" w:rsidP="0057139F">
      <w:pPr>
        <w:ind w:firstLineChars="200" w:firstLine="480"/>
        <w:rPr>
          <w:rFonts w:ascii="楷体" w:eastAsia="楷体" w:hAnsi="楷体"/>
          <w:color w:val="000000" w:themeColor="text1"/>
          <w:sz w:val="24"/>
          <w:szCs w:val="28"/>
        </w:rPr>
      </w:pPr>
      <w:r w:rsidRPr="00571550">
        <w:rPr>
          <w:rFonts w:ascii="楷体" w:eastAsia="楷体" w:hAnsi="楷体" w:hint="eastAsia"/>
          <w:color w:val="000000" w:themeColor="text1"/>
          <w:sz w:val="24"/>
          <w:szCs w:val="28"/>
        </w:rPr>
        <w:t>我平时不曾把我所追求的（理想）告诉你，（这）是我不对的地方；但是告诉（你）这些事，又怕你天天为我担忧。我（为人民）牺牲，死一百次也不怕，但让你担忧，实在不是我能忍心的。我爱你到极点，所用来替你打算的惟恐不够周到。你有幸而婚配我，又为什么不幸而生在今天的中国！我有幸而得到你（做妻子），又为什么不幸而生在今天的中国！（我）终于不忍心只顾自己好（而不顾全国人民）。唉！（写信的）方巾短而（我的）衷情长，（还）未（写）完的，还有万万千千，你可以想象到我的万千衷情。我现在不能见到你了！你不能舍掉我，希望（你）时时在梦中找到我吧！多么悲痛啊！辛未年三月二十六日夜四鼓，意洞亲笔。</w:t>
      </w:r>
    </w:p>
    <w:p w14:paraId="7B562E1F" w14:textId="77777777" w:rsidR="00E30164" w:rsidRPr="00571550" w:rsidRDefault="00E30164" w:rsidP="0057139F">
      <w:pPr>
        <w:ind w:firstLineChars="200" w:firstLine="480"/>
        <w:rPr>
          <w:rFonts w:ascii="楷体" w:eastAsia="楷体" w:hAnsi="楷体"/>
          <w:color w:val="000000" w:themeColor="text1"/>
          <w:sz w:val="24"/>
          <w:szCs w:val="28"/>
        </w:rPr>
      </w:pPr>
      <w:r w:rsidRPr="00571550">
        <w:rPr>
          <w:rFonts w:ascii="楷体" w:eastAsia="楷体" w:hAnsi="楷体" w:hint="eastAsia"/>
          <w:color w:val="000000" w:themeColor="text1"/>
          <w:sz w:val="24"/>
          <w:szCs w:val="28"/>
        </w:rPr>
        <w:t>家里各位伯母叔母都通晓文字，（你对这信如）有不理解的地方，希望（你）请她们指教，（你）应该全部理解我的意思为好。</w:t>
      </w:r>
    </w:p>
    <w:p w14:paraId="18501AC5" w14:textId="070A85C3" w:rsidR="00E30164" w:rsidRPr="00571550" w:rsidRDefault="00E30164" w:rsidP="00E30164">
      <w:pPr>
        <w:pStyle w:val="a5"/>
        <w:ind w:left="872" w:firstLineChars="0" w:firstLine="0"/>
        <w:rPr>
          <w:rFonts w:ascii="楷体" w:eastAsia="楷体" w:hAnsi="楷体"/>
          <w:color w:val="000000" w:themeColor="text1"/>
          <w:sz w:val="24"/>
          <w:szCs w:val="28"/>
        </w:rPr>
      </w:pPr>
    </w:p>
    <w:p w14:paraId="3F36F8C0" w14:textId="77777777" w:rsidR="00954280" w:rsidRPr="00571550" w:rsidRDefault="00954280" w:rsidP="00954280">
      <w:pPr>
        <w:pStyle w:val="a5"/>
        <w:ind w:left="872" w:firstLineChars="0" w:firstLine="0"/>
        <w:rPr>
          <w:b/>
          <w:bCs/>
          <w:color w:val="000000" w:themeColor="text1"/>
          <w:sz w:val="24"/>
          <w:szCs w:val="28"/>
        </w:rPr>
      </w:pPr>
    </w:p>
    <w:p w14:paraId="39BA35F9" w14:textId="7F8B1594" w:rsidR="00E30164" w:rsidRPr="00571550" w:rsidRDefault="00954280" w:rsidP="004B3B60">
      <w:pPr>
        <w:rPr>
          <w:b/>
          <w:bCs/>
          <w:color w:val="000000" w:themeColor="text1"/>
          <w:sz w:val="24"/>
          <w:szCs w:val="28"/>
        </w:rPr>
      </w:pPr>
      <w:r w:rsidRPr="00571550">
        <w:rPr>
          <w:rFonts w:hint="eastAsia"/>
          <w:b/>
          <w:bCs/>
          <w:color w:val="000000" w:themeColor="text1"/>
          <w:sz w:val="24"/>
          <w:szCs w:val="28"/>
        </w:rPr>
        <w:t>二、</w:t>
      </w:r>
      <w:r w:rsidR="00E30164" w:rsidRPr="00571550">
        <w:rPr>
          <w:rFonts w:hint="eastAsia"/>
          <w:b/>
          <w:bCs/>
          <w:color w:val="000000" w:themeColor="text1"/>
          <w:sz w:val="24"/>
          <w:szCs w:val="28"/>
        </w:rPr>
        <w:t>生平年表</w:t>
      </w:r>
    </w:p>
    <w:p w14:paraId="12579145" w14:textId="652CC860" w:rsidR="00E30164" w:rsidRPr="00571550" w:rsidRDefault="00E30164" w:rsidP="00571550">
      <w:pPr>
        <w:spacing w:line="360" w:lineRule="auto"/>
        <w:ind w:firstLineChars="200" w:firstLine="480"/>
        <w:rPr>
          <w:color w:val="000000" w:themeColor="text1"/>
          <w:sz w:val="24"/>
          <w:szCs w:val="24"/>
          <w:shd w:val="clear" w:color="auto" w:fill="FFFFFF"/>
        </w:rPr>
      </w:pP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1887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（清光绪十三年），出生在福州三坊七巷。幼年时过继给叔父为子，其嗣父是个饱学多才的廪生，以诗文闻名于时；嗣母是个生性善良仁爱，典型的贤妻良母。林觉民天性聪慧，读书过目不忘，深得嗣父的喜爱，自幼就由嗣父亲自教导读书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1891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年（清光绪十七年），考入全闽大学堂（今福州一中），开始接受民主革命思想，推崇自由平等学说。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1900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年（清光绪二十六年），参加科举考试，无意获取功名，遂在考卷上题了“少年不望万户侯”七个大字，离开考场。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1905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年（清光绪三十一年），回乡与陈意映结婚。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少年林觉民觉得教育腐化，力赞邹容的“革命军”中所提的“革命与教育并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lastRenderedPageBreak/>
        <w:t>行”，与几个进步同学在福建城北找了房子，自办私学。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林觉民还在家中办女学，动员妻子陈意映、堂妹林孟瑜等亲友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10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余人入学。他亲授国文课程，抨击封建礼教，并介绍欧美先进国家的社会制度和男女平等情况。在他的劝导下，家中一众女眷纷纷放脚，还有人进入福州女子师范求学，成为该校第一届毕业生。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为了激发市民的革命思想，林觉民和同学一起成立读报所，其中收纳了邹容的“革命军”、陈天华的“猛回头”等小册子，订了《民报》《苏报》《浙江潮》和秋瑾的《中国女报》等进步报刊。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林觉民尤善讲演，常常宣传革命道理。有一天晚上，他在城内锦巷七星君庙参加爱国社活动，发表了一篇题为《挽救垂危之中国》的演说，拍案捶胸，声泪俱下。全闽大学堂的一个学监恰好在场。事后他对人说：“亡大清者，必此辈也！”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1907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年（清光绪三十三年），林觉民告别陈意映，东渡日本自费留学，专攻日语。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1908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年（清光绪三十四年），转入庆应大学学习文科，专攻哲学，兼习英、德两国语言。不久，加入了中国同盟会，成为第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分会（福建分会）的骨干成员。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1911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月底（清宣统三年一月），中国同盟会在香港成立了统筹部，策动广州起义。赵声、黄兴分别任统筹部的正、副部长。林觉民得知后，从日本回国参加广州起义，遂赴香港，后回福建召集革命志士。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1911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月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9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日（清宣统三年四月九日），林觉民告别了陈意映，带着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20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余人从马尾登船驰往香港。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1911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月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日（清宣统三年四月十一日），林觉民到达香港。此时，参加起义的人员陆续从各地赶来。林觉民一趟趟地在香港与广州之间来来往往，负责把这批人护送进广州。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1911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月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23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日（清宣统三年四月二十三日），黄兴从香港潜入广州主持起义工作，因为出了内奸。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1911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月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24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日（清宣统三年四月二十四日）夜，林觉民临行前回家探望了父母和妻子陈意映，跟家人说学校正在放樱花假。当时陈意映已经怀孕。在香港，林觉民深夜里在手帕上写下了给父亲的《禀父书》及给妻子的《与妻书》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lastRenderedPageBreak/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1911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月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25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日（清宣统三年四月二十五日），清政府增兵广州，加紧搜捕，部分秘密机关也遭破坏。黄兴只得临时决定于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27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日发动起义，进攻计划由原定的十路改为四路。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1911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月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27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日（清宣统三年四月二十七日），陈更新等率福建志士进入广州，林觉民参加黄兴领导的广州起义。下午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5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时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30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分，林觉民随黄兴勇猛地攻入总督衙门，纵火焚烧督署。冲出督署后，转攻督练所，途中与清巡防营大队人马相遇，展开激烈巷战，受伤力尽被俘。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面对清廷广州将军张鸣歧与水师提督李准会审，根据相关记载，林觉民“侃侃而谈，畅论世界大势，以笔立言，立尽两纸，书至激烈处，解衣磅礴，以手捶胸”。他告诉两人，“只要革除，建立共和，能使国家安强，则死也瞑目”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李准甚至动了恻隐之心，觉得可以留下林觉民为清廷所用。张鸣歧则认为，这个“面貌如玉、心肠如铁、心地光明如雪，称得上奇男子”的林觉民，如果留给了革命党，实为后患。</w:t>
      </w:r>
      <w:r w:rsidRPr="00571550">
        <w:rPr>
          <w:rFonts w:hint="eastAsia"/>
          <w:color w:val="000000" w:themeColor="text1"/>
          <w:sz w:val="24"/>
          <w:szCs w:val="24"/>
        </w:rPr>
        <w:br/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1911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年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月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27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日（清宣统三年四月二十七日）黄昏，林觉民在广州天字码头被枪杀，年仅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24</w:t>
      </w:r>
      <w:r w:rsidRPr="00571550">
        <w:rPr>
          <w:rFonts w:hint="eastAsia"/>
          <w:color w:val="000000" w:themeColor="text1"/>
          <w:sz w:val="24"/>
          <w:szCs w:val="24"/>
          <w:shd w:val="clear" w:color="auto" w:fill="FFFFFF"/>
        </w:rPr>
        <w:t>岁。</w:t>
      </w:r>
    </w:p>
    <w:p w14:paraId="2B812623" w14:textId="255418E4" w:rsidR="00954280" w:rsidRPr="00571550" w:rsidRDefault="00954280" w:rsidP="00571550">
      <w:pPr>
        <w:spacing w:line="360" w:lineRule="auto"/>
        <w:ind w:firstLine="200"/>
        <w:rPr>
          <w:b/>
          <w:bCs/>
          <w:color w:val="000000" w:themeColor="text1"/>
          <w:sz w:val="24"/>
          <w:szCs w:val="24"/>
        </w:rPr>
      </w:pPr>
    </w:p>
    <w:p w14:paraId="73EB8750" w14:textId="2CFB0AB2" w:rsidR="00164904" w:rsidRPr="00571550" w:rsidRDefault="00164904" w:rsidP="00571550">
      <w:pPr>
        <w:pStyle w:val="a5"/>
        <w:numPr>
          <w:ilvl w:val="0"/>
          <w:numId w:val="4"/>
        </w:numPr>
        <w:spacing w:line="360" w:lineRule="auto"/>
        <w:ind w:left="0" w:firstLineChars="0" w:firstLine="200"/>
        <w:rPr>
          <w:b/>
          <w:bCs/>
          <w:color w:val="000000" w:themeColor="text1"/>
          <w:sz w:val="24"/>
          <w:szCs w:val="24"/>
        </w:rPr>
      </w:pPr>
      <w:r w:rsidRPr="00571550">
        <w:rPr>
          <w:rFonts w:hint="eastAsia"/>
          <w:b/>
          <w:bCs/>
          <w:color w:val="000000" w:themeColor="text1"/>
          <w:sz w:val="24"/>
          <w:szCs w:val="24"/>
        </w:rPr>
        <w:t>《</w:t>
      </w:r>
      <w:r w:rsidRPr="00571550">
        <w:rPr>
          <w:b/>
          <w:bCs/>
          <w:color w:val="000000" w:themeColor="text1"/>
          <w:sz w:val="24"/>
          <w:szCs w:val="24"/>
        </w:rPr>
        <w:t>&lt;</w:t>
      </w:r>
      <w:r w:rsidRPr="00571550">
        <w:rPr>
          <w:rFonts w:hint="eastAsia"/>
          <w:b/>
          <w:bCs/>
          <w:color w:val="000000" w:themeColor="text1"/>
          <w:sz w:val="24"/>
          <w:szCs w:val="24"/>
        </w:rPr>
        <w:t>黄花岗七十二烈士事略</w:t>
      </w:r>
      <w:r w:rsidRPr="00571550">
        <w:rPr>
          <w:rFonts w:hint="eastAsia"/>
          <w:b/>
          <w:bCs/>
          <w:color w:val="000000" w:themeColor="text1"/>
          <w:sz w:val="24"/>
          <w:szCs w:val="24"/>
        </w:rPr>
        <w:t>&gt;</w:t>
      </w:r>
      <w:r w:rsidRPr="00571550">
        <w:rPr>
          <w:rFonts w:hint="eastAsia"/>
          <w:b/>
          <w:bCs/>
          <w:color w:val="000000" w:themeColor="text1"/>
          <w:sz w:val="24"/>
          <w:szCs w:val="24"/>
        </w:rPr>
        <w:t>序》</w:t>
      </w:r>
      <w:r w:rsidRPr="00571550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 w:rsidRPr="00571550">
        <w:rPr>
          <w:rFonts w:hint="eastAsia"/>
          <w:b/>
          <w:bCs/>
          <w:color w:val="000000" w:themeColor="text1"/>
          <w:sz w:val="24"/>
          <w:szCs w:val="24"/>
        </w:rPr>
        <w:t>（孙中山）</w:t>
      </w:r>
    </w:p>
    <w:p w14:paraId="06C363A1" w14:textId="6F2B2497" w:rsidR="00164904" w:rsidRPr="00571550" w:rsidRDefault="00164904" w:rsidP="00571550">
      <w:pPr>
        <w:spacing w:line="360" w:lineRule="auto"/>
        <w:ind w:firstLineChars="200" w:firstLine="48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满清末造，革命党人历艰难险巇，以坚毅不挠之精神，与民贼相搏，踬踣者屡，死事之惨，以辛亥三月二十九日围攻两广督署之役为最，</w:t>
      </w:r>
      <w:hyperlink r:id="rId8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吾党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菁华，付之一炬，其损失可谓大矣。然是役也，碧血横飞，</w:t>
      </w:r>
      <w:hyperlink r:id="rId9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浩气四塞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，草木为之含悲，风云因而变色，全国久蛰之人心，乃大兴奋，怨愤所积，如怒涛排壑，不可</w:t>
      </w:r>
      <w:hyperlink r:id="rId10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遏抑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，不半载而</w:t>
      </w:r>
      <w:hyperlink r:id="rId11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武昌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之大革命以成，则斯役之价值，直可惊天地，泣鬼神，与武昌革命之役并寿。</w:t>
      </w:r>
    </w:p>
    <w:p w14:paraId="194602AE" w14:textId="0569C0C5" w:rsidR="00164904" w:rsidRPr="00571550" w:rsidRDefault="00164904" w:rsidP="00571550">
      <w:pPr>
        <w:widowControl/>
        <w:shd w:val="clear" w:color="auto" w:fill="FFFFFF"/>
        <w:spacing w:line="360" w:lineRule="auto"/>
        <w:ind w:firstLineChars="200" w:firstLine="480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顾自民国肇造，变乱纷乘，</w:t>
      </w:r>
      <w:hyperlink r:id="rId12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黄花岗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上一抔土，犹湮没于</w:t>
      </w:r>
      <w:hyperlink r:id="rId13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荒烟蔓草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间。延至七年，始有</w:t>
      </w:r>
      <w:hyperlink r:id="rId14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墓碣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之建修，十年始有事略之编纂；而七十二烈士者，又或有记载而语焉不详，或仅存姓名而无事迹，甚者且姓名不可考，如史载田横事，虽以</w:t>
      </w:r>
      <w:hyperlink r:id="rId15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史迁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之善传游侠，亦不能为五百人立传，滋可痛已。</w:t>
      </w:r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571550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 xml:space="preserve"> </w:t>
      </w:r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  </w:t>
      </w:r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邹君海滨以所辑《黄花岗烈士事略》丐序于余。时予方以</w:t>
      </w:r>
      <w:hyperlink r:id="rId16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讨贼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督师桂林。环顾国内，贼氛方炽，</w:t>
      </w:r>
      <w:hyperlink r:id="rId17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杌陧之象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，视清季有加，而予三十年前所主唱之三民主义、</w:t>
      </w:r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lastRenderedPageBreak/>
        <w:t>五权宪法为诸先烈所不惜牺牲生命以争之者，其不获实行也如故，则余此行所负之责任，尤倍重于三十年前。倘国人皆以诸先烈之牺牲精神为国奋斗，助予完成此重大之责任，实现吾人理想之真正</w:t>
      </w:r>
      <w:hyperlink r:id="rId18" w:tgtFrame="_blank" w:history="1">
        <w:r w:rsidRPr="0057155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中华民国</w:t>
        </w:r>
      </w:hyperlink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，则此一部开国血史，可传世而不朽；否则不能继述先烈遗志且光大之，而徒感慨于其遗事，斯诚后死者之羞也。</w:t>
      </w:r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Pr="00571550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 xml:space="preserve"> </w:t>
      </w:r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  </w:t>
      </w:r>
      <w:r w:rsidRPr="00571550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余为斯序，既痛逝者，并以为国人之读兹编者勖。</w:t>
      </w:r>
    </w:p>
    <w:sectPr w:rsidR="00164904" w:rsidRPr="0057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CACB5" w14:textId="77777777" w:rsidR="00597128" w:rsidRDefault="00597128" w:rsidP="009D6BEB">
      <w:r>
        <w:separator/>
      </w:r>
    </w:p>
  </w:endnote>
  <w:endnote w:type="continuationSeparator" w:id="0">
    <w:p w14:paraId="317EC7EF" w14:textId="77777777" w:rsidR="00597128" w:rsidRDefault="00597128" w:rsidP="009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行楷简体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804C3" w14:textId="77777777" w:rsidR="00597128" w:rsidRDefault="00597128" w:rsidP="009D6BEB">
      <w:r>
        <w:separator/>
      </w:r>
    </w:p>
  </w:footnote>
  <w:footnote w:type="continuationSeparator" w:id="0">
    <w:p w14:paraId="4C4755D7" w14:textId="77777777" w:rsidR="00597128" w:rsidRDefault="00597128" w:rsidP="009D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520E"/>
    <w:multiLevelType w:val="hybridMultilevel"/>
    <w:tmpl w:val="C972CE46"/>
    <w:lvl w:ilvl="0" w:tplc="AFBC4502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77580"/>
    <w:multiLevelType w:val="hybridMultilevel"/>
    <w:tmpl w:val="70A6FA5C"/>
    <w:lvl w:ilvl="0" w:tplc="4868500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226E13"/>
    <w:multiLevelType w:val="hybridMultilevel"/>
    <w:tmpl w:val="9D506E8C"/>
    <w:lvl w:ilvl="0" w:tplc="721622D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64044667"/>
    <w:multiLevelType w:val="hybridMultilevel"/>
    <w:tmpl w:val="F54E39DC"/>
    <w:lvl w:ilvl="0" w:tplc="F2B22A94">
      <w:start w:val="1"/>
      <w:numFmt w:val="japaneseCounting"/>
      <w:lvlText w:val="%1、"/>
      <w:lvlJc w:val="left"/>
      <w:pPr>
        <w:ind w:left="13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2" w:hanging="420"/>
      </w:pPr>
    </w:lvl>
    <w:lvl w:ilvl="2" w:tplc="0409001B" w:tentative="1">
      <w:start w:val="1"/>
      <w:numFmt w:val="lowerRoman"/>
      <w:lvlText w:val="%3."/>
      <w:lvlJc w:val="righ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9" w:tentative="1">
      <w:start w:val="1"/>
      <w:numFmt w:val="lowerLetter"/>
      <w:lvlText w:val="%5)"/>
      <w:lvlJc w:val="left"/>
      <w:pPr>
        <w:ind w:left="2972" w:hanging="420"/>
      </w:pPr>
    </w:lvl>
    <w:lvl w:ilvl="5" w:tplc="0409001B" w:tentative="1">
      <w:start w:val="1"/>
      <w:numFmt w:val="lowerRoman"/>
      <w:lvlText w:val="%6."/>
      <w:lvlJc w:val="righ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9" w:tentative="1">
      <w:start w:val="1"/>
      <w:numFmt w:val="lowerLetter"/>
      <w:lvlText w:val="%8)"/>
      <w:lvlJc w:val="left"/>
      <w:pPr>
        <w:ind w:left="4232" w:hanging="420"/>
      </w:pPr>
    </w:lvl>
    <w:lvl w:ilvl="8" w:tplc="0409001B" w:tentative="1">
      <w:start w:val="1"/>
      <w:numFmt w:val="lowerRoman"/>
      <w:lvlText w:val="%9."/>
      <w:lvlJc w:val="right"/>
      <w:pPr>
        <w:ind w:left="4652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2C"/>
    <w:rsid w:val="00065C2C"/>
    <w:rsid w:val="001647DB"/>
    <w:rsid w:val="00164904"/>
    <w:rsid w:val="001A2EA6"/>
    <w:rsid w:val="00284C40"/>
    <w:rsid w:val="0039276D"/>
    <w:rsid w:val="004B3B60"/>
    <w:rsid w:val="0057139F"/>
    <w:rsid w:val="00571550"/>
    <w:rsid w:val="00597128"/>
    <w:rsid w:val="00665E8F"/>
    <w:rsid w:val="007A4153"/>
    <w:rsid w:val="0089569E"/>
    <w:rsid w:val="00954280"/>
    <w:rsid w:val="009D6BEB"/>
    <w:rsid w:val="00A34689"/>
    <w:rsid w:val="00AA6AD3"/>
    <w:rsid w:val="00AB58A3"/>
    <w:rsid w:val="00BB1A89"/>
    <w:rsid w:val="00C039A2"/>
    <w:rsid w:val="00D3128E"/>
    <w:rsid w:val="00D73BEC"/>
    <w:rsid w:val="00E30164"/>
    <w:rsid w:val="031A0CFB"/>
    <w:rsid w:val="0DBF7CA0"/>
    <w:rsid w:val="13011466"/>
    <w:rsid w:val="1FD256EB"/>
    <w:rsid w:val="4E95620E"/>
    <w:rsid w:val="5F7E72AA"/>
    <w:rsid w:val="613B09EA"/>
    <w:rsid w:val="738A4869"/>
    <w:rsid w:val="7E7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78A4F"/>
  <w15:docId w15:val="{8CBBA51E-BBD5-4CB9-85C3-870596C8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B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B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E30164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E30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0%BE%E5%85%9A" TargetMode="External"/><Relationship Id="rId13" Type="http://schemas.openxmlformats.org/officeDocument/2006/relationships/hyperlink" Target="https://baike.baidu.com/item/%E8%8D%92%E7%83%9F%E8%94%93%E8%8D%89" TargetMode="External"/><Relationship Id="rId18" Type="http://schemas.openxmlformats.org/officeDocument/2006/relationships/hyperlink" Target="https://baike.baidu.com/item/%E4%B8%AD%E5%8D%8E%E6%B0%91%E5%9B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9%BB%84%E8%8A%B1%E5%B2%97" TargetMode="External"/><Relationship Id="rId17" Type="http://schemas.openxmlformats.org/officeDocument/2006/relationships/hyperlink" Target="https://baike.baidu.com/item/%E6%9D%8C%E9%99%A7%E4%B9%8B%E8%B1%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8%AE%A8%E8%B4%B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6%AD%A6%E6%98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5%8F%B2%E8%BF%81" TargetMode="External"/><Relationship Id="rId10" Type="http://schemas.openxmlformats.org/officeDocument/2006/relationships/hyperlink" Target="https://baike.baidu.com/item/%E9%81%8F%E6%8A%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B5%A9%E6%B0%94%E5%9B%9B%E5%A1%9E" TargetMode="External"/><Relationship Id="rId14" Type="http://schemas.openxmlformats.org/officeDocument/2006/relationships/hyperlink" Target="https://baike.baidu.com/item/%E5%A2%93%E7%A2%A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765</Words>
  <Characters>4366</Characters>
  <Application>Microsoft Office Word</Application>
  <DocSecurity>0</DocSecurity>
  <Lines>36</Lines>
  <Paragraphs>10</Paragraphs>
  <ScaleCrop>false</ScaleCrop>
  <Company>Microsoft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2020-04-02T16:18:00Z</dcterms:created>
  <dcterms:modified xsi:type="dcterms:W3CDTF">2020-05-18T07:20:00Z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