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975B40" w14:textId="77777777" w:rsidR="00950A67" w:rsidRDefault="00950A67" w:rsidP="00950A67">
      <w:pPr>
        <w:ind w:firstLine="454"/>
        <w:jc w:val="center"/>
        <w:rPr>
          <w:rFonts w:ascii="宋体" w:eastAsia="宋体" w:hAnsi="宋体" w:cs="宋体"/>
          <w:b/>
          <w:spacing w:val="30"/>
          <w:kern w:val="10"/>
          <w:sz w:val="32"/>
          <w:szCs w:val="32"/>
        </w:rPr>
      </w:pPr>
      <w:r w:rsidRPr="00586B80">
        <w:rPr>
          <w:rFonts w:ascii="宋体" w:eastAsia="宋体" w:hAnsi="宋体" w:cs="宋体" w:hint="eastAsia"/>
          <w:b/>
          <w:spacing w:val="30"/>
          <w:kern w:val="10"/>
          <w:sz w:val="32"/>
          <w:szCs w:val="32"/>
        </w:rPr>
        <w:t>高一年级语文《谏逐客书》（二）</w:t>
      </w:r>
    </w:p>
    <w:p w14:paraId="6CC6E55C" w14:textId="09EDB737" w:rsidR="00632A0C" w:rsidRPr="00950A67" w:rsidRDefault="00950A67" w:rsidP="00EF592B">
      <w:pPr>
        <w:ind w:firstLine="454"/>
        <w:jc w:val="center"/>
        <w:rPr>
          <w:rFonts w:ascii="宋体" w:hAnsi="宋体"/>
          <w:b/>
          <w:bCs/>
          <w:spacing w:val="30"/>
          <w:kern w:val="10"/>
          <w:sz w:val="32"/>
          <w:szCs w:val="32"/>
        </w:rPr>
      </w:pPr>
      <w:r>
        <w:rPr>
          <w:rFonts w:ascii="宋体" w:eastAsia="宋体" w:hAnsi="宋体" w:cs="宋体" w:hint="eastAsia"/>
          <w:b/>
          <w:spacing w:val="30"/>
          <w:kern w:val="10"/>
          <w:sz w:val="32"/>
          <w:szCs w:val="32"/>
        </w:rPr>
        <w:t>课后检测题</w:t>
      </w:r>
      <w:bookmarkStart w:id="0" w:name="_GoBack"/>
      <w:bookmarkEnd w:id="0"/>
    </w:p>
    <w:p w14:paraId="0DFF792F" w14:textId="2CF8EE1A" w:rsidR="008E40B5" w:rsidRPr="00950A67" w:rsidRDefault="00950A67" w:rsidP="008E40B5">
      <w:pPr>
        <w:widowControl/>
        <w:spacing w:before="30" w:after="30" w:line="360" w:lineRule="auto"/>
        <w:jc w:val="left"/>
        <w:textAlignment w:val="center"/>
        <w:rPr>
          <w:rFonts w:ascii="黑体" w:eastAsia="黑体" w:hAnsi="黑体" w:cs="黑体"/>
          <w:color w:val="000000" w:themeColor="text1"/>
          <w:sz w:val="24"/>
          <w:szCs w:val="21"/>
          <w:lang w:bidi="ar"/>
        </w:rPr>
      </w:pPr>
      <w:r>
        <w:rPr>
          <w:rFonts w:ascii="黑体" w:eastAsia="黑体" w:hAnsi="黑体" w:cs="黑体" w:hint="eastAsia"/>
          <w:color w:val="000000" w:themeColor="text1"/>
          <w:sz w:val="24"/>
          <w:szCs w:val="21"/>
          <w:lang w:bidi="ar"/>
        </w:rPr>
        <w:t>一、</w:t>
      </w:r>
      <w:r w:rsidR="008E40B5" w:rsidRPr="00950A67">
        <w:rPr>
          <w:rFonts w:ascii="黑体" w:eastAsia="黑体" w:hAnsi="黑体" w:cs="黑体" w:hint="eastAsia"/>
          <w:color w:val="000000" w:themeColor="text1"/>
          <w:sz w:val="24"/>
          <w:szCs w:val="21"/>
          <w:lang w:bidi="ar"/>
        </w:rPr>
        <w:t>课内阅读</w:t>
      </w:r>
    </w:p>
    <w:p w14:paraId="1CD8B606" w14:textId="56713A4A" w:rsidR="008E40B5" w:rsidRPr="00950A67" w:rsidRDefault="003747F1" w:rsidP="008E40B5">
      <w:pPr>
        <w:spacing w:line="360" w:lineRule="auto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宋体" w:eastAsia="宋体" w:hAnsi="宋体" w:cs="宋体" w:hint="eastAsia"/>
          <w:color w:val="000000" w:themeColor="text1"/>
          <w:sz w:val="24"/>
        </w:rPr>
        <w:t>（一）</w:t>
      </w:r>
      <w:r w:rsidR="008E40B5" w:rsidRPr="00950A67">
        <w:rPr>
          <w:rFonts w:ascii="宋体" w:eastAsia="宋体" w:hAnsi="宋体" w:cs="宋体"/>
          <w:color w:val="000000" w:themeColor="text1"/>
          <w:sz w:val="24"/>
        </w:rPr>
        <w:t>阅读节选自然段，完成后面的问题。</w:t>
      </w:r>
    </w:p>
    <w:p w14:paraId="40CBD5A1" w14:textId="77777777" w:rsidR="008E40B5" w:rsidRPr="00950A67" w:rsidRDefault="008E40B5" w:rsidP="008E40B5">
      <w:pPr>
        <w:spacing w:line="360" w:lineRule="auto"/>
        <w:ind w:firstLine="420"/>
        <w:jc w:val="left"/>
        <w:textAlignment w:val="center"/>
        <w:rPr>
          <w:rFonts w:ascii="楷体" w:eastAsia="楷体" w:hAnsi="楷体" w:cs="楷体"/>
          <w:color w:val="000000" w:themeColor="text1"/>
          <w:sz w:val="24"/>
          <w:u w:val="single"/>
        </w:rPr>
      </w:pPr>
      <w:r w:rsidRPr="00950A67">
        <w:rPr>
          <w:rFonts w:ascii="楷体" w:eastAsia="楷体" w:hAnsi="楷体" w:cs="楷体"/>
          <w:color w:val="000000" w:themeColor="text1"/>
          <w:sz w:val="24"/>
        </w:rPr>
        <w:t>臣闻吏议逐客，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窃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①</w:t>
      </w:r>
      <w:r w:rsidRPr="00950A67">
        <w:rPr>
          <w:rFonts w:ascii="楷体" w:eastAsia="楷体" w:hAnsi="楷体" w:cs="楷体"/>
          <w:color w:val="000000" w:themeColor="text1"/>
          <w:sz w:val="24"/>
        </w:rPr>
        <w:t>以为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过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②</w:t>
      </w:r>
      <w:r w:rsidRPr="00950A67">
        <w:rPr>
          <w:rFonts w:ascii="楷体" w:eastAsia="楷体" w:hAnsi="楷体" w:cs="楷体"/>
          <w:color w:val="000000" w:themeColor="text1"/>
          <w:sz w:val="24"/>
        </w:rPr>
        <w:t>矣。昔穆公求士，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西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③</w:t>
      </w:r>
      <w:r w:rsidRPr="00950A67">
        <w:rPr>
          <w:rFonts w:ascii="楷体" w:eastAsia="楷体" w:hAnsi="楷体" w:cs="楷体"/>
          <w:color w:val="000000" w:themeColor="text1"/>
          <w:sz w:val="24"/>
        </w:rPr>
        <w:t>取由余于戎，东得百里奚于宛，迎蹇叔于宋，来邳豹、公孙支于晋。</w:t>
      </w:r>
      <w:r w:rsidRPr="00950A67">
        <w:rPr>
          <w:rFonts w:ascii="楷体" w:eastAsia="楷体" w:hAnsi="楷体" w:cs="楷体"/>
          <w:color w:val="000000" w:themeColor="text1"/>
          <w:sz w:val="24"/>
          <w:u w:val="single"/>
        </w:rPr>
        <w:t>此五子者，不产于秦（1），</w:t>
      </w:r>
      <w:r w:rsidRPr="00950A67">
        <w:rPr>
          <w:rFonts w:ascii="楷体" w:eastAsia="楷体" w:hAnsi="楷体" w:cs="楷体"/>
          <w:color w:val="000000" w:themeColor="text1"/>
          <w:sz w:val="24"/>
        </w:rPr>
        <w:t>而穆公用之，并国二十，遂霸西戎。孝公用商鞅之法，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移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④</w:t>
      </w:r>
      <w:r w:rsidRPr="00950A67">
        <w:rPr>
          <w:rFonts w:ascii="楷体" w:eastAsia="楷体" w:hAnsi="楷体" w:cs="楷体"/>
          <w:color w:val="000000" w:themeColor="text1"/>
          <w:sz w:val="24"/>
        </w:rPr>
        <w:t>风易俗，民以殷盛，国以富强，百姓乐用，诸侯亲服，获楚、魏之师，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举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⑤</w:t>
      </w:r>
      <w:r w:rsidRPr="00950A67">
        <w:rPr>
          <w:rFonts w:ascii="楷体" w:eastAsia="楷体" w:hAnsi="楷体" w:cs="楷体"/>
          <w:color w:val="000000" w:themeColor="text1"/>
          <w:sz w:val="24"/>
        </w:rPr>
        <w:t>地千里，至今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治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⑥</w:t>
      </w:r>
      <w:r w:rsidRPr="00950A67">
        <w:rPr>
          <w:rFonts w:ascii="楷体" w:eastAsia="楷体" w:hAnsi="楷体" w:cs="楷体"/>
          <w:color w:val="000000" w:themeColor="text1"/>
          <w:sz w:val="24"/>
        </w:rPr>
        <w:t>强。惠王用张仪之计，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拔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⑦</w:t>
      </w:r>
      <w:r w:rsidRPr="00950A67">
        <w:rPr>
          <w:rFonts w:ascii="楷体" w:eastAsia="楷体" w:hAnsi="楷体" w:cs="楷体"/>
          <w:color w:val="000000" w:themeColor="text1"/>
          <w:sz w:val="24"/>
        </w:rPr>
        <w:t>三川之地，西并巴、蜀，北收上郡，南取汉中，包九夷，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制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⑧</w:t>
      </w:r>
      <w:r w:rsidRPr="00950A67">
        <w:rPr>
          <w:rFonts w:ascii="楷体" w:eastAsia="楷体" w:hAnsi="楷体" w:cs="楷体"/>
          <w:color w:val="000000" w:themeColor="text1"/>
          <w:sz w:val="24"/>
        </w:rPr>
        <w:t>鄢、郢，东据成皋之险，割膏腴之壤，遂散六国之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从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⑨</w:t>
      </w:r>
      <w:r w:rsidRPr="00950A67">
        <w:rPr>
          <w:rFonts w:ascii="楷体" w:eastAsia="楷体" w:hAnsi="楷体" w:cs="楷体"/>
          <w:color w:val="000000" w:themeColor="text1"/>
          <w:sz w:val="24"/>
        </w:rPr>
        <w:t>，使之西面事秦，功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施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⑩</w:t>
      </w:r>
      <w:r w:rsidRPr="00950A67">
        <w:rPr>
          <w:rFonts w:ascii="楷体" w:eastAsia="楷体" w:hAnsi="楷体" w:cs="楷体"/>
          <w:color w:val="000000" w:themeColor="text1"/>
          <w:sz w:val="24"/>
        </w:rPr>
        <w:t>到今。昭王得范雎，废穰侯，逐华阳，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强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⑪</w:t>
      </w:r>
      <w:r w:rsidRPr="00950A67">
        <w:rPr>
          <w:rFonts w:ascii="楷体" w:eastAsia="楷体" w:hAnsi="楷体" w:cs="楷体"/>
          <w:color w:val="000000" w:themeColor="text1"/>
          <w:sz w:val="24"/>
        </w:rPr>
        <w:t>公室，杜私门，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蚕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⑫</w:t>
      </w:r>
      <w:r w:rsidRPr="00950A67">
        <w:rPr>
          <w:rFonts w:ascii="楷体" w:eastAsia="楷体" w:hAnsi="楷体" w:cs="楷体"/>
          <w:color w:val="000000" w:themeColor="text1"/>
          <w:sz w:val="24"/>
        </w:rPr>
        <w:t>食诸侯，使秦成帝业。</w:t>
      </w:r>
      <w:r w:rsidRPr="00950A67">
        <w:rPr>
          <w:rFonts w:ascii="楷体" w:eastAsia="楷体" w:hAnsi="楷体" w:cs="楷体"/>
          <w:color w:val="000000" w:themeColor="text1"/>
          <w:sz w:val="24"/>
          <w:u w:val="single"/>
        </w:rPr>
        <w:t>此四君者，皆以客之功（2）。</w:t>
      </w:r>
      <w:r w:rsidRPr="00950A67">
        <w:rPr>
          <w:rFonts w:ascii="楷体" w:eastAsia="楷体" w:hAnsi="楷体" w:cs="楷体"/>
          <w:color w:val="000000" w:themeColor="text1"/>
          <w:sz w:val="24"/>
        </w:rPr>
        <w:t>由此观之，</w:t>
      </w:r>
      <w:r w:rsidRPr="00950A67">
        <w:rPr>
          <w:rFonts w:ascii="楷体" w:eastAsia="楷体" w:hAnsi="楷体" w:cs="楷体"/>
          <w:color w:val="000000" w:themeColor="text1"/>
          <w:sz w:val="24"/>
          <w:u w:val="single"/>
        </w:rPr>
        <w:t>客何负于秦哉（3）！</w:t>
      </w:r>
      <w:r w:rsidRPr="00950A67">
        <w:rPr>
          <w:rFonts w:ascii="楷体" w:eastAsia="楷体" w:hAnsi="楷体" w:cs="楷体"/>
          <w:color w:val="000000" w:themeColor="text1"/>
          <w:sz w:val="24"/>
        </w:rPr>
        <w:t>向使四君却客而不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内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⑬</w:t>
      </w:r>
      <w:r w:rsidRPr="00950A67">
        <w:rPr>
          <w:rFonts w:ascii="楷体" w:eastAsia="楷体" w:hAnsi="楷体" w:cs="楷体"/>
          <w:color w:val="000000" w:themeColor="text1"/>
          <w:sz w:val="24"/>
        </w:rPr>
        <w:t>，</w:t>
      </w:r>
      <w:r w:rsidRPr="00950A67">
        <w:rPr>
          <w:rFonts w:ascii="楷体" w:eastAsia="楷体" w:hAnsi="楷体" w:cs="楷体"/>
          <w:color w:val="000000" w:themeColor="text1"/>
          <w:sz w:val="24"/>
          <w:u w:val="single"/>
        </w:rPr>
        <w:t>疏士而不用，是使国无富利之实，而秦无强大之名也（4）。</w:t>
      </w:r>
    </w:p>
    <w:p w14:paraId="66CF45F8" w14:textId="77777777" w:rsidR="008E40B5" w:rsidRPr="00950A67" w:rsidRDefault="008E40B5" w:rsidP="008E40B5">
      <w:pPr>
        <w:spacing w:line="360" w:lineRule="auto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 w:hint="eastAsia"/>
          <w:color w:val="000000" w:themeColor="text1"/>
          <w:sz w:val="24"/>
        </w:rPr>
        <w:t>1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Pr="00950A67">
        <w:rPr>
          <w:rFonts w:ascii="宋体" w:eastAsia="宋体" w:hAnsi="宋体" w:cs="宋体"/>
          <w:color w:val="000000" w:themeColor="text1"/>
          <w:sz w:val="24"/>
        </w:rPr>
        <w:t>《谏逐客书》的中心论点是（    ）</w:t>
      </w:r>
    </w:p>
    <w:p w14:paraId="38BC3C0C" w14:textId="77777777" w:rsidR="008E40B5" w:rsidRPr="00950A67" w:rsidRDefault="008E40B5" w:rsidP="008E40B5">
      <w:pPr>
        <w:tabs>
          <w:tab w:val="left" w:pos="4153"/>
        </w:tabs>
        <w:spacing w:line="360" w:lineRule="auto"/>
        <w:ind w:firstLineChars="200" w:firstLine="480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A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Pr="00950A67">
        <w:rPr>
          <w:rFonts w:ascii="宋体" w:eastAsia="宋体" w:hAnsi="宋体" w:cs="宋体"/>
          <w:color w:val="000000" w:themeColor="text1"/>
          <w:sz w:val="24"/>
        </w:rPr>
        <w:t>秦国依赖客卿才强大起来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ab/>
        <w:t>B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Pr="00950A67">
        <w:rPr>
          <w:rFonts w:ascii="宋体" w:eastAsia="宋体" w:hAnsi="宋体" w:cs="宋体"/>
          <w:color w:val="000000" w:themeColor="text1"/>
          <w:sz w:val="24"/>
        </w:rPr>
        <w:t>重物轻人不是统一天下的正确方略</w:t>
      </w:r>
    </w:p>
    <w:p w14:paraId="285862FD" w14:textId="77777777" w:rsidR="008E40B5" w:rsidRPr="00950A67" w:rsidRDefault="008E40B5" w:rsidP="008E40B5">
      <w:pPr>
        <w:tabs>
          <w:tab w:val="left" w:pos="4153"/>
        </w:tabs>
        <w:spacing w:line="360" w:lineRule="auto"/>
        <w:ind w:firstLineChars="200" w:firstLine="480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C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Pr="00950A67">
        <w:rPr>
          <w:rFonts w:ascii="宋体" w:eastAsia="宋体" w:hAnsi="宋体" w:cs="宋体"/>
          <w:color w:val="000000" w:themeColor="text1"/>
          <w:sz w:val="24"/>
        </w:rPr>
        <w:t>驱逐客卿必将造成秦国的危亡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ab/>
        <w:t>D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Pr="00950A67">
        <w:rPr>
          <w:rFonts w:ascii="宋体" w:eastAsia="宋体" w:hAnsi="宋体" w:cs="宋体"/>
          <w:color w:val="000000" w:themeColor="text1"/>
          <w:sz w:val="24"/>
        </w:rPr>
        <w:t>驱逐客卿是错误的</w:t>
      </w:r>
    </w:p>
    <w:p w14:paraId="61DA5A73" w14:textId="77777777" w:rsidR="008E40B5" w:rsidRPr="00950A67" w:rsidRDefault="008E40B5" w:rsidP="008E40B5">
      <w:pPr>
        <w:spacing w:line="360" w:lineRule="auto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 w:hint="eastAsia"/>
          <w:color w:val="000000" w:themeColor="text1"/>
          <w:sz w:val="24"/>
        </w:rPr>
        <w:t>2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Pr="00950A67">
        <w:rPr>
          <w:rFonts w:ascii="宋体" w:eastAsia="宋体" w:hAnsi="宋体" w:cs="宋体"/>
          <w:color w:val="000000" w:themeColor="text1"/>
          <w:sz w:val="24"/>
        </w:rPr>
        <w:t>概括文中所列举的论据。</w:t>
      </w:r>
    </w:p>
    <w:p w14:paraId="10CCE61E" w14:textId="77777777" w:rsidR="008E40B5" w:rsidRPr="00950A67" w:rsidRDefault="008E40B5" w:rsidP="008E40B5">
      <w:pPr>
        <w:rPr>
          <w:rFonts w:ascii="Times New Roman" w:eastAsia="宋体" w:hAnsi="Times New Roman" w:cs="Times New Roman"/>
          <w:color w:val="000000" w:themeColor="text1"/>
          <w:sz w:val="24"/>
        </w:rPr>
      </w:pPr>
    </w:p>
    <w:p w14:paraId="35F53E9D" w14:textId="3EB3D6D3" w:rsidR="00C02638" w:rsidRPr="00950A67" w:rsidRDefault="003747F1" w:rsidP="003747F1">
      <w:pPr>
        <w:widowControl/>
        <w:spacing w:before="30" w:after="30" w:line="360" w:lineRule="auto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hint="eastAsia"/>
          <w:color w:val="000000" w:themeColor="text1"/>
          <w:sz w:val="24"/>
        </w:rPr>
        <w:t>（二）</w:t>
      </w:r>
      <w:r w:rsidR="00C02638" w:rsidRPr="00950A67">
        <w:rPr>
          <w:rFonts w:ascii="宋体" w:eastAsia="宋体" w:hAnsi="宋体" w:cs="宋体"/>
          <w:color w:val="000000" w:themeColor="text1"/>
          <w:sz w:val="24"/>
        </w:rPr>
        <w:t>阅读</w:t>
      </w:r>
      <w:r w:rsidRPr="00950A67">
        <w:rPr>
          <w:rFonts w:ascii="宋体" w:eastAsia="宋体" w:hAnsi="宋体" w:cs="宋体" w:hint="eastAsia"/>
          <w:color w:val="000000" w:themeColor="text1"/>
          <w:sz w:val="24"/>
        </w:rPr>
        <w:t>课内</w:t>
      </w:r>
      <w:r w:rsidR="00C02638" w:rsidRPr="00950A67">
        <w:rPr>
          <w:rFonts w:ascii="宋体" w:eastAsia="宋体" w:hAnsi="宋体" w:cs="宋体"/>
          <w:color w:val="000000" w:themeColor="text1"/>
          <w:sz w:val="24"/>
        </w:rPr>
        <w:t>节选自然段，完成后面的问题。</w:t>
      </w:r>
    </w:p>
    <w:p w14:paraId="1C6FF09E" w14:textId="77777777" w:rsidR="00C02638" w:rsidRPr="00950A67" w:rsidRDefault="00C02638" w:rsidP="00C02638">
      <w:pPr>
        <w:spacing w:line="360" w:lineRule="auto"/>
        <w:ind w:firstLine="420"/>
        <w:jc w:val="left"/>
        <w:textAlignment w:val="center"/>
        <w:rPr>
          <w:rFonts w:ascii="楷体" w:eastAsia="楷体" w:hAnsi="楷体" w:cs="楷体"/>
          <w:color w:val="000000" w:themeColor="text1"/>
          <w:sz w:val="24"/>
        </w:rPr>
      </w:pPr>
      <w:r w:rsidRPr="00950A67">
        <w:rPr>
          <w:rFonts w:ascii="楷体" w:eastAsia="楷体" w:hAnsi="楷体" w:cs="楷体"/>
          <w:color w:val="000000" w:themeColor="text1"/>
          <w:sz w:val="24"/>
        </w:rPr>
        <w:t>今陛下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致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①</w:t>
      </w:r>
      <w:r w:rsidRPr="00950A67">
        <w:rPr>
          <w:rFonts w:ascii="楷体" w:eastAsia="楷体" w:hAnsi="楷体" w:cs="楷体"/>
          <w:color w:val="000000" w:themeColor="text1"/>
          <w:sz w:val="24"/>
        </w:rPr>
        <w:t>昆山之玉，有随和之宝，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垂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②</w:t>
      </w:r>
      <w:r w:rsidRPr="00950A67">
        <w:rPr>
          <w:rFonts w:ascii="楷体" w:eastAsia="楷体" w:hAnsi="楷体" w:cs="楷体"/>
          <w:color w:val="000000" w:themeColor="text1"/>
          <w:sz w:val="24"/>
        </w:rPr>
        <w:t>明月之珠，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服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③</w:t>
      </w:r>
      <w:r w:rsidRPr="00950A67">
        <w:rPr>
          <w:rFonts w:ascii="楷体" w:eastAsia="楷体" w:hAnsi="楷体" w:cs="楷体"/>
          <w:color w:val="000000" w:themeColor="text1"/>
          <w:sz w:val="24"/>
        </w:rPr>
        <w:t>太阿之剑，乘纤离之马，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建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④</w:t>
      </w:r>
      <w:r w:rsidRPr="00950A67">
        <w:rPr>
          <w:rFonts w:ascii="楷体" w:eastAsia="楷体" w:hAnsi="楷体" w:cs="楷体"/>
          <w:color w:val="000000" w:themeColor="text1"/>
          <w:sz w:val="24"/>
        </w:rPr>
        <w:t>翠凤之旗，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树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⑤</w:t>
      </w:r>
      <w:r w:rsidRPr="00950A67">
        <w:rPr>
          <w:rFonts w:ascii="楷体" w:eastAsia="楷体" w:hAnsi="楷体" w:cs="楷体"/>
          <w:color w:val="000000" w:themeColor="text1"/>
          <w:sz w:val="24"/>
        </w:rPr>
        <w:t>灵鼍之鼓。此数宝者，秦不生一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焉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⑥</w:t>
      </w:r>
      <w:r w:rsidRPr="00950A67">
        <w:rPr>
          <w:rFonts w:ascii="楷体" w:eastAsia="楷体" w:hAnsi="楷体" w:cs="楷体"/>
          <w:color w:val="000000" w:themeColor="text1"/>
          <w:sz w:val="24"/>
        </w:rPr>
        <w:t>，而陛下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说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⑦</w:t>
      </w:r>
      <w:r w:rsidRPr="00950A67">
        <w:rPr>
          <w:rFonts w:ascii="楷体" w:eastAsia="楷体" w:hAnsi="楷体" w:cs="楷体"/>
          <w:color w:val="000000" w:themeColor="text1"/>
          <w:sz w:val="24"/>
        </w:rPr>
        <w:t>之，何也？必秦国之所生然后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可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⑧</w:t>
      </w:r>
      <w:r w:rsidRPr="00950A67">
        <w:rPr>
          <w:rFonts w:ascii="楷体" w:eastAsia="楷体" w:hAnsi="楷体" w:cs="楷体"/>
          <w:color w:val="000000" w:themeColor="text1"/>
          <w:sz w:val="24"/>
        </w:rPr>
        <w:t>，</w:t>
      </w:r>
      <w:r w:rsidRPr="00950A67">
        <w:rPr>
          <w:rFonts w:ascii="楷体" w:eastAsia="楷体" w:hAnsi="楷体" w:cs="楷体"/>
          <w:color w:val="000000" w:themeColor="text1"/>
          <w:sz w:val="24"/>
          <w:u w:val="single"/>
        </w:rPr>
        <w:t>则是夜光之璧不饰朝廷，（1）</w:t>
      </w:r>
      <w:r w:rsidRPr="00950A67">
        <w:rPr>
          <w:rFonts w:ascii="楷体" w:eastAsia="楷体" w:hAnsi="楷体" w:cs="楷体"/>
          <w:color w:val="000000" w:themeColor="text1"/>
          <w:sz w:val="24"/>
        </w:rPr>
        <w:t>犀象之器，不为玩好；郑、卫之女不充后宫，而骏良駃騠不实外厩，江南金锡不为用，西蜀丹青不为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采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⑨</w:t>
      </w:r>
      <w:r w:rsidRPr="00950A67">
        <w:rPr>
          <w:rFonts w:ascii="楷体" w:eastAsia="楷体" w:hAnsi="楷体" w:cs="楷体"/>
          <w:color w:val="000000" w:themeColor="text1"/>
          <w:sz w:val="24"/>
        </w:rPr>
        <w:t>。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所以</w:t>
      </w:r>
      <w:r w:rsidRPr="00950A67">
        <w:rPr>
          <w:rFonts w:ascii="楷体" w:eastAsia="楷体" w:hAnsi="楷体" w:cs="楷体"/>
          <w:color w:val="000000" w:themeColor="text1"/>
          <w:sz w:val="24"/>
          <w:vertAlign w:val="superscript"/>
        </w:rPr>
        <w:t>⑩</w:t>
      </w:r>
      <w:r w:rsidRPr="00950A67">
        <w:rPr>
          <w:rFonts w:ascii="楷体" w:eastAsia="楷体" w:hAnsi="楷体" w:cs="楷体"/>
          <w:color w:val="000000" w:themeColor="text1"/>
          <w:sz w:val="24"/>
        </w:rPr>
        <w:t>饰后宫，充下陈，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娱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⑪</w:t>
      </w:r>
      <w:r w:rsidRPr="00950A67">
        <w:rPr>
          <w:rFonts w:ascii="楷体" w:eastAsia="楷体" w:hAnsi="楷体" w:cs="楷体"/>
          <w:color w:val="000000" w:themeColor="text1"/>
          <w:sz w:val="24"/>
        </w:rPr>
        <w:t>心意，说耳目者，必出于秦然后可，则是宛珠之簪，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傅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⑫</w:t>
      </w:r>
      <w:r w:rsidRPr="00950A67">
        <w:rPr>
          <w:rFonts w:ascii="楷体" w:eastAsia="楷体" w:hAnsi="楷体" w:cs="楷体"/>
          <w:color w:val="000000" w:themeColor="text1"/>
          <w:sz w:val="24"/>
        </w:rPr>
        <w:t>玑之珥，阿缟之衣，锦绣之饰不进于前，而随俗雅化，佳冶窈窕，赵女不立于侧也。夫击瓮叩缶弹筝搏髀，而歌呼呜呜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快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⑬</w:t>
      </w:r>
      <w:r w:rsidRPr="00950A67">
        <w:rPr>
          <w:rFonts w:ascii="楷体" w:eastAsia="楷体" w:hAnsi="楷体" w:cs="楷体"/>
          <w:color w:val="000000" w:themeColor="text1"/>
          <w:sz w:val="24"/>
        </w:rPr>
        <w:t>耳者，真秦之声也；《郑》、《卫》、《桑间》，《韶》、《虞》、《武》、《象》者，异国之乐也。今弃击瓮叩缶而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就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⑭</w:t>
      </w:r>
      <w:r w:rsidRPr="00950A67">
        <w:rPr>
          <w:rFonts w:ascii="楷体" w:eastAsia="楷体" w:hAnsi="楷体" w:cs="楷体"/>
          <w:color w:val="000000" w:themeColor="text1"/>
          <w:sz w:val="24"/>
        </w:rPr>
        <w:t>《郑》、《卫》，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退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⑮</w:t>
      </w:r>
      <w:r w:rsidRPr="00950A67">
        <w:rPr>
          <w:rFonts w:ascii="楷体" w:eastAsia="楷体" w:hAnsi="楷体" w:cs="楷体"/>
          <w:color w:val="000000" w:themeColor="text1"/>
          <w:sz w:val="24"/>
        </w:rPr>
        <w:t>弹筝而取《韶》、《虞》，若是者何也？</w:t>
      </w:r>
      <w:r w:rsidRPr="00950A67">
        <w:rPr>
          <w:rFonts w:ascii="楷体" w:eastAsia="楷体" w:hAnsi="楷体" w:cs="楷体"/>
          <w:color w:val="000000" w:themeColor="text1"/>
          <w:sz w:val="24"/>
          <w:u w:val="single"/>
        </w:rPr>
        <w:t>快意当前，适观而已矣（2）。</w:t>
      </w:r>
      <w:r w:rsidRPr="00950A67">
        <w:rPr>
          <w:rFonts w:ascii="楷体" w:eastAsia="楷体" w:hAnsi="楷体" w:cs="楷体"/>
          <w:color w:val="000000" w:themeColor="text1"/>
          <w:sz w:val="24"/>
        </w:rPr>
        <w:t>今取人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则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⑯</w:t>
      </w:r>
      <w:r w:rsidRPr="00950A67">
        <w:rPr>
          <w:rFonts w:ascii="楷体" w:eastAsia="楷体" w:hAnsi="楷体" w:cs="楷体"/>
          <w:color w:val="000000" w:themeColor="text1"/>
          <w:sz w:val="24"/>
        </w:rPr>
        <w:t>不然。不问可否，不论曲直，非秦者去，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为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⑰</w:t>
      </w:r>
      <w:r w:rsidRPr="00950A67">
        <w:rPr>
          <w:rFonts w:ascii="楷体" w:eastAsia="楷体" w:hAnsi="楷体" w:cs="楷体"/>
          <w:color w:val="000000" w:themeColor="text1"/>
          <w:sz w:val="24"/>
        </w:rPr>
        <w:t>客者逐。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然则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⑱</w:t>
      </w:r>
      <w:r w:rsidRPr="00950A67">
        <w:rPr>
          <w:rFonts w:ascii="楷体" w:eastAsia="楷体" w:hAnsi="楷体" w:cs="楷体"/>
          <w:color w:val="000000" w:themeColor="text1"/>
          <w:sz w:val="24"/>
        </w:rPr>
        <w:t>是所重者</w:t>
      </w:r>
      <w:r w:rsidRPr="00950A67">
        <w:rPr>
          <w:rFonts w:ascii="楷体" w:eastAsia="楷体" w:hAnsi="楷体" w:cs="楷体"/>
          <w:color w:val="000000" w:themeColor="text1"/>
          <w:sz w:val="24"/>
        </w:rPr>
        <w:lastRenderedPageBreak/>
        <w:t>在乎色乐珠玉，而所轻者在乎人民也。此非所以跨海内、制诸侯之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术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⑲</w:t>
      </w:r>
      <w:r w:rsidRPr="00950A67">
        <w:rPr>
          <w:rFonts w:ascii="楷体" w:eastAsia="楷体" w:hAnsi="楷体" w:cs="楷体"/>
          <w:color w:val="000000" w:themeColor="text1"/>
          <w:sz w:val="24"/>
        </w:rPr>
        <w:t>也。</w:t>
      </w:r>
    </w:p>
    <w:p w14:paraId="0D6EA03D" w14:textId="77777777" w:rsidR="00C02638" w:rsidRPr="00950A67" w:rsidRDefault="00C02638" w:rsidP="00C02638">
      <w:pPr>
        <w:spacing w:line="360" w:lineRule="auto"/>
        <w:ind w:firstLine="420"/>
        <w:jc w:val="left"/>
        <w:textAlignment w:val="center"/>
        <w:rPr>
          <w:rFonts w:ascii="楷体" w:eastAsia="楷体" w:hAnsi="楷体" w:cs="楷体"/>
          <w:color w:val="000000" w:themeColor="text1"/>
          <w:sz w:val="24"/>
          <w:u w:val="single"/>
        </w:rPr>
      </w:pPr>
      <w:r w:rsidRPr="00950A67">
        <w:rPr>
          <w:rFonts w:ascii="楷体" w:eastAsia="楷体" w:hAnsi="楷体" w:cs="楷体"/>
          <w:color w:val="000000" w:themeColor="text1"/>
          <w:sz w:val="24"/>
        </w:rPr>
        <w:t>臣闻地广者粟多，国大者人众，兵强则士勇。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是以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⑳</w:t>
      </w:r>
      <w:r w:rsidRPr="00950A67">
        <w:rPr>
          <w:rFonts w:ascii="楷体" w:eastAsia="楷体" w:hAnsi="楷体" w:cs="楷体"/>
          <w:color w:val="000000" w:themeColor="text1"/>
          <w:sz w:val="24"/>
        </w:rPr>
        <w:t>泰山不让土壤，故能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成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㉑</w:t>
      </w:r>
      <w:r w:rsidRPr="00950A67">
        <w:rPr>
          <w:rFonts w:ascii="楷体" w:eastAsia="楷体" w:hAnsi="楷体" w:cs="楷体"/>
          <w:color w:val="000000" w:themeColor="text1"/>
          <w:sz w:val="24"/>
        </w:rPr>
        <w:t>其大；</w:t>
      </w:r>
      <w:r w:rsidRPr="00950A67">
        <w:rPr>
          <w:rFonts w:ascii="楷体" w:eastAsia="楷体" w:hAnsi="楷体" w:cs="楷体"/>
          <w:color w:val="000000" w:themeColor="text1"/>
          <w:sz w:val="24"/>
          <w:u w:val="single"/>
        </w:rPr>
        <w:t>河海不择细流，故能就其深；</w:t>
      </w:r>
      <w:r w:rsidRPr="00950A67">
        <w:rPr>
          <w:rFonts w:ascii="楷体" w:eastAsia="楷体" w:hAnsi="楷体" w:cs="楷体"/>
          <w:color w:val="000000" w:themeColor="text1"/>
          <w:sz w:val="24"/>
        </w:rPr>
        <w:t>（3）王者不却众庶，故能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明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㉒</w:t>
      </w:r>
      <w:r w:rsidRPr="00950A67">
        <w:rPr>
          <w:rFonts w:ascii="楷体" w:eastAsia="楷体" w:hAnsi="楷体" w:cs="楷体"/>
          <w:color w:val="000000" w:themeColor="text1"/>
          <w:sz w:val="24"/>
        </w:rPr>
        <w:t>其德。是以地无四方，民无异国，四时充美，鬼神降福，此五帝三王之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所以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㉓</w:t>
      </w:r>
      <w:r w:rsidRPr="00950A67">
        <w:rPr>
          <w:rFonts w:ascii="楷体" w:eastAsia="楷体" w:hAnsi="楷体" w:cs="楷体"/>
          <w:color w:val="000000" w:themeColor="text1"/>
          <w:sz w:val="24"/>
        </w:rPr>
        <w:t>无敌也。今乃弃黔首以资敌国，却宾客以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业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㉔</w:t>
      </w:r>
      <w:r w:rsidRPr="00950A67">
        <w:rPr>
          <w:rFonts w:ascii="楷体" w:eastAsia="楷体" w:hAnsi="楷体" w:cs="楷体"/>
          <w:color w:val="000000" w:themeColor="text1"/>
          <w:sz w:val="24"/>
        </w:rPr>
        <w:t>诸侯，使天下之士退而不敢西向，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裹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㉕</w:t>
      </w:r>
      <w:r w:rsidRPr="00950A67">
        <w:rPr>
          <w:rFonts w:ascii="楷体" w:eastAsia="楷体" w:hAnsi="楷体" w:cs="楷体"/>
          <w:color w:val="000000" w:themeColor="text1"/>
          <w:sz w:val="24"/>
        </w:rPr>
        <w:t>足不入秦，</w:t>
      </w:r>
      <w:r w:rsidRPr="00950A67">
        <w:rPr>
          <w:rFonts w:ascii="楷体" w:eastAsia="楷体" w:hAnsi="楷体" w:cs="楷体"/>
          <w:color w:val="000000" w:themeColor="text1"/>
          <w:sz w:val="24"/>
          <w:u w:val="single"/>
        </w:rPr>
        <w:t>此所谓“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藉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㉖</w:t>
      </w:r>
      <w:r w:rsidRPr="00950A67">
        <w:rPr>
          <w:rFonts w:ascii="楷体" w:eastAsia="楷体" w:hAnsi="楷体" w:cs="楷体"/>
          <w:color w:val="000000" w:themeColor="text1"/>
          <w:sz w:val="24"/>
          <w:u w:val="single"/>
        </w:rPr>
        <w:t>寇兵而赍盗粮”者也。（4）</w:t>
      </w:r>
    </w:p>
    <w:p w14:paraId="6805F888" w14:textId="77777777" w:rsidR="00C02638" w:rsidRPr="00950A67" w:rsidRDefault="00C02638" w:rsidP="00C02638">
      <w:pPr>
        <w:spacing w:line="360" w:lineRule="auto"/>
        <w:ind w:firstLine="420"/>
        <w:jc w:val="left"/>
        <w:textAlignment w:val="center"/>
        <w:rPr>
          <w:rFonts w:ascii="楷体" w:eastAsia="楷体" w:hAnsi="楷体" w:cs="楷体"/>
          <w:color w:val="000000" w:themeColor="text1"/>
          <w:sz w:val="24"/>
        </w:rPr>
      </w:pPr>
      <w:r w:rsidRPr="00950A67">
        <w:rPr>
          <w:rFonts w:ascii="楷体" w:eastAsia="楷体" w:hAnsi="楷体" w:cs="楷体"/>
          <w:color w:val="000000" w:themeColor="text1"/>
          <w:sz w:val="24"/>
        </w:rPr>
        <w:t>夫物不产于秦，可宝者多；士不产于秦，而愿忠者众。今逐客以资敌国，损民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以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㉗</w:t>
      </w:r>
      <w:r w:rsidRPr="00950A67">
        <w:rPr>
          <w:rFonts w:ascii="楷体" w:eastAsia="楷体" w:hAnsi="楷体" w:cs="楷体"/>
          <w:color w:val="000000" w:themeColor="text1"/>
          <w:sz w:val="24"/>
        </w:rPr>
        <w:t>益仇，内自虚而外树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怨</w:t>
      </w:r>
      <w:r w:rsidRPr="00950A67">
        <w:rPr>
          <w:rFonts w:ascii="MS Mincho" w:eastAsia="MS Mincho" w:hAnsi="MS Mincho" w:cs="MS Mincho"/>
          <w:color w:val="000000" w:themeColor="text1"/>
          <w:sz w:val="24"/>
          <w:vertAlign w:val="superscript"/>
        </w:rPr>
        <w:t>㉘</w:t>
      </w:r>
      <w:r w:rsidRPr="00950A67">
        <w:rPr>
          <w:rFonts w:ascii="楷体" w:eastAsia="楷体" w:hAnsi="楷体" w:cs="楷体"/>
          <w:color w:val="000000" w:themeColor="text1"/>
          <w:sz w:val="24"/>
        </w:rPr>
        <w:t>于诸侯，求国无危，不可得也。</w:t>
      </w:r>
    </w:p>
    <w:p w14:paraId="481C7856" w14:textId="3F8A14F5" w:rsidR="00C02638" w:rsidRPr="00950A67" w:rsidRDefault="003747F1" w:rsidP="00C02638">
      <w:pPr>
        <w:spacing w:line="360" w:lineRule="auto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 w:hint="eastAsia"/>
          <w:color w:val="000000" w:themeColor="text1"/>
          <w:sz w:val="24"/>
        </w:rPr>
        <w:t>3</w:t>
      </w:r>
      <w:r w:rsidR="00C02638"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="00C02638" w:rsidRPr="00950A67">
        <w:rPr>
          <w:rFonts w:ascii="宋体" w:eastAsia="宋体" w:hAnsi="宋体" w:cs="宋体"/>
          <w:color w:val="000000" w:themeColor="text1"/>
          <w:sz w:val="24"/>
        </w:rPr>
        <w:t>《谏逐客书》铺陈秦王所喜好的珍宝、美色、音乐，是为了（    ）</w:t>
      </w:r>
    </w:p>
    <w:p w14:paraId="0741498C" w14:textId="77777777" w:rsidR="00C02638" w:rsidRPr="00950A67" w:rsidRDefault="00C02638" w:rsidP="00C02638">
      <w:pPr>
        <w:spacing w:line="360" w:lineRule="auto"/>
        <w:ind w:firstLineChars="200" w:firstLine="480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A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Pr="00950A67">
        <w:rPr>
          <w:rFonts w:ascii="宋体" w:eastAsia="宋体" w:hAnsi="宋体" w:cs="宋体"/>
          <w:color w:val="000000" w:themeColor="text1"/>
          <w:sz w:val="24"/>
        </w:rPr>
        <w:t>批评秦王声色误国</w:t>
      </w:r>
    </w:p>
    <w:p w14:paraId="6EAF2C37" w14:textId="77777777" w:rsidR="00C02638" w:rsidRPr="00950A67" w:rsidRDefault="00C02638" w:rsidP="00C02638">
      <w:pPr>
        <w:spacing w:line="360" w:lineRule="auto"/>
        <w:ind w:firstLineChars="200" w:firstLine="480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B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Pr="00950A67">
        <w:rPr>
          <w:rFonts w:ascii="宋体" w:eastAsia="宋体" w:hAnsi="宋体" w:cs="宋体"/>
          <w:color w:val="000000" w:themeColor="text1"/>
          <w:sz w:val="24"/>
        </w:rPr>
        <w:t>宣扬秦国强大富足</w:t>
      </w:r>
    </w:p>
    <w:p w14:paraId="51402833" w14:textId="77777777" w:rsidR="00C02638" w:rsidRPr="00950A67" w:rsidRDefault="00C02638" w:rsidP="00C02638">
      <w:pPr>
        <w:spacing w:line="360" w:lineRule="auto"/>
        <w:ind w:firstLineChars="200" w:firstLine="480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C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Pr="00950A67">
        <w:rPr>
          <w:rFonts w:ascii="宋体" w:eastAsia="宋体" w:hAnsi="宋体" w:cs="宋体"/>
          <w:color w:val="000000" w:themeColor="text1"/>
          <w:sz w:val="24"/>
        </w:rPr>
        <w:t>美化秦王以增强其接受劝谏的可能性</w:t>
      </w:r>
    </w:p>
    <w:p w14:paraId="25530DDC" w14:textId="77777777" w:rsidR="00C02638" w:rsidRPr="00950A67" w:rsidRDefault="00C02638" w:rsidP="00C02638">
      <w:pPr>
        <w:spacing w:line="360" w:lineRule="auto"/>
        <w:ind w:firstLineChars="200" w:firstLine="480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D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Pr="00950A67">
        <w:rPr>
          <w:rFonts w:ascii="宋体" w:eastAsia="宋体" w:hAnsi="宋体" w:cs="宋体"/>
          <w:color w:val="000000" w:themeColor="text1"/>
          <w:sz w:val="24"/>
        </w:rPr>
        <w:t>阐发重物轻人不能统一天下的道理</w:t>
      </w:r>
    </w:p>
    <w:p w14:paraId="7E4788E2" w14:textId="1474D9E8" w:rsidR="00C02638" w:rsidRPr="00950A67" w:rsidRDefault="003747F1" w:rsidP="00C02638">
      <w:pPr>
        <w:spacing w:line="360" w:lineRule="auto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 w:hint="eastAsia"/>
          <w:color w:val="000000" w:themeColor="text1"/>
          <w:sz w:val="24"/>
        </w:rPr>
        <w:t>4</w:t>
      </w:r>
      <w:r w:rsidR="00C02638"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="00C02638" w:rsidRPr="00950A67">
        <w:rPr>
          <w:rFonts w:ascii="宋体" w:eastAsia="宋体" w:hAnsi="宋体" w:cs="宋体"/>
          <w:color w:val="000000" w:themeColor="text1"/>
          <w:sz w:val="24"/>
        </w:rPr>
        <w:t>《谏逐客书》成功地说服了秦王，李斯最后也是官复原职，文章的说服力来之于哪些方面？</w:t>
      </w:r>
    </w:p>
    <w:p w14:paraId="195B4FBF" w14:textId="77777777" w:rsidR="00C02638" w:rsidRPr="00950A67" w:rsidRDefault="00C02638" w:rsidP="00C02638">
      <w:pPr>
        <w:rPr>
          <w:rFonts w:ascii="Times New Roman" w:eastAsia="宋体" w:hAnsi="Times New Roman" w:cs="Times New Roman"/>
          <w:color w:val="000000" w:themeColor="text1"/>
          <w:sz w:val="24"/>
        </w:rPr>
      </w:pPr>
    </w:p>
    <w:p w14:paraId="637730AF" w14:textId="3AB23CA5" w:rsidR="008C487D" w:rsidRPr="00950A67" w:rsidRDefault="008C487D" w:rsidP="008C487D">
      <w:pPr>
        <w:spacing w:line="360" w:lineRule="auto"/>
        <w:jc w:val="left"/>
        <w:textAlignment w:val="center"/>
        <w:rPr>
          <w:rFonts w:ascii="黑体" w:eastAsia="黑体" w:hAnsi="黑体" w:cs="黑体"/>
          <w:color w:val="000000" w:themeColor="text1"/>
          <w:sz w:val="24"/>
          <w:szCs w:val="21"/>
          <w:lang w:bidi="ar"/>
        </w:rPr>
      </w:pPr>
      <w:r w:rsidRPr="00950A67">
        <w:rPr>
          <w:rFonts w:ascii="黑体" w:eastAsia="黑体" w:hAnsi="黑体" w:cs="黑体" w:hint="eastAsia"/>
          <w:color w:val="000000" w:themeColor="text1"/>
          <w:sz w:val="24"/>
          <w:szCs w:val="21"/>
          <w:lang w:bidi="ar"/>
        </w:rPr>
        <w:t>二、</w:t>
      </w:r>
      <w:r w:rsidR="00950A67">
        <w:rPr>
          <w:rFonts w:ascii="黑体" w:eastAsia="黑体" w:hAnsi="黑体" w:cs="黑体" w:hint="eastAsia"/>
          <w:color w:val="000000" w:themeColor="text1"/>
          <w:sz w:val="24"/>
          <w:szCs w:val="21"/>
          <w:lang w:bidi="ar"/>
        </w:rPr>
        <w:t>课外拓展阅读</w:t>
      </w:r>
    </w:p>
    <w:p w14:paraId="6E93A3B4" w14:textId="3EF9F2A7" w:rsidR="008C487D" w:rsidRPr="00950A67" w:rsidRDefault="00B61193" w:rsidP="00950A67">
      <w:pPr>
        <w:spacing w:line="360" w:lineRule="auto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宋体" w:eastAsia="宋体" w:hAnsi="宋体" w:cs="宋体" w:hint="eastAsia"/>
          <w:color w:val="000000" w:themeColor="text1"/>
          <w:sz w:val="24"/>
        </w:rPr>
        <w:t>（一）</w:t>
      </w:r>
      <w:r w:rsidR="008C487D" w:rsidRPr="00950A67">
        <w:rPr>
          <w:rFonts w:ascii="宋体" w:eastAsia="宋体" w:hAnsi="宋体" w:cs="宋体"/>
          <w:color w:val="000000" w:themeColor="text1"/>
          <w:sz w:val="24"/>
        </w:rPr>
        <w:t>阅读下面的文言文，完成问题。</w:t>
      </w:r>
    </w:p>
    <w:p w14:paraId="7C5BE7C4" w14:textId="77777777" w:rsidR="00950A67" w:rsidRDefault="008C487D" w:rsidP="00950A67">
      <w:pPr>
        <w:spacing w:line="360" w:lineRule="auto"/>
        <w:ind w:firstLineChars="200" w:firstLine="480"/>
        <w:textAlignment w:val="center"/>
        <w:rPr>
          <w:rFonts w:ascii="楷体" w:eastAsia="楷体" w:hAnsi="楷体" w:cs="楷体"/>
          <w:color w:val="000000" w:themeColor="text1"/>
          <w:sz w:val="24"/>
        </w:rPr>
      </w:pPr>
      <w:r w:rsidRPr="00950A67">
        <w:rPr>
          <w:rFonts w:ascii="楷体" w:eastAsia="楷体" w:hAnsi="楷体" w:cs="楷体"/>
          <w:color w:val="000000" w:themeColor="text1"/>
          <w:sz w:val="24"/>
        </w:rPr>
        <w:t>李斯者，楚上蔡人也。</w:t>
      </w:r>
    </w:p>
    <w:p w14:paraId="258D25EC" w14:textId="77777777" w:rsidR="00950A67" w:rsidRDefault="008C487D" w:rsidP="00950A67">
      <w:pPr>
        <w:spacing w:line="360" w:lineRule="auto"/>
        <w:ind w:firstLineChars="200" w:firstLine="480"/>
        <w:textAlignment w:val="center"/>
        <w:rPr>
          <w:rFonts w:ascii="楷体" w:eastAsia="楷体" w:hAnsi="楷体" w:cs="楷体"/>
          <w:color w:val="000000" w:themeColor="text1"/>
          <w:sz w:val="24"/>
        </w:rPr>
      </w:pPr>
      <w:r w:rsidRPr="00950A67">
        <w:rPr>
          <w:rFonts w:ascii="楷体" w:eastAsia="楷体" w:hAnsi="楷体" w:cs="楷体"/>
          <w:color w:val="000000" w:themeColor="text1"/>
          <w:sz w:val="24"/>
        </w:rPr>
        <w:t>始皇三十四年，置酒咸阳宫，博士仆射周青臣等颂称始皇威德。齐人淳于越进谏曰：“今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陛下</w:t>
      </w:r>
      <w:r w:rsidRPr="00950A67">
        <w:rPr>
          <w:rFonts w:ascii="楷体" w:eastAsia="楷体" w:hAnsi="楷体" w:cs="楷体"/>
          <w:color w:val="000000" w:themeColor="text1"/>
          <w:sz w:val="24"/>
        </w:rPr>
        <w:t>有海内，而子弟为匹夫，卒有田常、六卿之患，臣无辅弼，何以相救哉？事不师古而能长久者，非所闻也。今青臣等又面谀以重陛下过，非忠臣也。”始皇下其议丞相李斯。</w:t>
      </w:r>
      <w:r w:rsidRPr="00950A67">
        <w:rPr>
          <w:rFonts w:ascii="楷体" w:eastAsia="楷体" w:hAnsi="楷体" w:cs="楷体"/>
          <w:color w:val="000000" w:themeColor="text1"/>
          <w:sz w:val="24"/>
          <w:u w:val="single"/>
        </w:rPr>
        <w:t>丞相谬其说，绌其辞，乃上书。</w:t>
      </w:r>
      <w:r w:rsidRPr="00950A67">
        <w:rPr>
          <w:rFonts w:ascii="楷体" w:eastAsia="楷体" w:hAnsi="楷体" w:cs="楷体"/>
          <w:color w:val="000000" w:themeColor="text1"/>
          <w:sz w:val="24"/>
        </w:rPr>
        <w:t>曰：“臣请诸有文学《诗》《书》百家语者，蠲除去之。”始皇可其议，收去《诗》《书》百家之语以愚百姓，使天下无以古非今。明法度，定律令，皆以始皇起。同文书。治离宫别馆，周遍天下。明年，又巡狩，外攘四夷。斯皆有力焉。</w:t>
      </w:r>
    </w:p>
    <w:p w14:paraId="139583F0" w14:textId="32F49E02" w:rsidR="008C487D" w:rsidRPr="00950A67" w:rsidRDefault="008C487D" w:rsidP="00950A67">
      <w:pPr>
        <w:spacing w:line="360" w:lineRule="auto"/>
        <w:ind w:firstLineChars="200" w:firstLine="480"/>
        <w:textAlignment w:val="center"/>
        <w:rPr>
          <w:rFonts w:ascii="楷体" w:eastAsia="楷体" w:hAnsi="楷体" w:cs="楷体"/>
          <w:color w:val="000000" w:themeColor="text1"/>
          <w:sz w:val="24"/>
        </w:rPr>
      </w:pPr>
      <w:r w:rsidRPr="00950A67">
        <w:rPr>
          <w:rFonts w:ascii="楷体" w:eastAsia="楷体" w:hAnsi="楷体" w:cs="楷体"/>
          <w:color w:val="000000" w:themeColor="text1"/>
          <w:sz w:val="24"/>
        </w:rPr>
        <w:t>斯长男由为三川守，诸男皆尚秦公主，女悉嫁秦诸公子。三川守李由告归咸阳，李斯置酒于家，百官长皆前为寿，门廷车骑以千数。李斯喟然而叹口：“嗟乎！吾闻之荀卿日‘物禁大盛’。</w:t>
      </w:r>
      <w:r w:rsidRPr="00950A67">
        <w:rPr>
          <w:rFonts w:ascii="楷体" w:eastAsia="楷体" w:hAnsi="楷体" w:cs="楷体"/>
          <w:color w:val="000000" w:themeColor="text1"/>
          <w:sz w:val="24"/>
          <w:u w:val="single"/>
        </w:rPr>
        <w:t>夫斯乃上蔡布衣，闾巷之黔首，上不知其驽下，遂擢至此。</w:t>
      </w:r>
      <w:r w:rsidRPr="00950A67">
        <w:rPr>
          <w:rFonts w:ascii="楷体" w:eastAsia="楷体" w:hAnsi="楷体" w:cs="楷体"/>
          <w:color w:val="000000" w:themeColor="text1"/>
          <w:sz w:val="24"/>
        </w:rPr>
        <w:t>当今人臣之位无居臣上者，可谓富贵极矣。物极则衰，吾未知所税驾</w:t>
      </w:r>
      <w:r w:rsidRPr="00950A67">
        <w:rPr>
          <w:rFonts w:ascii="楷体" w:eastAsia="楷体" w:hAnsi="楷体" w:cs="楷体"/>
          <w:color w:val="000000" w:themeColor="text1"/>
          <w:sz w:val="24"/>
        </w:rPr>
        <w:lastRenderedPageBreak/>
        <w:t>也！”</w:t>
      </w:r>
    </w:p>
    <w:p w14:paraId="69F3402A" w14:textId="77777777" w:rsidR="008C487D" w:rsidRPr="00950A67" w:rsidRDefault="008C487D" w:rsidP="008C487D">
      <w:pPr>
        <w:spacing w:line="360" w:lineRule="auto"/>
        <w:ind w:firstLine="420"/>
        <w:jc w:val="left"/>
        <w:textAlignment w:val="center"/>
        <w:rPr>
          <w:rFonts w:ascii="楷体" w:eastAsia="楷体" w:hAnsi="楷体" w:cs="楷体"/>
          <w:color w:val="000000" w:themeColor="text1"/>
          <w:sz w:val="24"/>
        </w:rPr>
      </w:pPr>
      <w:r w:rsidRPr="00950A67">
        <w:rPr>
          <w:rFonts w:ascii="楷体" w:eastAsia="楷体" w:hAnsi="楷体" w:cs="楷体"/>
          <w:color w:val="000000" w:themeColor="text1"/>
          <w:sz w:val="24"/>
        </w:rPr>
        <w:t>始皇三十七年十月，行出游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会稽</w:t>
      </w:r>
      <w:r w:rsidRPr="00950A67">
        <w:rPr>
          <w:rFonts w:ascii="楷体" w:eastAsia="楷体" w:hAnsi="楷体" w:cs="楷体"/>
          <w:color w:val="000000" w:themeColor="text1"/>
          <w:sz w:val="24"/>
        </w:rPr>
        <w:t>，并海上，北抵琅邪。丞相斯、中车府令赵高兼行符玺令事，皆从。始皇有二十余子，长子扶苏以数直谏上，上使监兵上郡，蒙恬为将。少子胡亥爱，请从，上许之。余子莫从。</w:t>
      </w:r>
    </w:p>
    <w:p w14:paraId="33F16B04" w14:textId="27EB3A3C" w:rsidR="008C487D" w:rsidRPr="00950A67" w:rsidRDefault="008C487D" w:rsidP="008C487D">
      <w:pPr>
        <w:spacing w:line="360" w:lineRule="auto"/>
        <w:ind w:firstLine="420"/>
        <w:jc w:val="left"/>
        <w:textAlignment w:val="center"/>
        <w:rPr>
          <w:rFonts w:ascii="楷体" w:eastAsia="楷体" w:hAnsi="楷体" w:cs="楷体"/>
          <w:color w:val="000000" w:themeColor="text1"/>
          <w:sz w:val="24"/>
        </w:rPr>
      </w:pPr>
      <w:r w:rsidRPr="00950A67">
        <w:rPr>
          <w:rFonts w:ascii="楷体" w:eastAsia="楷体" w:hAnsi="楷体" w:cs="楷体"/>
          <w:color w:val="000000" w:themeColor="text1"/>
          <w:sz w:val="24"/>
          <w:u w:val="wave"/>
        </w:rPr>
        <w:t>其年七月</w:t>
      </w:r>
      <w:r w:rsidR="00B61193" w:rsidRPr="00950A67">
        <w:rPr>
          <w:rFonts w:ascii="楷体" w:eastAsia="楷体" w:hAnsi="楷体" w:cs="楷体" w:hint="eastAsia"/>
          <w:color w:val="000000" w:themeColor="text1"/>
          <w:sz w:val="24"/>
          <w:u w:val="wave"/>
        </w:rPr>
        <w:t>，</w:t>
      </w:r>
      <w:r w:rsidRPr="00950A67">
        <w:rPr>
          <w:rFonts w:ascii="楷体" w:eastAsia="楷体" w:hAnsi="楷体" w:cs="楷体"/>
          <w:color w:val="000000" w:themeColor="text1"/>
          <w:sz w:val="24"/>
          <w:u w:val="wave"/>
        </w:rPr>
        <w:t>始皇帝至沙</w:t>
      </w:r>
      <w:r w:rsidR="00B61193" w:rsidRPr="00950A67">
        <w:rPr>
          <w:rFonts w:ascii="楷体" w:eastAsia="楷体" w:hAnsi="楷体" w:cs="楷体" w:hint="eastAsia"/>
          <w:color w:val="000000" w:themeColor="text1"/>
          <w:sz w:val="24"/>
          <w:u w:val="wave"/>
        </w:rPr>
        <w:t>丘，</w:t>
      </w:r>
      <w:r w:rsidRPr="00950A67">
        <w:rPr>
          <w:rFonts w:ascii="楷体" w:eastAsia="楷体" w:hAnsi="楷体" w:cs="楷体"/>
          <w:color w:val="000000" w:themeColor="text1"/>
          <w:sz w:val="24"/>
          <w:u w:val="wave"/>
        </w:rPr>
        <w:t>病甚</w:t>
      </w:r>
      <w:r w:rsidR="00B61193" w:rsidRPr="00950A67">
        <w:rPr>
          <w:rFonts w:ascii="楷体" w:eastAsia="楷体" w:hAnsi="楷体" w:cs="楷体" w:hint="eastAsia"/>
          <w:color w:val="000000" w:themeColor="text1"/>
          <w:sz w:val="24"/>
          <w:u w:val="wave"/>
        </w:rPr>
        <w:t>，</w:t>
      </w:r>
      <w:r w:rsidRPr="00950A67">
        <w:rPr>
          <w:rFonts w:ascii="楷体" w:eastAsia="楷体" w:hAnsi="楷体" w:cs="楷体"/>
          <w:color w:val="000000" w:themeColor="text1"/>
          <w:sz w:val="24"/>
          <w:u w:val="wave"/>
        </w:rPr>
        <w:t>令赵高为书赐公子扶苏曰</w:t>
      </w:r>
      <w:r w:rsidR="000F21D8" w:rsidRPr="00950A67">
        <w:rPr>
          <w:rFonts w:ascii="楷体" w:eastAsia="楷体" w:hAnsi="楷体" w:cs="楷体" w:hint="eastAsia"/>
          <w:color w:val="000000" w:themeColor="text1"/>
          <w:sz w:val="24"/>
          <w:u w:val="wave"/>
        </w:rPr>
        <w:t>：“</w:t>
      </w:r>
      <w:r w:rsidRPr="00950A67">
        <w:rPr>
          <w:rFonts w:ascii="楷体" w:eastAsia="楷体" w:hAnsi="楷体" w:cs="楷体"/>
          <w:color w:val="000000" w:themeColor="text1"/>
          <w:sz w:val="24"/>
          <w:u w:val="wave"/>
        </w:rPr>
        <w:t>以兵属蒙恬</w:t>
      </w:r>
      <w:r w:rsidR="000F21D8" w:rsidRPr="00950A67">
        <w:rPr>
          <w:rFonts w:ascii="楷体" w:eastAsia="楷体" w:hAnsi="楷体" w:cs="楷体" w:hint="eastAsia"/>
          <w:color w:val="000000" w:themeColor="text1"/>
          <w:sz w:val="24"/>
          <w:u w:val="wave"/>
        </w:rPr>
        <w:t>，</w:t>
      </w:r>
      <w:r w:rsidRPr="00950A67">
        <w:rPr>
          <w:rFonts w:ascii="楷体" w:eastAsia="楷体" w:hAnsi="楷体" w:cs="楷体"/>
          <w:color w:val="000000" w:themeColor="text1"/>
          <w:sz w:val="24"/>
          <w:u w:val="wave"/>
        </w:rPr>
        <w:t>与丧会咸阳而葬</w:t>
      </w:r>
      <w:r w:rsidR="000F21D8" w:rsidRPr="00950A67">
        <w:rPr>
          <w:rFonts w:ascii="楷体" w:eastAsia="楷体" w:hAnsi="楷体" w:cs="楷体" w:hint="eastAsia"/>
          <w:color w:val="000000" w:themeColor="text1"/>
          <w:sz w:val="24"/>
          <w:u w:val="wave"/>
        </w:rPr>
        <w:t>。”</w:t>
      </w:r>
      <w:r w:rsidRPr="00950A67">
        <w:rPr>
          <w:rFonts w:ascii="楷体" w:eastAsia="楷体" w:hAnsi="楷体" w:cs="楷体"/>
          <w:color w:val="000000" w:themeColor="text1"/>
          <w:sz w:val="24"/>
          <w:u w:val="wave"/>
        </w:rPr>
        <w:t>书已封</w:t>
      </w:r>
      <w:r w:rsidR="000F21D8" w:rsidRPr="00950A67">
        <w:rPr>
          <w:rFonts w:ascii="楷体" w:eastAsia="楷体" w:hAnsi="楷体" w:cs="楷体" w:hint="eastAsia"/>
          <w:color w:val="000000" w:themeColor="text1"/>
          <w:sz w:val="24"/>
          <w:u w:val="wave"/>
        </w:rPr>
        <w:t>，</w:t>
      </w:r>
      <w:r w:rsidRPr="00950A67">
        <w:rPr>
          <w:rFonts w:ascii="楷体" w:eastAsia="楷体" w:hAnsi="楷体" w:cs="楷体"/>
          <w:color w:val="000000" w:themeColor="text1"/>
          <w:sz w:val="24"/>
          <w:u w:val="wave"/>
        </w:rPr>
        <w:t>未授使者</w:t>
      </w:r>
      <w:r w:rsidR="000F21D8" w:rsidRPr="00950A67">
        <w:rPr>
          <w:rFonts w:ascii="楷体" w:eastAsia="楷体" w:hAnsi="楷体" w:cs="楷体" w:hint="eastAsia"/>
          <w:color w:val="000000" w:themeColor="text1"/>
          <w:sz w:val="24"/>
          <w:u w:val="wave"/>
        </w:rPr>
        <w:t>，</w:t>
      </w:r>
      <w:r w:rsidRPr="00950A67">
        <w:rPr>
          <w:rFonts w:ascii="楷体" w:eastAsia="楷体" w:hAnsi="楷体" w:cs="楷体"/>
          <w:color w:val="000000" w:themeColor="text1"/>
          <w:sz w:val="24"/>
          <w:u w:val="wave"/>
        </w:rPr>
        <w:t>始皇崩</w:t>
      </w:r>
      <w:r w:rsidR="000F21D8" w:rsidRPr="00950A67">
        <w:rPr>
          <w:rFonts w:ascii="楷体" w:eastAsia="楷体" w:hAnsi="楷体" w:cs="楷体" w:hint="eastAsia"/>
          <w:color w:val="000000" w:themeColor="text1"/>
          <w:sz w:val="24"/>
          <w:u w:val="wave"/>
        </w:rPr>
        <w:t>。</w:t>
      </w:r>
      <w:r w:rsidRPr="00950A67">
        <w:rPr>
          <w:rFonts w:ascii="楷体" w:eastAsia="楷体" w:hAnsi="楷体" w:cs="楷体"/>
          <w:color w:val="000000" w:themeColor="text1"/>
          <w:sz w:val="24"/>
        </w:rPr>
        <w:t>书及玺皆在赵高所，独子胡亥、丞相李斯、赵高及幸宦者五六人知始皇崩，余群臣皆莫知也。李斯以为上在外崩，无真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太子</w:t>
      </w:r>
      <w:r w:rsidRPr="00950A67">
        <w:rPr>
          <w:rFonts w:ascii="楷体" w:eastAsia="楷体" w:hAnsi="楷体" w:cs="楷体"/>
          <w:color w:val="000000" w:themeColor="text1"/>
          <w:sz w:val="24"/>
        </w:rPr>
        <w:t>，故秘之。置始皇居韫辌车中，百官奏事上食如故，宦者辄从韫辌车中可诸奏事。</w:t>
      </w:r>
    </w:p>
    <w:p w14:paraId="4FA35789" w14:textId="77777777" w:rsidR="008C487D" w:rsidRPr="00950A67" w:rsidRDefault="008C487D" w:rsidP="008C487D">
      <w:pPr>
        <w:spacing w:line="360" w:lineRule="auto"/>
        <w:jc w:val="right"/>
        <w:textAlignment w:val="center"/>
        <w:rPr>
          <w:rFonts w:ascii="宋体" w:eastAsia="宋体" w:hAnsi="宋体" w:cs="楷体"/>
          <w:color w:val="000000" w:themeColor="text1"/>
          <w:sz w:val="24"/>
        </w:rPr>
      </w:pPr>
      <w:r w:rsidRPr="00950A67">
        <w:rPr>
          <w:rFonts w:ascii="宋体" w:eastAsia="宋体" w:hAnsi="宋体" w:cs="楷体"/>
          <w:color w:val="000000" w:themeColor="text1"/>
          <w:sz w:val="24"/>
        </w:rPr>
        <w:t>（节选自《史记·李斯列传》，有删改</w:t>
      </w:r>
      <w:r w:rsidRPr="00950A67">
        <w:rPr>
          <w:rFonts w:ascii="宋体" w:eastAsia="宋体" w:hAnsi="宋体" w:cs="楷体" w:hint="eastAsia"/>
          <w:color w:val="000000" w:themeColor="text1"/>
          <w:sz w:val="24"/>
        </w:rPr>
        <w:t>）</w:t>
      </w:r>
    </w:p>
    <w:p w14:paraId="590EBF4A" w14:textId="4D5F99A8" w:rsidR="008C487D" w:rsidRPr="00950A67" w:rsidRDefault="00B36A33" w:rsidP="008C487D">
      <w:pPr>
        <w:spacing w:line="360" w:lineRule="auto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 w:hint="eastAsia"/>
          <w:color w:val="000000" w:themeColor="text1"/>
          <w:sz w:val="24"/>
        </w:rPr>
        <w:t>5</w:t>
      </w:r>
      <w:r w:rsidR="008C487D"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="008C487D" w:rsidRPr="00950A67">
        <w:rPr>
          <w:rFonts w:ascii="宋体" w:eastAsia="宋体" w:hAnsi="宋体" w:cs="宋体"/>
          <w:color w:val="000000" w:themeColor="text1"/>
          <w:sz w:val="24"/>
        </w:rPr>
        <w:t>下列对原文有关内容的概括和分析，</w:t>
      </w:r>
      <w:r w:rsidR="008C487D" w:rsidRPr="00950A67">
        <w:rPr>
          <w:rFonts w:ascii="宋体" w:eastAsia="宋体" w:hAnsi="宋体" w:cs="宋体"/>
          <w:color w:val="000000" w:themeColor="text1"/>
          <w:sz w:val="24"/>
          <w:em w:val="dot"/>
        </w:rPr>
        <w:t>不正确</w:t>
      </w:r>
      <w:r w:rsidR="008C487D" w:rsidRPr="00950A67">
        <w:rPr>
          <w:rFonts w:ascii="宋体" w:eastAsia="宋体" w:hAnsi="宋体" w:cs="宋体"/>
          <w:color w:val="000000" w:themeColor="text1"/>
          <w:sz w:val="24"/>
        </w:rPr>
        <w:t>的一项是</w:t>
      </w:r>
      <w:r w:rsidR="008C487D" w:rsidRPr="00950A67">
        <w:rPr>
          <w:rFonts w:ascii="宋体" w:eastAsia="宋体" w:hAnsi="宋体" w:cs="宋体" w:hint="eastAsia"/>
          <w:color w:val="000000" w:themeColor="text1"/>
          <w:sz w:val="24"/>
        </w:rPr>
        <w:t>（    ）</w:t>
      </w:r>
    </w:p>
    <w:p w14:paraId="25CD5CA4" w14:textId="77777777" w:rsidR="008C487D" w:rsidRPr="00950A67" w:rsidRDefault="008C487D" w:rsidP="008C487D">
      <w:pPr>
        <w:spacing w:line="360" w:lineRule="auto"/>
        <w:ind w:leftChars="200" w:left="900" w:hangingChars="200" w:hanging="480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A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Pr="00950A67">
        <w:rPr>
          <w:rFonts w:ascii="宋体" w:eastAsia="宋体" w:hAnsi="宋体" w:cs="宋体"/>
          <w:color w:val="000000" w:themeColor="text1"/>
          <w:sz w:val="24"/>
        </w:rPr>
        <w:t>李斯借秦始皇让他处理淳于越谏言的机会，促使秦始皇没收并焚烧《诗经》《尚书》和诸子百家的言论文章。</w:t>
      </w:r>
    </w:p>
    <w:p w14:paraId="5267C27D" w14:textId="77777777" w:rsidR="008C487D" w:rsidRPr="00950A67" w:rsidRDefault="008C487D" w:rsidP="008C487D">
      <w:pPr>
        <w:spacing w:line="360" w:lineRule="auto"/>
        <w:ind w:leftChars="200" w:left="900" w:hangingChars="200" w:hanging="480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B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Pr="00950A67">
        <w:rPr>
          <w:rFonts w:ascii="宋体" w:eastAsia="宋体" w:hAnsi="宋体" w:cs="宋体"/>
          <w:color w:val="000000" w:themeColor="text1"/>
          <w:sz w:val="24"/>
        </w:rPr>
        <w:t>李斯为秦初统治秩序的建立立下了汗马功劳，如修明法制、制定律令、统一文字、平定四夷等，他都出了力。</w:t>
      </w:r>
    </w:p>
    <w:p w14:paraId="719D171D" w14:textId="77777777" w:rsidR="008C487D" w:rsidRPr="00950A67" w:rsidRDefault="008C487D" w:rsidP="008C487D">
      <w:pPr>
        <w:spacing w:line="360" w:lineRule="auto"/>
        <w:ind w:leftChars="200" w:left="900" w:hangingChars="200" w:hanging="480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C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Pr="00950A67">
        <w:rPr>
          <w:rFonts w:ascii="宋体" w:eastAsia="宋体" w:hAnsi="宋体" w:cs="宋体"/>
          <w:color w:val="000000" w:themeColor="text1"/>
          <w:sz w:val="24"/>
        </w:rPr>
        <w:t>李斯的大儿子李由请假回咸阳，在家中摆酒宴，百官都前去向李由敬酒献物，祝他长寿，李斯慨然长叹，不知道归宿在何方。</w:t>
      </w:r>
    </w:p>
    <w:p w14:paraId="328CAE58" w14:textId="77777777" w:rsidR="008C487D" w:rsidRPr="00950A67" w:rsidRDefault="008C487D" w:rsidP="008C487D">
      <w:pPr>
        <w:spacing w:line="360" w:lineRule="auto"/>
        <w:ind w:leftChars="200" w:left="900" w:hangingChars="200" w:hanging="480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D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Pr="00950A67">
        <w:rPr>
          <w:rFonts w:ascii="宋体" w:eastAsia="宋体" w:hAnsi="宋体" w:cs="宋体"/>
          <w:color w:val="000000" w:themeColor="text1"/>
          <w:sz w:val="24"/>
        </w:rPr>
        <w:t>秦始皇死后，李斯认为皇帝在外面去世，又没有正式确立太子，所以要保密，于是跟宦官赵高等人一起隐瞒秦始皇病逝的消息。</w:t>
      </w:r>
    </w:p>
    <w:p w14:paraId="4EF12D15" w14:textId="77777777" w:rsidR="008C487D" w:rsidRPr="00950A67" w:rsidRDefault="008C487D" w:rsidP="008C487D">
      <w:pPr>
        <w:rPr>
          <w:rFonts w:ascii="Times New Roman" w:eastAsia="宋体" w:hAnsi="Times New Roman" w:cs="Times New Roman"/>
          <w:color w:val="000000" w:themeColor="text1"/>
          <w:sz w:val="24"/>
        </w:rPr>
      </w:pPr>
    </w:p>
    <w:p w14:paraId="55C828AF" w14:textId="12C5D301" w:rsidR="00C02638" w:rsidRPr="00950A67" w:rsidRDefault="00B36A33" w:rsidP="00B36A33">
      <w:pPr>
        <w:spacing w:line="360" w:lineRule="auto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黑体" w:eastAsia="黑体" w:hAnsi="黑体" w:cs="黑体" w:hint="eastAsia"/>
          <w:color w:val="000000" w:themeColor="text1"/>
          <w:sz w:val="24"/>
          <w:szCs w:val="21"/>
          <w:lang w:bidi="ar"/>
        </w:rPr>
        <w:t>（二）</w:t>
      </w:r>
      <w:r w:rsidR="00C02638" w:rsidRPr="00950A67">
        <w:rPr>
          <w:rFonts w:ascii="宋体" w:eastAsia="宋体" w:hAnsi="宋体" w:cs="宋体"/>
          <w:color w:val="000000" w:themeColor="text1"/>
          <w:sz w:val="24"/>
        </w:rPr>
        <w:t>阅读下面文言文，完成题目。</w:t>
      </w:r>
    </w:p>
    <w:p w14:paraId="7ACDAD2B" w14:textId="77777777" w:rsidR="00C02638" w:rsidRPr="00950A67" w:rsidRDefault="00C02638" w:rsidP="00950A67">
      <w:pPr>
        <w:spacing w:line="360" w:lineRule="auto"/>
        <w:jc w:val="center"/>
        <w:textAlignment w:val="center"/>
        <w:rPr>
          <w:rFonts w:ascii="楷体" w:eastAsia="楷体" w:hAnsi="楷体" w:cs="楷体"/>
          <w:color w:val="000000" w:themeColor="text1"/>
          <w:sz w:val="24"/>
        </w:rPr>
      </w:pPr>
      <w:r w:rsidRPr="00950A67">
        <w:rPr>
          <w:rFonts w:ascii="楷体" w:eastAsia="楷体" w:hAnsi="楷体" w:cs="楷体"/>
          <w:color w:val="000000" w:themeColor="text1"/>
          <w:sz w:val="24"/>
        </w:rPr>
        <w:t>李斯列传（节选）</w:t>
      </w:r>
    </w:p>
    <w:p w14:paraId="3F794488" w14:textId="0769F592" w:rsidR="00C02638" w:rsidRPr="00950A67" w:rsidRDefault="00C02638" w:rsidP="00950A67">
      <w:pPr>
        <w:spacing w:line="360" w:lineRule="auto"/>
        <w:ind w:firstLineChars="200" w:firstLine="480"/>
        <w:jc w:val="left"/>
        <w:textAlignment w:val="center"/>
        <w:rPr>
          <w:rFonts w:ascii="楷体" w:eastAsia="楷体" w:hAnsi="楷体" w:cs="楷体"/>
          <w:color w:val="000000" w:themeColor="text1"/>
          <w:sz w:val="24"/>
        </w:rPr>
      </w:pPr>
      <w:r w:rsidRPr="00950A67">
        <w:rPr>
          <w:rFonts w:ascii="楷体" w:eastAsia="楷体" w:hAnsi="楷体" w:cs="楷体"/>
          <w:color w:val="000000" w:themeColor="text1"/>
          <w:sz w:val="24"/>
        </w:rPr>
        <w:t>赵高案治李斯。李斯拘执束缚，居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囹圄</w:t>
      </w:r>
      <w:r w:rsidRPr="00950A67">
        <w:rPr>
          <w:rFonts w:ascii="楷体" w:eastAsia="楷体" w:hAnsi="楷体" w:cs="楷体"/>
          <w:color w:val="000000" w:themeColor="text1"/>
          <w:sz w:val="24"/>
        </w:rPr>
        <w:t>中，仰天而叹曰：“嗟乎，悲夫！不道之君，何可为计哉！昔者桀杀关龙逢，纣杀王子比干，吴王夫差杀伍子胥。此三臣者，岂不忠哉，然而不免于死，身死而所忠者非也。今吾智不及三子，而二世之无道过于桀、纣、夫差，吾以忠死，宜矣。且二世之治岂不乱哉。</w:t>
      </w:r>
      <w:r w:rsidRPr="00950A67">
        <w:rPr>
          <w:rFonts w:ascii="楷体" w:eastAsia="楷体" w:hAnsi="楷体" w:cs="楷体"/>
          <w:color w:val="000000" w:themeColor="text1"/>
          <w:sz w:val="24"/>
          <w:u w:val="single"/>
        </w:rPr>
        <w:t>日者夷其兄弟而自立也，杀忠臣而贵贱人，作为阿房之宫，赋敛天下。吾非不谏也，而不吾听也。</w:t>
      </w:r>
      <w:r w:rsidRPr="00950A67">
        <w:rPr>
          <w:rFonts w:ascii="楷体" w:eastAsia="楷体" w:hAnsi="楷体" w:cs="楷体"/>
          <w:color w:val="000000" w:themeColor="text1"/>
          <w:sz w:val="24"/>
          <w:u w:val="wave"/>
        </w:rPr>
        <w:t>凡古圣王</w:t>
      </w:r>
      <w:r w:rsidR="00CC477F" w:rsidRPr="00950A67">
        <w:rPr>
          <w:rFonts w:ascii="楷体" w:eastAsia="楷体" w:hAnsi="楷体" w:cs="楷体" w:hint="eastAsia"/>
          <w:color w:val="000000" w:themeColor="text1"/>
          <w:sz w:val="24"/>
          <w:u w:val="wave"/>
        </w:rPr>
        <w:t>，</w:t>
      </w:r>
      <w:r w:rsidRPr="00950A67">
        <w:rPr>
          <w:rFonts w:ascii="楷体" w:eastAsia="楷体" w:hAnsi="楷体" w:cs="楷体"/>
          <w:color w:val="000000" w:themeColor="text1"/>
          <w:sz w:val="24"/>
          <w:u w:val="wave"/>
        </w:rPr>
        <w:t>饮食有节</w:t>
      </w:r>
      <w:r w:rsidR="00CC477F" w:rsidRPr="00950A67">
        <w:rPr>
          <w:rFonts w:ascii="楷体" w:eastAsia="楷体" w:hAnsi="楷体" w:cs="楷体" w:hint="eastAsia"/>
          <w:color w:val="000000" w:themeColor="text1"/>
          <w:sz w:val="24"/>
          <w:u w:val="wave"/>
        </w:rPr>
        <w:t>，</w:t>
      </w:r>
      <w:r w:rsidRPr="00950A67">
        <w:rPr>
          <w:rFonts w:ascii="楷体" w:eastAsia="楷体" w:hAnsi="楷体" w:cs="楷体"/>
          <w:color w:val="000000" w:themeColor="text1"/>
          <w:sz w:val="24"/>
          <w:u w:val="wave"/>
        </w:rPr>
        <w:t>车器有数</w:t>
      </w:r>
      <w:r w:rsidR="00CC477F" w:rsidRPr="00950A67">
        <w:rPr>
          <w:rFonts w:ascii="楷体" w:eastAsia="楷体" w:hAnsi="楷体" w:cs="楷体" w:hint="eastAsia"/>
          <w:color w:val="000000" w:themeColor="text1"/>
          <w:sz w:val="24"/>
          <w:u w:val="wave"/>
        </w:rPr>
        <w:t>，</w:t>
      </w:r>
      <w:r w:rsidRPr="00950A67">
        <w:rPr>
          <w:rFonts w:ascii="楷体" w:eastAsia="楷体" w:hAnsi="楷体" w:cs="楷体"/>
          <w:color w:val="000000" w:themeColor="text1"/>
          <w:sz w:val="24"/>
          <w:u w:val="wave"/>
        </w:rPr>
        <w:t>宫室有度</w:t>
      </w:r>
      <w:r w:rsidR="00CC477F" w:rsidRPr="00950A67">
        <w:rPr>
          <w:rFonts w:ascii="楷体" w:eastAsia="楷体" w:hAnsi="楷体" w:cs="楷体" w:hint="eastAsia"/>
          <w:color w:val="000000" w:themeColor="text1"/>
          <w:sz w:val="24"/>
          <w:u w:val="wave"/>
        </w:rPr>
        <w:t>，</w:t>
      </w:r>
      <w:r w:rsidRPr="00950A67">
        <w:rPr>
          <w:rFonts w:ascii="楷体" w:eastAsia="楷体" w:hAnsi="楷体" w:cs="楷体"/>
          <w:color w:val="000000" w:themeColor="text1"/>
          <w:sz w:val="24"/>
          <w:u w:val="wave"/>
        </w:rPr>
        <w:t>出令造事加费而无益于民利者禁</w:t>
      </w:r>
      <w:r w:rsidR="00CC477F" w:rsidRPr="00950A67">
        <w:rPr>
          <w:rFonts w:ascii="楷体" w:eastAsia="楷体" w:hAnsi="楷体" w:cs="楷体" w:hint="eastAsia"/>
          <w:color w:val="000000" w:themeColor="text1"/>
          <w:sz w:val="24"/>
          <w:u w:val="wave"/>
        </w:rPr>
        <w:t>，</w:t>
      </w:r>
      <w:r w:rsidRPr="00950A67">
        <w:rPr>
          <w:rFonts w:ascii="楷体" w:eastAsia="楷体" w:hAnsi="楷体" w:cs="楷体"/>
          <w:color w:val="000000" w:themeColor="text1"/>
          <w:sz w:val="24"/>
          <w:u w:val="wave"/>
        </w:rPr>
        <w:t>故能长久治安</w:t>
      </w:r>
      <w:r w:rsidR="00CC477F" w:rsidRPr="00950A67">
        <w:rPr>
          <w:rFonts w:ascii="楷体" w:eastAsia="楷体" w:hAnsi="楷体" w:cs="楷体" w:hint="eastAsia"/>
          <w:color w:val="000000" w:themeColor="text1"/>
          <w:sz w:val="24"/>
          <w:u w:val="wave"/>
        </w:rPr>
        <w:t>。</w:t>
      </w:r>
      <w:r w:rsidRPr="00950A67">
        <w:rPr>
          <w:rFonts w:ascii="楷体" w:eastAsia="楷体" w:hAnsi="楷体" w:cs="楷体"/>
          <w:color w:val="000000" w:themeColor="text1"/>
          <w:sz w:val="24"/>
        </w:rPr>
        <w:t>今行逆于昆弟，不顾其咎；侵杀忠臣，不思其殃。大为宫室，厚赋天下，不爱其费。三者已行，天下不听。今反者已有天下之半矣，而</w:t>
      </w:r>
      <w:r w:rsidRPr="00950A67">
        <w:rPr>
          <w:rFonts w:ascii="楷体" w:eastAsia="楷体" w:hAnsi="楷体" w:cs="楷体"/>
          <w:color w:val="000000" w:themeColor="text1"/>
          <w:sz w:val="24"/>
        </w:rPr>
        <w:lastRenderedPageBreak/>
        <w:t>心尚未寤也，而以赵高为佐，吾必见寇至咸阳，麋鹿游于朝也。”</w:t>
      </w:r>
    </w:p>
    <w:p w14:paraId="2A46DD44" w14:textId="77777777" w:rsidR="00C02638" w:rsidRPr="00950A67" w:rsidRDefault="00C02638" w:rsidP="00C02638">
      <w:pPr>
        <w:spacing w:line="360" w:lineRule="auto"/>
        <w:ind w:firstLine="420"/>
        <w:jc w:val="left"/>
        <w:textAlignment w:val="center"/>
        <w:rPr>
          <w:rFonts w:ascii="楷体" w:eastAsia="楷体" w:hAnsi="楷体" w:cs="楷体"/>
          <w:color w:val="000000" w:themeColor="text1"/>
          <w:sz w:val="24"/>
        </w:rPr>
      </w:pPr>
      <w:r w:rsidRPr="00950A67">
        <w:rPr>
          <w:rFonts w:ascii="楷体" w:eastAsia="楷体" w:hAnsi="楷体" w:cs="楷体"/>
          <w:color w:val="000000" w:themeColor="text1"/>
          <w:sz w:val="24"/>
        </w:rPr>
        <w:t>于是二世乃使高案丞相狱，治罪。赵高治斯，榜掠千余，不胜痛，自诬服。斯所以不死者，自负其有功，实无反心，幸得上书自陈，幸二世之寤而赦之。李斯乃从狱中上书曰：“臣为丞相，治民三十余年矣。逮秦之地狭隘，先王之时秦地不过千里，兵数十万。臣尽薄材，谨奉法令，阴行谋臣，资之金玉，使游说诸侯，阴修甲兵，饰政教，官斗士，尊功臣，盛其爵禄，故终以胁韩弱魏，破燕、赵，夷齐、楚，卒兼六国，虏其王，立秦为天子。罪一矣。地非不广，又北逐胡、貉，南定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百越</w:t>
      </w:r>
      <w:r w:rsidRPr="00950A67">
        <w:rPr>
          <w:rFonts w:ascii="楷体" w:eastAsia="楷体" w:hAnsi="楷体" w:cs="楷体"/>
          <w:color w:val="000000" w:themeColor="text1"/>
          <w:sz w:val="24"/>
        </w:rPr>
        <w:t>，以见秦之强。罪二矣。尊大臣，盛其爵位，以固其亲。罪三矣。立社稷，修宗庙，以明主之贤。罪四矣。更克画，平斗斛度量，文章布之天下，以树秦之名。罪五矣。治驰道，兴游观，以见主之得意。罪六矣。缓刑罚，薄赋敛，以遂主得众之心，万民戴主，死而不忘。罪七矣。若斯之为臣者，罪足以死固久矣。上幸尽其能力，乃得至今，愿陛下察之！”书上，赵高使吏弃去不奏，日：“囚安得上书！”</w:t>
      </w:r>
    </w:p>
    <w:p w14:paraId="7BA33498" w14:textId="77777777" w:rsidR="00C02638" w:rsidRPr="00950A67" w:rsidRDefault="00C02638" w:rsidP="00C02638">
      <w:pPr>
        <w:spacing w:line="360" w:lineRule="auto"/>
        <w:ind w:firstLine="420"/>
        <w:jc w:val="left"/>
        <w:textAlignment w:val="center"/>
        <w:rPr>
          <w:rFonts w:ascii="楷体" w:eastAsia="楷体" w:hAnsi="楷体" w:cs="楷体"/>
          <w:color w:val="000000" w:themeColor="text1"/>
          <w:sz w:val="24"/>
        </w:rPr>
      </w:pPr>
      <w:r w:rsidRPr="00950A67">
        <w:rPr>
          <w:rFonts w:ascii="楷体" w:eastAsia="楷体" w:hAnsi="楷体" w:cs="楷体"/>
          <w:color w:val="000000" w:themeColor="text1"/>
          <w:sz w:val="24"/>
        </w:rPr>
        <w:t>赵高使其客十余辈诈为御史、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谒者</w:t>
      </w:r>
      <w:r w:rsidRPr="00950A67">
        <w:rPr>
          <w:rFonts w:ascii="楷体" w:eastAsia="楷体" w:hAnsi="楷体" w:cs="楷体"/>
          <w:color w:val="000000" w:themeColor="text1"/>
          <w:sz w:val="24"/>
        </w:rPr>
        <w:t>、侍申，更往复讯斯。斯更以其实对，辄使人复榜之。</w:t>
      </w:r>
      <w:r w:rsidRPr="00950A67">
        <w:rPr>
          <w:rFonts w:ascii="楷体" w:eastAsia="楷体" w:hAnsi="楷体" w:cs="楷体"/>
          <w:color w:val="000000" w:themeColor="text1"/>
          <w:sz w:val="24"/>
          <w:u w:val="single"/>
        </w:rPr>
        <w:t>后二世使人验斯，斯以为如前，终不敢更言，辞服</w:t>
      </w:r>
      <w:r w:rsidRPr="00950A67">
        <w:rPr>
          <w:rFonts w:ascii="楷体" w:eastAsia="楷体" w:hAnsi="楷体" w:cs="楷体"/>
          <w:color w:val="000000" w:themeColor="text1"/>
          <w:sz w:val="24"/>
        </w:rPr>
        <w:t>。奏当上，二世喜日：“微赵君，几为丞相所卖。”</w:t>
      </w:r>
    </w:p>
    <w:p w14:paraId="3F25A294" w14:textId="77777777" w:rsidR="00C02638" w:rsidRPr="00950A67" w:rsidRDefault="00C02638" w:rsidP="00C02638">
      <w:pPr>
        <w:spacing w:line="360" w:lineRule="auto"/>
        <w:ind w:firstLine="420"/>
        <w:jc w:val="left"/>
        <w:textAlignment w:val="center"/>
        <w:rPr>
          <w:rFonts w:ascii="楷体" w:eastAsia="楷体" w:hAnsi="楷体" w:cs="楷体"/>
          <w:color w:val="000000" w:themeColor="text1"/>
          <w:sz w:val="24"/>
        </w:rPr>
      </w:pPr>
      <w:r w:rsidRPr="00950A67">
        <w:rPr>
          <w:rFonts w:ascii="楷体" w:eastAsia="楷体" w:hAnsi="楷体" w:cs="楷体"/>
          <w:color w:val="000000" w:themeColor="text1"/>
          <w:sz w:val="24"/>
        </w:rPr>
        <w:t>二世二年七月，具斯</w:t>
      </w:r>
      <w:r w:rsidRPr="00950A67">
        <w:rPr>
          <w:rFonts w:ascii="楷体" w:eastAsia="楷体" w:hAnsi="楷体" w:cs="楷体"/>
          <w:color w:val="000000" w:themeColor="text1"/>
          <w:sz w:val="24"/>
          <w:em w:val="dot"/>
        </w:rPr>
        <w:t>五刑</w:t>
      </w:r>
      <w:r w:rsidRPr="00950A67">
        <w:rPr>
          <w:rFonts w:ascii="楷体" w:eastAsia="楷体" w:hAnsi="楷体" w:cs="楷体"/>
          <w:color w:val="000000" w:themeColor="text1"/>
          <w:sz w:val="24"/>
        </w:rPr>
        <w:t>，论腰斩咸阳市。斯出狱，与其中子俱执，顾谓其中子曰：“吾欲与若复牵黄犬俱出上蔡东门逐狡兔，岂可得乎？”遂父子相哭，而夷三族。</w:t>
      </w:r>
    </w:p>
    <w:p w14:paraId="21DAEF3E" w14:textId="77777777" w:rsidR="00C02638" w:rsidRPr="00950A67" w:rsidRDefault="00C02638" w:rsidP="00C02638">
      <w:pPr>
        <w:spacing w:line="360" w:lineRule="auto"/>
        <w:jc w:val="right"/>
        <w:textAlignment w:val="center"/>
        <w:rPr>
          <w:rFonts w:ascii="宋体" w:eastAsia="宋体" w:hAnsi="宋体" w:cs="楷体"/>
          <w:color w:val="000000" w:themeColor="text1"/>
          <w:sz w:val="24"/>
        </w:rPr>
      </w:pPr>
      <w:r w:rsidRPr="00950A67">
        <w:rPr>
          <w:rFonts w:ascii="宋体" w:eastAsia="宋体" w:hAnsi="宋体" w:cs="楷体"/>
          <w:color w:val="000000" w:themeColor="text1"/>
          <w:sz w:val="24"/>
        </w:rPr>
        <w:t>（节选自《史记》，有删改）</w:t>
      </w:r>
    </w:p>
    <w:p w14:paraId="1A0D8F80" w14:textId="709AF089" w:rsidR="00C02638" w:rsidRPr="00950A67" w:rsidRDefault="00CC477F" w:rsidP="00C02638">
      <w:pPr>
        <w:spacing w:line="360" w:lineRule="auto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 w:hint="eastAsia"/>
          <w:color w:val="000000" w:themeColor="text1"/>
          <w:sz w:val="24"/>
        </w:rPr>
        <w:t>6</w:t>
      </w:r>
      <w:r w:rsidR="00C02638"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="00C02638" w:rsidRPr="00950A67">
        <w:rPr>
          <w:rFonts w:ascii="宋体" w:eastAsia="宋体" w:hAnsi="宋体" w:cs="宋体"/>
          <w:color w:val="000000" w:themeColor="text1"/>
          <w:sz w:val="24"/>
        </w:rPr>
        <w:t>下列对原文有关内容的分析和概括，</w:t>
      </w:r>
      <w:r w:rsidR="00C02638" w:rsidRPr="00950A67">
        <w:rPr>
          <w:rFonts w:ascii="宋体" w:eastAsia="宋体" w:hAnsi="宋体" w:cs="宋体"/>
          <w:color w:val="000000" w:themeColor="text1"/>
          <w:sz w:val="24"/>
          <w:em w:val="dot"/>
        </w:rPr>
        <w:t>不正确</w:t>
      </w:r>
      <w:r w:rsidR="00C02638" w:rsidRPr="00950A67">
        <w:rPr>
          <w:rFonts w:ascii="宋体" w:eastAsia="宋体" w:hAnsi="宋体" w:cs="宋体"/>
          <w:color w:val="000000" w:themeColor="text1"/>
          <w:sz w:val="24"/>
        </w:rPr>
        <w:t>的一项是（    ）</w:t>
      </w:r>
    </w:p>
    <w:p w14:paraId="1546D2BB" w14:textId="77777777" w:rsidR="00C02638" w:rsidRPr="00950A67" w:rsidRDefault="00C02638" w:rsidP="00C02638">
      <w:pPr>
        <w:spacing w:line="360" w:lineRule="auto"/>
        <w:ind w:leftChars="200" w:left="900" w:hangingChars="200" w:hanging="480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A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Pr="00950A67">
        <w:rPr>
          <w:rFonts w:ascii="宋体" w:eastAsia="宋体" w:hAnsi="宋体" w:cs="宋体"/>
          <w:color w:val="000000" w:themeColor="text1"/>
          <w:sz w:val="24"/>
        </w:rPr>
        <w:t>李斯在狱中想到关龙逢、比干、伍子胥这些才智过人的臣子都很忠诚，却被夏桀、商纣和夫差杀死，所以自己尽忠而死是应该的。</w:t>
      </w:r>
    </w:p>
    <w:p w14:paraId="590F105F" w14:textId="77777777" w:rsidR="00C02638" w:rsidRPr="00950A67" w:rsidRDefault="00C02638" w:rsidP="00C02638">
      <w:pPr>
        <w:spacing w:line="360" w:lineRule="auto"/>
        <w:ind w:leftChars="200" w:left="900" w:hangingChars="200" w:hanging="480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B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Pr="00950A67">
        <w:rPr>
          <w:rFonts w:ascii="宋体" w:eastAsia="宋体" w:hAnsi="宋体" w:cs="宋体"/>
          <w:color w:val="000000" w:themeColor="text1"/>
          <w:sz w:val="24"/>
        </w:rPr>
        <w:t>李斯认为二世治国无道，竟不顾后果杀死亲兄弟自封为皇，残害忠良，重用奸臣，大规模修建阿房宫，对百姓横征暴敛，其治必不长久。</w:t>
      </w:r>
    </w:p>
    <w:p w14:paraId="31F3EE72" w14:textId="77777777" w:rsidR="00C02638" w:rsidRPr="00950A67" w:rsidRDefault="00C02638" w:rsidP="00C02638">
      <w:pPr>
        <w:spacing w:line="360" w:lineRule="auto"/>
        <w:ind w:leftChars="200" w:left="900" w:hangingChars="200" w:hanging="480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C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Pr="00950A67">
        <w:rPr>
          <w:rFonts w:ascii="宋体" w:eastAsia="宋体" w:hAnsi="宋体" w:cs="宋体"/>
          <w:color w:val="000000" w:themeColor="text1"/>
          <w:sz w:val="24"/>
        </w:rPr>
        <w:t>李斯在狱中上书时采用正话反说的手法，故意给自己罗列了七大罪状，以让奏书能够顺利地上报二世，希望二世能觉悟省察并赦免他。</w:t>
      </w:r>
    </w:p>
    <w:p w14:paraId="760F4E66" w14:textId="77777777" w:rsidR="00C02638" w:rsidRPr="00950A67" w:rsidRDefault="00C02638" w:rsidP="00C02638">
      <w:pPr>
        <w:spacing w:line="360" w:lineRule="auto"/>
        <w:ind w:leftChars="200" w:left="900" w:hangingChars="200" w:hanging="480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D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Pr="00950A67">
        <w:rPr>
          <w:rFonts w:ascii="宋体" w:eastAsia="宋体" w:hAnsi="宋体" w:cs="宋体"/>
          <w:color w:val="000000" w:themeColor="text1"/>
          <w:sz w:val="24"/>
        </w:rPr>
        <w:t>李斯虽遭受严刑拷打，但仍不顾一切地以实情对答，他自恃口才好，有功于朝廷，即使二世派人验证他也不改口供，终于获得二世的欢心。</w:t>
      </w:r>
    </w:p>
    <w:p w14:paraId="3465BD69" w14:textId="77777777" w:rsidR="00CC477F" w:rsidRPr="00950A67" w:rsidRDefault="00CC477F" w:rsidP="00C02638">
      <w:pPr>
        <w:rPr>
          <w:rFonts w:ascii="Times New Roman" w:eastAsia="宋体" w:hAnsi="Times New Roman" w:cs="Times New Roman"/>
          <w:color w:val="000000" w:themeColor="text1"/>
          <w:sz w:val="24"/>
        </w:rPr>
      </w:pPr>
    </w:p>
    <w:p w14:paraId="60875D0D" w14:textId="4073DBE0" w:rsidR="00C02638" w:rsidRPr="00950A67" w:rsidRDefault="00C02638" w:rsidP="00C02638">
      <w:pPr>
        <w:spacing w:line="360" w:lineRule="auto"/>
        <w:jc w:val="left"/>
        <w:textAlignment w:val="center"/>
        <w:rPr>
          <w:rFonts w:ascii="黑体" w:eastAsia="黑体" w:hAnsi="黑体" w:cs="宋体" w:hint="eastAsia"/>
          <w:color w:val="000000" w:themeColor="text1"/>
          <w:sz w:val="24"/>
        </w:rPr>
      </w:pPr>
      <w:r w:rsidRPr="00950A67">
        <w:rPr>
          <w:rFonts w:ascii="黑体" w:eastAsia="黑体" w:hAnsi="黑体" w:cs="Times New Roman" w:hint="eastAsia"/>
          <w:color w:val="000000" w:themeColor="text1"/>
          <w:sz w:val="24"/>
        </w:rPr>
        <w:lastRenderedPageBreak/>
        <w:t>三、</w:t>
      </w:r>
      <w:r w:rsidR="00950A67">
        <w:rPr>
          <w:rFonts w:ascii="黑体" w:eastAsia="黑体" w:hAnsi="黑体" w:cs="宋体"/>
          <w:color w:val="000000" w:themeColor="text1"/>
          <w:sz w:val="24"/>
        </w:rPr>
        <w:t>微写作</w:t>
      </w:r>
    </w:p>
    <w:p w14:paraId="4409B21C" w14:textId="77777777" w:rsidR="00C02638" w:rsidRPr="00950A67" w:rsidRDefault="00C02638" w:rsidP="00C02638">
      <w:pPr>
        <w:spacing w:line="360" w:lineRule="auto"/>
        <w:ind w:left="480" w:hangingChars="200" w:hanging="480"/>
        <w:jc w:val="left"/>
        <w:textAlignment w:val="center"/>
        <w:rPr>
          <w:rFonts w:ascii="宋体" w:eastAsia="宋体" w:hAnsi="宋体" w:cs="宋体"/>
          <w:color w:val="000000" w:themeColor="text1"/>
          <w:sz w:val="24"/>
        </w:rPr>
      </w:pPr>
      <w:r w:rsidRPr="00950A67">
        <w:rPr>
          <w:rFonts w:ascii="Times New Roman" w:eastAsia="宋体" w:hAnsi="Times New Roman" w:cs="Times New Roman" w:hint="eastAsia"/>
          <w:color w:val="000000" w:themeColor="text1"/>
          <w:sz w:val="24"/>
        </w:rPr>
        <w:t>7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．</w:t>
      </w:r>
      <w:r w:rsidRPr="00950A67">
        <w:rPr>
          <w:rFonts w:ascii="宋体" w:eastAsia="宋体" w:hAnsi="宋体" w:cs="宋体"/>
          <w:color w:val="000000" w:themeColor="text1"/>
          <w:sz w:val="24"/>
        </w:rPr>
        <w:t>正反对比手法是《谏逐客书》突出的表现手法之一。请仿照此文正反对比说理的方法，自定立意，写一个说理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的片段，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250</w:t>
      </w:r>
      <w:r w:rsidRPr="00950A67">
        <w:rPr>
          <w:rFonts w:ascii="Times New Roman" w:eastAsia="宋体" w:hAnsi="Times New Roman" w:cs="Times New Roman"/>
          <w:color w:val="000000" w:themeColor="text1"/>
          <w:sz w:val="24"/>
        </w:rPr>
        <w:t>字左右。</w:t>
      </w:r>
    </w:p>
    <w:sectPr w:rsidR="00C02638" w:rsidRPr="00950A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505C84" w14:textId="77777777" w:rsidR="009E722E" w:rsidRDefault="009E722E" w:rsidP="00F8282B">
      <w:r>
        <w:separator/>
      </w:r>
    </w:p>
  </w:endnote>
  <w:endnote w:type="continuationSeparator" w:id="0">
    <w:p w14:paraId="1C0952CD" w14:textId="77777777" w:rsidR="009E722E" w:rsidRDefault="009E722E" w:rsidP="00F828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7A429C" w14:textId="77777777" w:rsidR="009E722E" w:rsidRDefault="009E722E" w:rsidP="00F8282B">
      <w:r>
        <w:separator/>
      </w:r>
    </w:p>
  </w:footnote>
  <w:footnote w:type="continuationSeparator" w:id="0">
    <w:p w14:paraId="2E337E94" w14:textId="77777777" w:rsidR="009E722E" w:rsidRDefault="009E722E" w:rsidP="00F828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F12300"/>
    <w:multiLevelType w:val="hybridMultilevel"/>
    <w:tmpl w:val="C248C416"/>
    <w:lvl w:ilvl="0" w:tplc="1994AD2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33FD"/>
    <w:rsid w:val="000133FD"/>
    <w:rsid w:val="000F21D8"/>
    <w:rsid w:val="00170F7B"/>
    <w:rsid w:val="00264F11"/>
    <w:rsid w:val="00285092"/>
    <w:rsid w:val="002E3074"/>
    <w:rsid w:val="003307DC"/>
    <w:rsid w:val="003747F1"/>
    <w:rsid w:val="006223B0"/>
    <w:rsid w:val="00632A0C"/>
    <w:rsid w:val="00644AEB"/>
    <w:rsid w:val="006735F6"/>
    <w:rsid w:val="006D5244"/>
    <w:rsid w:val="008C487D"/>
    <w:rsid w:val="008E40B5"/>
    <w:rsid w:val="008F6B26"/>
    <w:rsid w:val="009141C2"/>
    <w:rsid w:val="00950A67"/>
    <w:rsid w:val="00973452"/>
    <w:rsid w:val="009E722E"/>
    <w:rsid w:val="00AB610C"/>
    <w:rsid w:val="00AD583B"/>
    <w:rsid w:val="00B36A33"/>
    <w:rsid w:val="00B44EA8"/>
    <w:rsid w:val="00B61193"/>
    <w:rsid w:val="00B92871"/>
    <w:rsid w:val="00C02638"/>
    <w:rsid w:val="00C771DE"/>
    <w:rsid w:val="00CC477F"/>
    <w:rsid w:val="00D848B7"/>
    <w:rsid w:val="00E52CCD"/>
    <w:rsid w:val="00EF592B"/>
    <w:rsid w:val="00F0782A"/>
    <w:rsid w:val="00F20364"/>
    <w:rsid w:val="00F82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263AA6"/>
  <w15:docId w15:val="{9C8E47FD-0ACE-4F5A-A544-D0BCDBE80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6A3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23B0"/>
    <w:pPr>
      <w:ind w:firstLineChars="200" w:firstLine="420"/>
    </w:pPr>
  </w:style>
  <w:style w:type="paragraph" w:styleId="a4">
    <w:name w:val="Normal (Web)"/>
    <w:basedOn w:val="a"/>
    <w:uiPriority w:val="99"/>
    <w:semiHidden/>
    <w:unhideWhenUsed/>
    <w:rsid w:val="006223B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header"/>
    <w:basedOn w:val="a"/>
    <w:link w:val="Char"/>
    <w:uiPriority w:val="99"/>
    <w:unhideWhenUsed/>
    <w:rsid w:val="002850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285092"/>
    <w:rPr>
      <w:sz w:val="18"/>
      <w:szCs w:val="18"/>
    </w:rPr>
  </w:style>
  <w:style w:type="character" w:styleId="a6">
    <w:name w:val="Hyperlink"/>
    <w:basedOn w:val="a0"/>
    <w:uiPriority w:val="99"/>
    <w:semiHidden/>
    <w:unhideWhenUsed/>
    <w:rsid w:val="00973452"/>
    <w:rPr>
      <w:color w:val="0000FF"/>
      <w:u w:val="single"/>
    </w:rPr>
  </w:style>
  <w:style w:type="paragraph" w:styleId="a7">
    <w:name w:val="footer"/>
    <w:basedOn w:val="a"/>
    <w:link w:val="Char0"/>
    <w:uiPriority w:val="99"/>
    <w:unhideWhenUsed/>
    <w:rsid w:val="00F8282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rsid w:val="00F8282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3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1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9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0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8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5</Pages>
  <Words>510</Words>
  <Characters>2912</Characters>
  <Application>Microsoft Office Word</Application>
  <DocSecurity>0</DocSecurity>
  <Lines>24</Lines>
  <Paragraphs>6</Paragraphs>
  <ScaleCrop>false</ScaleCrop>
  <Company/>
  <LinksUpToDate>false</LinksUpToDate>
  <CharactersWithSpaces>3416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超 李</dc:creator>
  <cp:keywords/>
  <dc:description/>
  <cp:lastModifiedBy>Administrator</cp:lastModifiedBy>
  <cp:revision>24</cp:revision>
  <dcterms:created xsi:type="dcterms:W3CDTF">2020-04-17T07:34:00Z</dcterms:created>
  <dcterms:modified xsi:type="dcterms:W3CDTF">2020-05-11T08:24:00Z</dcterms:modified>
</cp:coreProperties>
</file>