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高二年级政治第47课时</w:t>
      </w:r>
    </w:p>
    <w:p>
      <w:pPr>
        <w:ind w:firstLine="602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政治生活第七课《民族</w:t>
      </w:r>
      <w:r>
        <w:rPr>
          <w:rFonts w:hint="eastAsia"/>
          <w:b/>
          <w:sz w:val="28"/>
          <w:szCs w:val="44"/>
        </w:rPr>
        <w:t>区域自治制度和宗教工作基本方针</w:t>
      </w:r>
      <w:r>
        <w:rPr>
          <w:rFonts w:hint="eastAsia" w:ascii="宋体" w:hAnsi="宋体"/>
          <w:b/>
          <w:sz w:val="30"/>
          <w:szCs w:val="30"/>
        </w:rPr>
        <w:t>》</w:t>
      </w:r>
    </w:p>
    <w:p>
      <w:pPr>
        <w:ind w:firstLine="60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30"/>
          <w:szCs w:val="30"/>
        </w:rPr>
        <w:t>复习要点课后巩固  参考答案</w:t>
      </w:r>
    </w:p>
    <w:p>
      <w:pPr>
        <w:pStyle w:val="4"/>
        <w:spacing w:line="240" w:lineRule="atLeast"/>
        <w:ind w:firstLine="0" w:firstLineChars="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（一）选择题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1【答案】B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解析：上海和西藏注重优势互补，深化交流合作，体现了发达地区帮助落后地区发展，推动民族地区的经济、文化等方面的全面发展，这体现了我国坚持平等互助和谐的新型民族关系，体现了各民族的地位一律平等，故B符合题意；材料没有体现对外开放和市场经济的内容，故AD与题意不符；材料也没有体现民主集中制的内容，故C与题意不符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2.【答案】C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解析：培养双语法官有利于保障少数民族地区公民的合法权利，促进民族沟通和团结，②③适合题意；自治地方的自治机关是人大和政府，法院不是自治地方的自治机关，①是错误的；④说法不符合现实，排除；选C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 【答案】C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解析：材料并没有涉及“法律”，也没有体现国家对宗教事务的管理，①不选；“信教群众家中普遍设有经堂或佛龛，开展转经、朝佛等活动”说明公民享有宗教信仰自由的权利，②正确；材料只是提到公民自由信仰宗教，并未提到宗教活动和社会发展的关系，③不选；“在藏族居民家中，随处可觅唐卡的身影”可知藏文化对藏族人民有着深远持久的影响，④正确，故本题答案选择C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 【答案】A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解析】本题考查实行民族团结原则的意义。某市把民族团结教育纳入国民教育、社会教育和职业教育，在民族节日期间举行多民族的联谊活动，把民俗、民情融入节目之中，效果显著，说明民族团结进步创建活动促进了各民族的和睦共处，增进了民族情感和文化认同，①②符合题意；材料没有反映经济与文化的相互融合，③与题意无关；材料中没有反映该市是民族区域自治地方，④不符合题意。故选A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</w:t>
      </w:r>
      <w:bookmarkStart w:id="0" w:name="_Hlk31892336"/>
      <w:r>
        <w:rPr>
          <w:rFonts w:hint="eastAsia" w:ascii="宋体" w:hAnsi="宋体" w:cs="宋体"/>
          <w:szCs w:val="21"/>
        </w:rPr>
        <w:t>【答案】</w:t>
      </w:r>
      <w:bookmarkEnd w:id="0"/>
      <w:r>
        <w:rPr>
          <w:rFonts w:hint="eastAsia" w:ascii="宋体" w:hAnsi="宋体" w:cs="宋体"/>
          <w:szCs w:val="21"/>
        </w:rPr>
        <w:t>B　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解析】B对：材料中环江毛南族自治县历经30年扶贫开发，贫困发生率大幅减少，地区生产总值和农村居民可支配收入大幅增加，这体现了我国坚持各民族共同繁荣的原则。A错：发展是解决一切问题的关键。C、D排除：材料强调的是少数民族的发展问题，没有体现自治权和民族区域自治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6.【答案】D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解析】本题考查民族区域自治。③选项观点正确且符合题干，题干中西藏自治区实施乡村振兴将边民脱贫致富和守边固边相结合，有利于保证边防安全、维护国家统一，入选。④选项观点正确且符合题干，题干中西藏自治区实施乡村振兴能够加快边境地区发展，从而实现共同富裕，入选。①选项观点与题干不符，题中边疆民族地区实施乡村振兴工程并没有涉及民族地区资源优势，排除。②选项观点表述错误，</w:t>
      </w:r>
      <w:bookmarkStart w:id="4" w:name="_GoBack"/>
      <w:r>
        <w:rPr>
          <w:rFonts w:hint="eastAsia" w:ascii="宋体" w:hAnsi="宋体" w:cs="宋体"/>
          <w:color w:val="auto"/>
          <w:szCs w:val="21"/>
          <w:lang w:val="en-US" w:eastAsia="zh-CN"/>
        </w:rPr>
        <w:t>自治区少数民族人民的自治权是通过宪法保障的，并不是通过实施乡村振兴工程来保障。故错误。</w:t>
      </w:r>
      <w:bookmarkEnd w:id="4"/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7.【答案】A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解析】本题考查民族区域自治制度。60年来西藏所取得的这些成就，是因为始终坚持了中国共产党的坚强领导，实行民族区域自治制度，西藏人民充分享有当家作主的权利，①③符合题意；民族区域自治制度是我国基本的政治制度，实行民族区域自治为西藏取得这些成就提供了基本政治制度保证，而不是提供了根本制度保证，②错误；60年来西藏虽然取得了巨大的成就，但民族间发展不平衡的状况依然存在，需要今后进一步缩小，④错误。故选A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8.【答案】D　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【解析】D对：题干中十一世班禅的做法，表明爱国宗教人士是国家建设的积极力量。A错：宗教能够与社会主义社会相适应。B不符合题意。C错：决定权是人大的职权。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9.【答案】B</w:t>
      </w:r>
    </w:p>
    <w:p>
      <w:pPr>
        <w:rPr>
          <w:rFonts w:ascii="宋体" w:hAnsi="宋体" w:cs="宋体"/>
          <w:szCs w:val="21"/>
        </w:rPr>
      </w:pPr>
      <w:bookmarkStart w:id="1" w:name="_Hlk31892872"/>
      <w:r>
        <w:rPr>
          <w:rFonts w:hint="eastAsia" w:ascii="宋体" w:hAnsi="宋体" w:cs="宋体"/>
          <w:szCs w:val="21"/>
        </w:rPr>
        <w:t>【解析】</w:t>
      </w:r>
      <w:bookmarkEnd w:id="1"/>
      <w:r>
        <w:rPr>
          <w:rFonts w:hint="eastAsia" w:ascii="宋体" w:hAnsi="宋体" w:cs="宋体"/>
          <w:szCs w:val="21"/>
        </w:rPr>
        <w:t>①③符合题意。民族平等是实现西藏经济社会与内地共同发展的基础，②说法错误。</w:t>
      </w:r>
      <w:bookmarkStart w:id="2" w:name="_Hlk31893301"/>
      <w:r>
        <w:rPr>
          <w:rFonts w:hint="eastAsia" w:ascii="宋体" w:hAnsi="宋体" w:cs="宋体"/>
          <w:szCs w:val="21"/>
        </w:rPr>
        <w:t>④</w:t>
      </w:r>
      <w:bookmarkEnd w:id="2"/>
      <w:r>
        <w:rPr>
          <w:rFonts w:hint="eastAsia" w:ascii="宋体" w:hAnsi="宋体" w:cs="宋体"/>
          <w:szCs w:val="21"/>
        </w:rPr>
        <w:t>中“根本保障”说法错误。故选B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10.【答案】C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解析】社区各族群众同过民族节体现了民族团结和谐的民族关系，是各民族互相尊重、文化交融的真实写照，②④符合题意。各民族实现共同繁荣的根本途径是大力发展生产力，】①错误。③与题意不符，故选C</w:t>
      </w:r>
    </w:p>
    <w:p>
      <w:pPr>
        <w:numPr>
          <w:ilvl w:val="0"/>
          <w:numId w:val="1"/>
        </w:numPr>
        <w:spacing w:line="276" w:lineRule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非选择题</w:t>
      </w:r>
    </w:p>
    <w:p>
      <w:pPr>
        <w:widowControl/>
        <w:numPr>
          <w:ilvl w:val="0"/>
          <w:numId w:val="2"/>
        </w:numPr>
        <w:jc w:val="left"/>
        <w:rPr>
          <w:rFonts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</w:rPr>
        <w:t>【参考答案】（10分）</w:t>
      </w:r>
    </w:p>
    <w:p>
      <w:pPr>
        <w:widowControl/>
        <w:tabs>
          <w:tab w:val="left" w:pos="312"/>
        </w:tabs>
        <w:jc w:val="left"/>
        <w:rPr>
          <w:rFonts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hint="eastAsia" w:ascii="宋体" w:hAnsi="宋体" w:cs="宋体"/>
          <w:kern w:val="0"/>
          <w:szCs w:val="21"/>
          <w:lang w:bidi="ar"/>
        </w:rPr>
        <w:t>在多种原因的影响下，各民族间经济发展不平衡的状况依然存在。实行差别化扶持政策，有利于补齐一些民族地区经济发展滞后的短板，保障民生，促进H省各民族经济协调发展，以真正实现各民族的平等。</w:t>
      </w:r>
    </w:p>
    <w:p>
      <w:pPr>
        <w:widowControl/>
        <w:tabs>
          <w:tab w:val="left" w:pos="312"/>
        </w:tabs>
        <w:jc w:val="left"/>
        <w:rPr>
          <w:rFonts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hint="eastAsia" w:ascii="宋体" w:hAnsi="宋体" w:cs="宋体"/>
          <w:kern w:val="0"/>
          <w:szCs w:val="21"/>
          <w:lang w:bidi="ar"/>
        </w:rPr>
        <w:t>给予在建的100个特色村镇重点支持，分类打造满族、回族、蒙古族特色风情村镇，有利于传承和弘扬民族优秀传统文化，促进H省各民族的经济、文化繁荣。</w:t>
      </w:r>
    </w:p>
    <w:p>
      <w:pPr>
        <w:widowControl/>
        <w:tabs>
          <w:tab w:val="left" w:pos="312"/>
        </w:tabs>
        <w:jc w:val="left"/>
        <w:rPr>
          <w:rFonts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</w:rPr>
        <w:t>③</w:t>
      </w:r>
      <w:r>
        <w:rPr>
          <w:rFonts w:hint="eastAsia" w:ascii="宋体" w:hAnsi="宋体" w:cs="宋体"/>
          <w:kern w:val="0"/>
          <w:szCs w:val="21"/>
          <w:lang w:bidi="ar"/>
        </w:rPr>
        <w:t>实行差别化扶持政策是促进民族团结的表现，有利于增强我国的民族凝聚力，促进现代化建设事业的发展。</w:t>
      </w:r>
    </w:p>
    <w:p>
      <w:pPr>
        <w:widowControl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答案解析：</w:t>
      </w:r>
      <w:r>
        <w:rPr>
          <w:rFonts w:hint="eastAsia" w:ascii="宋体" w:hAnsi="宋体" w:cs="宋体"/>
          <w:kern w:val="0"/>
          <w:szCs w:val="21"/>
          <w:lang w:bidi="ar"/>
        </w:rPr>
        <w:t>此题考查处理民族关系的原则的知识，考查学生调动知识分析问题的能力，解题关键是准确理解材料主旨。此题设问要求，结合材料运用我国处理民族关系的原则的有关知识，谈谈你对H省差别化扶持政策的认识，属于认识类试题。解答时首先明确设问的知识范围是民族关系的原则的知识，其次准确分析材料信息，然后结合教材知识，组织语言作答，从民族平等、民族团结、各民族共同繁荣等角度回答。具体表述为：在多种原因的影响下，各民族间经济发展不平衡的状况依然存在。实行差别化扶持政策，有利于补齐一些民族地区经济发展滞后的短板，保障民生，促进H省各民族经济协调发展，以真正实现各民族的平等；给予在建的100个特色村镇重点支持，分类打造满族、回族、蒙古族特色风情村镇，有利于传承和弘扬民族优秀传统文化，促进H省各民族的经济、文化繁荣；实行差别化扶持政策是促进民族团结的表现，有利于增强我国的民族凝聚力，促进现代化建设事业的发展。</w:t>
      </w: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12.【参考答案】（10分）</w:t>
      </w:r>
      <w:bookmarkStart w:id="3" w:name="_Hlk31892512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</w:t>
      </w:r>
      <w:bookmarkEnd w:id="3"/>
      <w:r>
        <w:rPr>
          <w:rFonts w:hint="eastAsia" w:ascii="宋体" w:hAnsi="宋体" w:cs="宋体"/>
          <w:kern w:val="0"/>
          <w:szCs w:val="21"/>
        </w:rPr>
        <w:t>我国实行中国共产党领导的多党合作和政治协商制度。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②民主党派受中共中央委托，在扶贫开发工作中，进行民主监督，参与民族地区建设，表明中国共产党是执政党，民主党派是参政党，与中国共产党共同致力于社会主义建设。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③民主党派参与民族地区扶贫开发，坚持了民族平等、民族团结、各民族共同繁荣的原则。</w:t>
      </w:r>
    </w:p>
    <w:p>
      <w:pPr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答案解析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：</w:t>
      </w:r>
      <w:r>
        <w:rPr>
          <w:rFonts w:ascii="宋体" w:hAnsi="宋体" w:cs="宋体"/>
          <w:color w:val="000000"/>
          <w:kern w:val="0"/>
          <w:szCs w:val="21"/>
          <w:lang w:bidi="ar"/>
        </w:rPr>
        <w:t>本题要求结合材料，说明民主党派积极参与扶贫开发工作体现的政治生活道理。此为体现类试题，需要考生结合材料分析说明：首先，中国共产党领导的多党合作和政治协商制度，是中国特色社会主义政党制度，是我国的一项基本政治制度。民主党派积极参与扶贫开发工作正是这一政治制度发挥作用的体现。其次，中国共产党和各民主党派是通力合作的友党关系，中国共产党是执政党，各民主党派是参政党。各民主党派参加国家政权，参与国家大政方针和国家领导人的协商，参与国家事务的管理。中国共产党和民主党派是通力合作、共同致力于社会主义事业的亲密友党。民主党派受中共中央委托，在扶贫开发工作中，进行民主监督，参与民族地区建设正体现了这一点。最后，在处理民族问题上，我国坚持民族平等、民族团结和各民族共同繁荣的基本原则。各民主党派围绕民族地区人口脱贫这一短板，发挥各自特长，大力支持基础设施建设和教育、卫生等事业，为改变民族地区落后面貌贡献智慧和力量，坚持了处理民族关系的原则。</w:t>
      </w:r>
    </w:p>
    <w:p>
      <w:pPr>
        <w:widowControl/>
        <w:jc w:val="left"/>
        <w:rPr>
          <w:rFonts w:ascii="宋体" w:hAnsi="宋体" w:cs="宋体"/>
          <w:kern w:val="0"/>
          <w:szCs w:val="21"/>
          <w:lang w:bidi="ar"/>
        </w:rPr>
      </w:pPr>
    </w:p>
    <w:p>
      <w:pPr>
        <w:rPr>
          <w:rFonts w:ascii="宋体" w:hAnsi="宋体" w:cs="宋体"/>
          <w:color w:val="000000"/>
          <w:kern w:val="0"/>
          <w:szCs w:val="2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454E"/>
    <w:multiLevelType w:val="singleLevel"/>
    <w:tmpl w:val="F955454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656D3D"/>
    <w:multiLevelType w:val="singleLevel"/>
    <w:tmpl w:val="75656D3D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42"/>
    <w:rsid w:val="00394293"/>
    <w:rsid w:val="00633C3E"/>
    <w:rsid w:val="00654A42"/>
    <w:rsid w:val="00872D5E"/>
    <w:rsid w:val="057A347C"/>
    <w:rsid w:val="09AE1212"/>
    <w:rsid w:val="188E7CA2"/>
    <w:rsid w:val="1F126370"/>
    <w:rsid w:val="2B1338DC"/>
    <w:rsid w:val="2B1750C7"/>
    <w:rsid w:val="3A656F14"/>
    <w:rsid w:val="3C455C28"/>
    <w:rsid w:val="5B865934"/>
    <w:rsid w:val="63F903D8"/>
    <w:rsid w:val="78181900"/>
    <w:rsid w:val="7CA0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2364</Characters>
  <Lines>19</Lines>
  <Paragraphs>5</Paragraphs>
  <TotalTime>14</TotalTime>
  <ScaleCrop>false</ScaleCrop>
  <LinksUpToDate>false</LinksUpToDate>
  <CharactersWithSpaces>2773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丁丁</cp:lastModifiedBy>
  <dcterms:modified xsi:type="dcterms:W3CDTF">2020-05-09T12:30:46Z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