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宋体" w:hAnsi="宋体" w:eastAsiaTheme="minorEastAsia" w:cstheme="minorBidi"/>
          <w:b/>
          <w:color w:val="000000"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color w:val="000000"/>
          <w:sz w:val="28"/>
          <w:szCs w:val="28"/>
        </w:rPr>
        <w:t>高二年级政治第46课时 政治生活第六课</w:t>
      </w:r>
    </w:p>
    <w:p>
      <w:pPr>
        <w:pStyle w:val="5"/>
        <w:jc w:val="center"/>
        <w:rPr>
          <w:rFonts w:hint="eastAsia" w:ascii="宋体" w:hAnsi="宋体" w:eastAsiaTheme="minorEastAsia" w:cstheme="minorBidi"/>
          <w:b/>
          <w:color w:val="000000"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color w:val="000000"/>
          <w:sz w:val="28"/>
          <w:szCs w:val="28"/>
        </w:rPr>
        <w:t>中国特色社会主义最本质的特征及我国的政党制度</w:t>
      </w:r>
    </w:p>
    <w:p>
      <w:pPr>
        <w:pStyle w:val="5"/>
        <w:jc w:val="center"/>
        <w:rPr>
          <w:rFonts w:hint="eastAsia" w:ascii="宋体" w:hAnsi="宋体" w:eastAsiaTheme="minorEastAsia" w:cstheme="minorBidi"/>
          <w:b/>
          <w:color w:val="000000"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color w:val="000000"/>
          <w:sz w:val="28"/>
          <w:szCs w:val="28"/>
        </w:rPr>
        <w:t>习题讲解 课后巩固</w:t>
      </w:r>
    </w:p>
    <w:p>
      <w:pPr>
        <w:pStyle w:val="5"/>
        <w:rPr>
          <w:rFonts w:hint="eastAsia" w:ascii="宋体" w:hAnsi="宋体" w:eastAsia="宋体" w:cs="Times New Roman"/>
          <w:b/>
          <w:color w:val="auto"/>
          <w:szCs w:val="21"/>
          <w:lang w:eastAsia="zh-CN"/>
        </w:rPr>
      </w:pPr>
      <w:r>
        <w:rPr>
          <w:rFonts w:hint="eastAsia" w:ascii="宋体" w:hAnsi="宋体" w:eastAsiaTheme="minorEastAsia" w:cstheme="minorBidi"/>
          <w:b/>
          <w:color w:val="000000"/>
          <w:sz w:val="24"/>
          <w:szCs w:val="24"/>
        </w:rPr>
        <w:t>第七课《民族区域自治制度和宗教工作基本方针》知识要点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18"/>
          <w:szCs w:val="18"/>
        </w:rPr>
      </w:pPr>
      <w:r>
        <w:rPr>
          <w:rFonts w:hint="eastAsia"/>
          <w:b/>
          <w:bCs/>
          <w:color w:val="auto"/>
          <w:lang w:eastAsia="zh-CN"/>
        </w:rPr>
        <w:t>（</w:t>
      </w:r>
      <w:r>
        <w:rPr>
          <w:rFonts w:hint="eastAsia"/>
          <w:b/>
          <w:bCs/>
          <w:color w:val="auto"/>
          <w:lang w:val="en-US" w:eastAsia="zh-CN"/>
        </w:rPr>
        <w:t>一）</w:t>
      </w:r>
      <w:r>
        <w:rPr>
          <w:rFonts w:hint="eastAsia"/>
          <w:b/>
          <w:bCs/>
          <w:color w:val="auto"/>
          <w:lang w:eastAsia="zh-CN"/>
        </w:rPr>
        <w:t>处理民族关系的原则：平等、团结、共同繁荣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统一的多民族国家；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（1）祖国辽阔的疆域；（2）</w:t>
      </w:r>
      <w:r>
        <w:rPr>
          <w:rFonts w:hint="default"/>
          <w:color w:val="auto"/>
          <w:lang w:val="en-US" w:eastAsia="zh-CN"/>
        </w:rPr>
        <w:t>祖国的经济和文化</w:t>
      </w:r>
      <w:r>
        <w:rPr>
          <w:rFonts w:hint="eastAsia"/>
          <w:color w:val="auto"/>
          <w:lang w:val="en-US" w:eastAsia="zh-CN"/>
        </w:rPr>
        <w:t>；（3）</w:t>
      </w:r>
      <w:r>
        <w:rPr>
          <w:rFonts w:hint="default"/>
          <w:color w:val="auto"/>
          <w:lang w:val="en-US" w:eastAsia="zh-CN"/>
        </w:rPr>
        <w:t>祖国的独立和尊严</w:t>
      </w:r>
      <w:r>
        <w:rPr>
          <w:rFonts w:hint="eastAsia"/>
          <w:color w:val="auto"/>
          <w:lang w:val="en-US" w:eastAsia="zh-CN"/>
        </w:rPr>
        <w:t>；（4）</w:t>
      </w:r>
      <w:r>
        <w:rPr>
          <w:rFonts w:hint="default"/>
          <w:color w:val="auto"/>
          <w:lang w:val="en-US" w:eastAsia="zh-CN"/>
        </w:rPr>
        <w:t>推翻“三座大山”的革命，创立了新中国</w:t>
      </w:r>
      <w:r>
        <w:rPr>
          <w:rFonts w:hint="eastAsia"/>
          <w:color w:val="auto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平等团结互助和谐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1）民族平等原则；权利；履行应尽的义务；（2）</w:t>
      </w:r>
      <w:r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民族团结原则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；综合国力；社会稳定；经济发展和社会进步；国家统一；（3）各民族共同繁荣；社会主义本质；现代化；伟大复兴；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（1）平等、团结、互助、和谐；维护国家统一和民族团结；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（二） 民族区域自治制度：适合国情的基本政治制度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1. 各少数民族聚居；自治机关；自治权；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 xml:space="preserve">3.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自治区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；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自治州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；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自治县三级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 xml:space="preserve">4.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人民代表大会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；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人民政府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；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自治权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5. 核心内容；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6. 国家统一；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7.（1）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国情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；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历史特点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；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现实情况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2）</w:t>
      </w:r>
      <w:r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国家统一和安全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；少数民族人民当家作主的权利；</w:t>
      </w:r>
      <w:r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平等、团结、互助的社会主义民族关系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  <w:r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社会主义现代化建设事业蓬勃发展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（三）中国共产党的宗教工作基本方针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1.（1）</w:t>
      </w:r>
      <w:r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实行宗教信仰自由政策；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基本政策；</w:t>
      </w:r>
      <w:r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信仰；不信仰；基本权利；人权；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（2）依法管理宗教事务；国家利益和社会公共利益；合法权益；正常宗教活动；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（3）坚持独立自主自办的原则；</w:t>
      </w:r>
      <w:r>
        <w:rPr>
          <w:rStyle w:val="4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干预</w:t>
      </w:r>
      <w:r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  <w:r>
        <w:rPr>
          <w:rStyle w:val="4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平等友好</w:t>
      </w:r>
      <w:r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  <w:r>
        <w:rPr>
          <w:rStyle w:val="4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宗教极端势力</w:t>
      </w:r>
      <w:r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  <w:r>
        <w:rPr>
          <w:rStyle w:val="4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中国化</w:t>
      </w:r>
      <w:r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  <w:r>
        <w:rPr>
          <w:rStyle w:val="4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中华文化</w:t>
      </w:r>
      <w:r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2.（1）</w:t>
      </w:r>
      <w:r>
        <w:rPr>
          <w:rStyle w:val="4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宗教信仰自由政策</w:t>
      </w:r>
      <w:r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  <w:r>
        <w:rPr>
          <w:rStyle w:val="4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辩证唯物主义和历史唯物主义</w:t>
      </w:r>
      <w:r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（2）</w:t>
      </w:r>
      <w:r>
        <w:rPr>
          <w:rStyle w:val="4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马克思主义</w:t>
      </w:r>
      <w:r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  <w:r>
        <w:rPr>
          <w:rStyle w:val="4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科学世界观和无神论</w:t>
      </w:r>
      <w:r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</w:p>
    <w:p>
      <w:pPr>
        <w:numPr>
          <w:ilvl w:val="0"/>
          <w:numId w:val="0"/>
        </w:numPr>
        <w:ind w:leftChars="0"/>
        <w:rPr>
          <w:rStyle w:val="4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（3）</w:t>
      </w:r>
      <w:r>
        <w:rPr>
          <w:rStyle w:val="4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马克思主义理论及科学文化知识</w:t>
      </w:r>
      <w:r>
        <w:rPr>
          <w:rStyle w:val="4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  <w:r>
        <w:rPr>
          <w:rStyle w:val="4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世界观、人生观和价值观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07266"/>
    <w:multiLevelType w:val="singleLevel"/>
    <w:tmpl w:val="5F1072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C7D59"/>
    <w:rsid w:val="0006472B"/>
    <w:rsid w:val="00A52154"/>
    <w:rsid w:val="00CD5936"/>
    <w:rsid w:val="3C9C7D59"/>
    <w:rsid w:val="4F22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styleId="5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80</Characters>
  <Lines>1</Lines>
  <Paragraphs>1</Paragraphs>
  <TotalTime>33</TotalTime>
  <ScaleCrop>false</ScaleCrop>
  <LinksUpToDate>false</LinksUpToDate>
  <CharactersWithSpaces>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2020-05-06T06:11:00Z</dcterms:created>
  <dc:creator>谢炳月</dc:creator>
  <cp:lastModifiedBy>谢炳月</cp:lastModifiedBy>
  <dcterms:modified xsi:type="dcterms:W3CDTF">2020-05-10T13:33:52Z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