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第38课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《两汉时期的文化重点突破》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（1）原因：董仲舒发展了</w:t>
      </w:r>
      <w:r>
        <w:rPr>
          <w:rFonts w:hint="eastAsia" w:ascii="宋体" w:hAnsi="宋体" w:eastAsia="宋体" w:cs="宋体"/>
          <w:sz w:val="24"/>
          <w:szCs w:val="24"/>
        </w:rPr>
        <w:t>先秦</w:t>
      </w:r>
      <w:r>
        <w:rPr>
          <w:rFonts w:hint="eastAsia" w:ascii="宋体" w:hAnsi="宋体" w:eastAsia="宋体" w:cs="宋体"/>
          <w:sz w:val="24"/>
          <w:szCs w:val="24"/>
        </w:rPr>
        <w:t>儒学理论，用“君权神授”和“大一统”的思想，论证了君主专制统治的合法性，强化了封建伦理和等级秩序，有利于君主专制中央集权的巩固和国家统一，适应了维护西汉统治的需要。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（2）影响：通过“罢黜百家，独尊儒术”确立了儒学的正统地位，推动了古代文化教育的发展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有利于国家大一统局面的巩固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促进了汉族为主体的文化共同体形成；但同时也结束了各派学术思想平等竞争的局面，扼制了学术思想的自由发展。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原因：根据材料“皇帝的权力是上天赋予的，具有天然的合法性，皇帝对天下人有绝对的权威，董仲舒还用阴阳学说论证了‘礼’所规定的等级制度的天然合理性。认为人类社会的君臣、父子、夫妇之间的尊卑、主从关系，是天道之阴阳在人间的反映，君尊臣卑、父尊子卑、夫尊妻卑，是天然合理的”，结合所学知识可知其理论的核心是君权神授，证明了君主专治统治的合法性；有利于维护封建社会秩序，而董仲舒的“大一统”理论既可解答当时的重大的社会问题，即有利于加强中央集权。总之，从儒学发展和汉武帝加强统治需要两方面进行分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（2）影响：根据材料的内容，结合所学，从儒学发展，到社会政治、文化教育进步，思想学术发展等方面分析，由近及远层层展开。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412FB"/>
    <w:rsid w:val="00086152"/>
    <w:rsid w:val="000A5BAA"/>
    <w:rsid w:val="001C10B1"/>
    <w:rsid w:val="002168F0"/>
    <w:rsid w:val="00495026"/>
    <w:rsid w:val="004C3352"/>
    <w:rsid w:val="00633297"/>
    <w:rsid w:val="007165D4"/>
    <w:rsid w:val="007C4470"/>
    <w:rsid w:val="00805495"/>
    <w:rsid w:val="00AE2EE0"/>
    <w:rsid w:val="00C52542"/>
    <w:rsid w:val="00D44CF0"/>
    <w:rsid w:val="00D62DF7"/>
    <w:rsid w:val="2B326966"/>
    <w:rsid w:val="3E103C7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83</Words>
  <Characters>475</Characters>
  <Lines>3</Lines>
  <Paragraphs>1</Paragraphs>
  <TotalTime>43</TotalTime>
  <ScaleCrop>false</ScaleCrop>
  <LinksUpToDate>false</LinksUpToDate>
  <CharactersWithSpaces>557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2020-05-04T11:18:24Z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