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历史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第38课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时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《两汉时期的文化重点突破》学习指南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【课标要求】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通过汉朝削藩、开疆拓土、尊崇儒术等举措，认识大一统国家的建立及巩固在中国历史上的意义。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学习</w:t>
      </w:r>
      <w:r>
        <w:rPr>
          <w:rFonts w:hint="eastAsia" w:ascii="宋体" w:hAnsi="宋体" w:eastAsia="宋体" w:cs="宋体"/>
          <w:sz w:val="24"/>
          <w:szCs w:val="24"/>
        </w:rPr>
        <w:t>目标】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两汉时期的文化，包含思想、科技、文学艺术三个部分。其中思想方面是本部分的主体内容。学生通过学习，能够从时代需求的横向和儒家思想自身发展的纵向两个方面，理解董仲舒如何适应时代需要对儒家学说加以改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学法指导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在秦汉大一统国家确立和中央集权加强的背景下，董仲舒对儒家学说进行改造，儒学因顺应、维护社会秩序需要而在汉武帝时期取得“独尊”的思想统治地位，成为传统文化的主流。通过将董仲舒的思想放在西汉特定的时空中去分析，进一步理解汉代儒学的变化与发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【归纳总结】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1.知识总结：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特定时期的思想文化是特定历史时代的产物，体现时代特征同时受到时代制约。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 方法总结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在学习本课的时候要注重培养史料实证能力。对比《史记》《汉书》中关于董仲舒“灾异之变”的记载，培养对比和分析史料的能力。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学习任务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任务一：思考材料题，回答问题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儒学对中国后世产生了深远影响。有人形容孔孟是“逆时之士”，而把经常被人视为儒家“旁门左道”的荀子以及后来的董仲舒，称为“顺时之士”。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结合春秋战国的时代特征，该如何解释把孔孟视为“逆时之士”，而把荀子称为“顺时之士”？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（2）董仲舒又是如何顺时而为的？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任务二：</w:t>
      </w: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对比材料，分析关于“灾异之变”一事的记载， 《史记》和《汉书》有哪些不同？分析出现不同的原因。</w:t>
      </w:r>
      <w:bookmarkEnd w:id="0"/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材料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 xml:space="preserve">《史记·儒林列传》这样写道：“中废为中大夫，居舍，著《灾异之记》。是时辽东高庙灾，主父偃疾之，取其书奏之天子。天子召诸生示其书，有刺讥。董仲舒弟子吕步舒不知其师书，以为下愚。于是下董仲舒吏，当死，诏救之。于是董仲舒竟不敢复言灾异。”                                       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     ——摘自西汉司马迁《史记》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《汉书·董仲舒传》中则这样写道：“先是，辽东高庙殿灾，仲舒居家推说其意，草稿未上，主父偃候仲舒，私见，嫉之，窃其书而奏焉。上召视诸儒，仲舒弟子吕步舒不知其师书，以为大愚。于是下仲舒吏，当死，诏赦之。仲舒遂不敢复言灾异。”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        ——摘自东汉班固《汉书》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C3C3009"/>
    <w:rsid w:val="00035432"/>
    <w:rsid w:val="00042599"/>
    <w:rsid w:val="000D1C57"/>
    <w:rsid w:val="00103741"/>
    <w:rsid w:val="00104073"/>
    <w:rsid w:val="0016706A"/>
    <w:rsid w:val="00167D66"/>
    <w:rsid w:val="00296820"/>
    <w:rsid w:val="00296D26"/>
    <w:rsid w:val="0032139C"/>
    <w:rsid w:val="00345632"/>
    <w:rsid w:val="00353626"/>
    <w:rsid w:val="00370C00"/>
    <w:rsid w:val="003778BF"/>
    <w:rsid w:val="00396D1A"/>
    <w:rsid w:val="003C4E17"/>
    <w:rsid w:val="00400999"/>
    <w:rsid w:val="00432E44"/>
    <w:rsid w:val="004346BB"/>
    <w:rsid w:val="00451757"/>
    <w:rsid w:val="00493F26"/>
    <w:rsid w:val="005C0028"/>
    <w:rsid w:val="005E131E"/>
    <w:rsid w:val="006A4BDF"/>
    <w:rsid w:val="006C155A"/>
    <w:rsid w:val="006D121F"/>
    <w:rsid w:val="006F16E9"/>
    <w:rsid w:val="00704368"/>
    <w:rsid w:val="007225B4"/>
    <w:rsid w:val="00740AC1"/>
    <w:rsid w:val="00764CA4"/>
    <w:rsid w:val="00791AA1"/>
    <w:rsid w:val="007953E2"/>
    <w:rsid w:val="00871D3A"/>
    <w:rsid w:val="008A62B6"/>
    <w:rsid w:val="0093023E"/>
    <w:rsid w:val="0093723E"/>
    <w:rsid w:val="009774D1"/>
    <w:rsid w:val="009E655A"/>
    <w:rsid w:val="00A2293C"/>
    <w:rsid w:val="00AA6AB6"/>
    <w:rsid w:val="00AC1997"/>
    <w:rsid w:val="00AD5441"/>
    <w:rsid w:val="00AF2B85"/>
    <w:rsid w:val="00B01197"/>
    <w:rsid w:val="00B10C9F"/>
    <w:rsid w:val="00B337E7"/>
    <w:rsid w:val="00B4570C"/>
    <w:rsid w:val="00B570E9"/>
    <w:rsid w:val="00BA2608"/>
    <w:rsid w:val="00C37384"/>
    <w:rsid w:val="00CF3FE9"/>
    <w:rsid w:val="00D001E3"/>
    <w:rsid w:val="00D43B61"/>
    <w:rsid w:val="00D63538"/>
    <w:rsid w:val="00D65673"/>
    <w:rsid w:val="00DA4E1A"/>
    <w:rsid w:val="00DB3200"/>
    <w:rsid w:val="00DE2FF3"/>
    <w:rsid w:val="00E4607F"/>
    <w:rsid w:val="00E72742"/>
    <w:rsid w:val="00EF5231"/>
    <w:rsid w:val="00F108B7"/>
    <w:rsid w:val="00F16E87"/>
    <w:rsid w:val="00F46924"/>
    <w:rsid w:val="00F80AC2"/>
    <w:rsid w:val="00FA305A"/>
    <w:rsid w:val="0C3C3009"/>
    <w:rsid w:val="137C5504"/>
    <w:rsid w:val="148E11A8"/>
    <w:rsid w:val="1681053A"/>
    <w:rsid w:val="39DF5A18"/>
    <w:rsid w:val="545F6C34"/>
    <w:rsid w:val="5B875671"/>
    <w:rsid w:val="681E6AD4"/>
    <w:rsid w:val="77B30BBF"/>
    <w:rsid w:val="77B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A2B1FE-19DF-46F5-BEC2-90CE889EFC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1</Pages>
  <Words>151</Words>
  <Characters>866</Characters>
  <Lines>7</Lines>
  <Paragraphs>2</Paragraphs>
  <TotalTime>132</TotalTime>
  <ScaleCrop>false</ScaleCrop>
  <LinksUpToDate>false</LinksUpToDate>
  <CharactersWithSpaces>1015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2020-01-31T07:25:00Z</dcterms:created>
  <dc:creator>徐海滨</dc:creator>
  <cp:lastModifiedBy>徐海滨</cp:lastModifiedBy>
  <dcterms:modified xsi:type="dcterms:W3CDTF">2020-05-04T11:23:26Z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