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w:t>
      </w:r>
      <w:r>
        <w:rPr>
          <w:rFonts w:hint="eastAsia" w:ascii="黑体" w:hAnsi="黑体" w:eastAsia="黑体" w:cs="黑体"/>
          <w:b/>
          <w:bCs/>
          <w:sz w:val="28"/>
          <w:szCs w:val="28"/>
        </w:rPr>
        <w:t>第37课时《两汉时期的经济重点突破》</w:t>
      </w:r>
    </w:p>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课后作业</w:t>
      </w:r>
      <w:r>
        <w:rPr>
          <w:rFonts w:hint="eastAsia" w:ascii="黑体" w:hAnsi="黑体" w:eastAsia="黑体" w:cs="黑体"/>
          <w:b/>
          <w:bCs/>
          <w:sz w:val="28"/>
          <w:szCs w:val="28"/>
          <w:lang w:val="en-US" w:eastAsia="zh-CN"/>
        </w:rPr>
        <w:t>答案解析</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【答案】</w:t>
      </w:r>
      <w:r>
        <w:rPr>
          <w:rFonts w:hint="eastAsia" w:ascii="宋体" w:hAnsi="宋体" w:eastAsia="宋体" w:cs="宋体"/>
          <w:sz w:val="24"/>
          <w:szCs w:val="24"/>
          <w:lang w:val="en-US" w:eastAsia="zh-CN"/>
        </w:rPr>
        <w:t>A</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【解析】</w:t>
      </w:r>
      <w:r>
        <w:rPr>
          <w:rFonts w:hint="eastAsia" w:ascii="宋体" w:hAnsi="宋体" w:eastAsia="宋体" w:cs="宋体"/>
          <w:sz w:val="24"/>
          <w:szCs w:val="24"/>
          <w:lang w:val="en-US" w:eastAsia="zh-CN"/>
        </w:rPr>
        <w:t>据材料“刘邦相国萧何曾连续强买田亩数千倾；到武帝时期，土地兼并愈演愈烈”，可知西汉前期，随着农耕经济的发展，地主土地买卖、扩大地产的活动增多，故选A项；材料说的是土地兼并现象严重，并不是统治者的治国理念，排除B项；材料说的是土地兼并现象而不是君主权力，排除C项；重农抑商主要指重视农业发展，抑制工商业发展，与土地兼并关系不大，排除D项。</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【答案】</w:t>
      </w:r>
      <w:r>
        <w:rPr>
          <w:rFonts w:hint="eastAsia" w:ascii="宋体" w:hAnsi="宋体" w:eastAsia="宋体" w:cs="宋体"/>
          <w:sz w:val="24"/>
          <w:szCs w:val="24"/>
          <w:lang w:val="en-US" w:eastAsia="zh-CN"/>
        </w:rPr>
        <w:t>B</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【解析】</w:t>
      </w:r>
      <w:r>
        <w:rPr>
          <w:rFonts w:hint="eastAsia" w:ascii="宋体" w:hAnsi="宋体" w:eastAsia="宋体" w:cs="宋体"/>
          <w:sz w:val="24"/>
          <w:szCs w:val="24"/>
          <w:lang w:val="en-US" w:eastAsia="zh-CN"/>
        </w:rPr>
        <w:t>两幅汉代面像砖的图片中可以看到制盐和薅秧的各种工具，说明生产工具种类多，用途广，故选B项；面像砖的图片中有很多人物，却无法判断它们之间是否协作关系，排除A项；汉代面像砖的图片两幅的场景不一样，分别为农业和手工业，但无法知道它们之间的关系，更无法判断其是否结合在一起，排除C项；图片中除了有生产场景和生产工具之外，没有其它的东西，无法判断此时生产力水平提高的表现，排除D项。</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【答案】</w:t>
      </w:r>
      <w:r>
        <w:rPr>
          <w:rFonts w:hint="eastAsia" w:ascii="宋体" w:hAnsi="宋体" w:eastAsia="宋体" w:cs="宋体"/>
          <w:sz w:val="24"/>
          <w:szCs w:val="24"/>
          <w:lang w:val="en-US" w:eastAsia="zh-CN"/>
        </w:rPr>
        <w:t>A</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【解析】</w:t>
      </w:r>
      <w:r>
        <w:rPr>
          <w:rFonts w:hint="eastAsia" w:ascii="宋体" w:hAnsi="宋体" w:eastAsia="宋体" w:cs="宋体"/>
          <w:sz w:val="24"/>
          <w:szCs w:val="24"/>
          <w:lang w:val="en-US" w:eastAsia="zh-CN"/>
        </w:rPr>
        <w:t>根据材料中“汉代渔阳郡路县城址和800余座战国至汉代墓葬”可以研究秦汉时期郡县的设置状况，故①正确；根据材料中“出土了钱币及大量陶屋、陶仓等随葬品” 可用于研究这一地区的农业发展状况和手工业、商业情况，故②③正确；通往通州的大运河是元代修建的，与题目时间不符，故④错误，选择A项符合题意。</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【答案】</w:t>
      </w:r>
      <w:r>
        <w:rPr>
          <w:rFonts w:hint="eastAsia" w:ascii="宋体" w:hAnsi="宋体" w:eastAsia="宋体" w:cs="宋体"/>
          <w:sz w:val="24"/>
          <w:szCs w:val="24"/>
          <w:lang w:val="en-US" w:eastAsia="zh-CN"/>
        </w:rPr>
        <w:t>C</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【解析】</w:t>
      </w:r>
      <w:r>
        <w:rPr>
          <w:rFonts w:hint="eastAsia" w:ascii="宋体" w:hAnsi="宋体" w:eastAsia="宋体" w:cs="宋体"/>
          <w:sz w:val="24"/>
          <w:szCs w:val="24"/>
          <w:lang w:val="en-US" w:eastAsia="zh-CN"/>
        </w:rPr>
        <w:t>由材料“汉初，丝织品专供贵族消费。到汉朝中后期，上至皇室贵族，下至奴仆婢妾皆可衣丝文绣”可知汉代丝织品从专供贵族消费到人人可用，说明纺织技术的发展和丝织品产量的增加，故选C项；人人可以衣丝不能说明汉代中后期的贫富差距缩小，排除A项；汉代社会等级观念并未消亡，排除B项；丝织品应用的增多不能说明平民政治的发展，排除D项。</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【答案】</w:t>
      </w:r>
      <w:r>
        <w:rPr>
          <w:rFonts w:hint="eastAsia" w:ascii="宋体" w:hAnsi="宋体" w:cs="宋体"/>
          <w:sz w:val="24"/>
          <w:szCs w:val="24"/>
          <w:lang w:val="en-US" w:eastAsia="zh-CN"/>
        </w:rPr>
        <w:t>C</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【解析】</w:t>
      </w:r>
      <w:r>
        <w:rPr>
          <w:rFonts w:hint="eastAsia" w:ascii="宋体" w:hAnsi="宋体" w:eastAsia="宋体" w:cs="宋体"/>
          <w:sz w:val="24"/>
          <w:szCs w:val="24"/>
          <w:lang w:val="en-US" w:eastAsia="zh-CN"/>
        </w:rPr>
        <w:t>材料反映汉代实施盐铁专营，禁止商人贩卖铁器，以削弱封国实力，维护王朝统治，故选C项；汉代运用经济手段，但其目的不是为了增加财政收入，而是巩固统治，排除A项；重农抑商是重视农业、以农为本，限制工商业的发展，材料没体现重农抑商，排除B项；材料强调垄断战略资源，维护王朝统治，没涉及“削藩”信息，排除D项。</w:t>
      </w:r>
    </w:p>
    <w:p>
      <w:pPr>
        <w:spacing w:line="360" w:lineRule="auto"/>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6.</w:t>
      </w:r>
      <w:r>
        <w:rPr>
          <w:rFonts w:hint="eastAsia" w:ascii="宋体" w:hAnsi="宋体" w:eastAsia="宋体" w:cs="宋体"/>
          <w:sz w:val="24"/>
          <w:szCs w:val="24"/>
        </w:rPr>
        <w:t>【答案】</w:t>
      </w:r>
      <w:r>
        <w:rPr>
          <w:rFonts w:hint="eastAsia" w:ascii="宋体" w:hAnsi="宋体" w:eastAsia="宋体" w:cs="宋体"/>
          <w:sz w:val="24"/>
          <w:szCs w:val="24"/>
          <w:lang w:val="en-US" w:eastAsia="zh-CN"/>
        </w:rPr>
        <w:t>B</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【解析】</w:t>
      </w:r>
      <w:r>
        <w:rPr>
          <w:rFonts w:hint="eastAsia" w:ascii="宋体" w:hAnsi="宋体" w:eastAsia="宋体" w:cs="宋体"/>
          <w:sz w:val="24"/>
          <w:szCs w:val="24"/>
          <w:lang w:val="en-US" w:eastAsia="zh-CN"/>
        </w:rPr>
        <w:t>由材料“汉武帝时取消放铸政策，铸币权收归国有”可知国家掌握铸币权，可以加强对地方的有效控制，故选B项；实施“放铸钱”会增强地方诸侯王的经济实力，排除A项；重农抑商的政策开始于商鞅变法时期，排除C项；发行货币可以加强对经济的控制，两汉时期的租税是国家财政的重要来源，排除D项。</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【答案】</w:t>
      </w:r>
      <w:r>
        <w:rPr>
          <w:rFonts w:hint="eastAsia" w:ascii="宋体" w:hAnsi="宋体" w:eastAsia="宋体" w:cs="宋体"/>
          <w:sz w:val="24"/>
          <w:szCs w:val="24"/>
          <w:lang w:val="en-US" w:eastAsia="zh-CN"/>
        </w:rPr>
        <w:t>D</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【解析】</w:t>
      </w:r>
      <w:r>
        <w:rPr>
          <w:rFonts w:hint="eastAsia" w:ascii="宋体" w:hAnsi="宋体" w:eastAsia="宋体" w:cs="宋体"/>
          <w:sz w:val="24"/>
          <w:szCs w:val="24"/>
          <w:lang w:val="en-US" w:eastAsia="zh-CN"/>
        </w:rPr>
        <w:t>题干意思是“当今虽然法律轻视商人，而商人实际上已经富贵了；法律尊重农民，而农民事实上却已贫贱了。所以一般俗人所看重的，正是君主所轻贱的；一般官吏所鄙视的，正是法律所尊重的。” 这清楚地表明，政府的反商政策没有收到效果，实际上反而使本来打算防止的局势更加恶化。故选D项。A项的朝廷重农对应的是材料中的“尊农夫”，但百姓并不抑商，从材料“俗之所贵”得之；B项的百姓重农抑商同样与材料意思不符。C项百姓皆重商轻农说法太绝对，材料只是反映比较普遍的现象。只有D项才符合材料的意思。</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【答案】</w:t>
      </w:r>
      <w:r>
        <w:rPr>
          <w:rFonts w:hint="eastAsia" w:ascii="宋体" w:hAnsi="宋体" w:eastAsia="宋体" w:cs="宋体"/>
          <w:sz w:val="24"/>
          <w:szCs w:val="24"/>
          <w:lang w:val="en-US" w:eastAsia="zh-CN"/>
        </w:rPr>
        <w:t>C</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【解析】</w:t>
      </w:r>
      <w:r>
        <w:rPr>
          <w:rFonts w:hint="eastAsia" w:ascii="宋体" w:hAnsi="宋体" w:eastAsia="宋体" w:cs="宋体"/>
          <w:sz w:val="24"/>
          <w:szCs w:val="24"/>
          <w:lang w:val="en-US" w:eastAsia="zh-CN"/>
        </w:rPr>
        <w:t>秦汉时期国家对商业管理严格，故A项与史实不符，故A项错误；材料没有涉及商人政治地位不断提高，故B项错误；从材料中政府对商业买卖诉讼要依契约办事，反映出官府注重通过契约规范市场行为，故C项正确；材料的主旨不在于商人冲突矛盾，而在于对市场的管理，故D项错误。</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【答案】</w:t>
      </w:r>
      <w:r>
        <w:rPr>
          <w:rFonts w:hint="eastAsia" w:ascii="宋体" w:hAnsi="宋体" w:eastAsia="宋体" w:cs="宋体"/>
          <w:sz w:val="24"/>
          <w:szCs w:val="24"/>
          <w:lang w:val="en-US" w:eastAsia="zh-CN"/>
        </w:rPr>
        <w:t>A</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【解析】</w:t>
      </w:r>
      <w:r>
        <w:rPr>
          <w:rFonts w:hint="eastAsia" w:ascii="宋体" w:hAnsi="宋体" w:eastAsia="宋体" w:cs="宋体"/>
          <w:sz w:val="24"/>
          <w:szCs w:val="24"/>
          <w:lang w:val="en-US" w:eastAsia="zh-CN"/>
        </w:rPr>
        <w:t>由材料“新疆乌鲁木齐南山矿区以及俄罗斯阿尔泰山北麓等地，出土了公元前7～前5世纪楚国生产的风鸟纹刺绣丝绸”可知东周时期已掌握丝织技艺，产品传播范围广泛，故选A项；丝绸之路是中西交通的起点，丝绸之路起点是长安，排除B项；“没有交往”表述过于绝对，排除C项；“生活方式趋同”表述不符合史实，排除D项。</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【答案】</w:t>
      </w:r>
      <w:r>
        <w:rPr>
          <w:rFonts w:hint="eastAsia" w:ascii="宋体" w:hAnsi="宋体" w:eastAsia="宋体" w:cs="宋体"/>
          <w:sz w:val="24"/>
          <w:szCs w:val="24"/>
          <w:lang w:val="en-US" w:eastAsia="zh-CN"/>
        </w:rPr>
        <w:t>D</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【解析】</w:t>
      </w:r>
      <w:r>
        <w:rPr>
          <w:rFonts w:hint="eastAsia" w:ascii="宋体" w:hAnsi="宋体" w:eastAsia="宋体" w:cs="宋体"/>
          <w:sz w:val="24"/>
          <w:szCs w:val="24"/>
          <w:lang w:val="en-US" w:eastAsia="zh-CN"/>
        </w:rPr>
        <w:t>题干强调的是张骞在出使过程中所获得的信息对打开丝绸之路和建立中国与西方的联系起到了关键作用，而不是张骞开辟了丝绸之路，建立了汉朝与西方的联系，与材料信息不符，故A.B项错误；C项是在汉宣帝时期，设立西域都护府，故C项错误；“张骞出使西域，远至今中亚阿姆河流域”“打通了与西域的直接交通”，而西域大体就是现在的中亚，因此张骞出使西域开启了中国与中亚的交往，故D项正确。</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86B28"/>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FA7"/>
    <w:rsid w:val="001522C9"/>
    <w:rsid w:val="00152EED"/>
    <w:rsid w:val="00153615"/>
    <w:rsid w:val="00153DB0"/>
    <w:rsid w:val="00153E45"/>
    <w:rsid w:val="0015423E"/>
    <w:rsid w:val="0015485E"/>
    <w:rsid w:val="0015486E"/>
    <w:rsid w:val="00154C95"/>
    <w:rsid w:val="00155006"/>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1E5"/>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A0"/>
    <w:rsid w:val="00387F99"/>
    <w:rsid w:val="00390957"/>
    <w:rsid w:val="00390D56"/>
    <w:rsid w:val="00390EC8"/>
    <w:rsid w:val="003910A3"/>
    <w:rsid w:val="003911AB"/>
    <w:rsid w:val="003913E8"/>
    <w:rsid w:val="00391457"/>
    <w:rsid w:val="00391C4B"/>
    <w:rsid w:val="00391FC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7D2"/>
    <w:rsid w:val="004848CD"/>
    <w:rsid w:val="00485A37"/>
    <w:rsid w:val="004860B4"/>
    <w:rsid w:val="00486D7A"/>
    <w:rsid w:val="00487114"/>
    <w:rsid w:val="004873C2"/>
    <w:rsid w:val="004874FE"/>
    <w:rsid w:val="00487750"/>
    <w:rsid w:val="00487BD8"/>
    <w:rsid w:val="00487C1E"/>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C23"/>
    <w:rsid w:val="00835CCF"/>
    <w:rsid w:val="00835D96"/>
    <w:rsid w:val="0083639C"/>
    <w:rsid w:val="008363D4"/>
    <w:rsid w:val="00836518"/>
    <w:rsid w:val="00836658"/>
    <w:rsid w:val="0083666B"/>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B28"/>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2266107F"/>
    <w:rsid w:val="301576CA"/>
    <w:rsid w:val="308223E4"/>
    <w:rsid w:val="38480A2C"/>
    <w:rsid w:val="38E5436E"/>
    <w:rsid w:val="4FC66852"/>
    <w:rsid w:val="50945C27"/>
    <w:rsid w:val="554B18DB"/>
    <w:rsid w:val="5DD67890"/>
    <w:rsid w:val="61F17FED"/>
    <w:rsid w:val="632533E6"/>
    <w:rsid w:val="63CF0669"/>
    <w:rsid w:val="64433363"/>
    <w:rsid w:val="6FE8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paragraph" w:customStyle="1" w:styleId="11">
    <w:name w:val="正文_0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_28"/>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3">
    <w:name w:val="正文_62"/>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4">
    <w:name w:val="正文_22"/>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5">
    <w:name w:val="正文_31"/>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6">
    <w:name w:val="正文_32"/>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7">
    <w:name w:val="正文_18"/>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18">
    <w:name w:val="正文_38"/>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9">
    <w:name w:val="正文_10"/>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0">
    <w:name w:val="正文_56"/>
    <w:qFormat/>
    <w:uiPriority w:val="0"/>
    <w:pPr>
      <w:widowControl w:val="0"/>
      <w:jc w:val="both"/>
    </w:pPr>
    <w:rPr>
      <w:rFonts w:ascii="Times New Roman" w:hAnsi="Times New Roman"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268</Words>
  <Characters>1532</Characters>
  <Lines>12</Lines>
  <Paragraphs>3</Paragraphs>
  <TotalTime>6</TotalTime>
  <ScaleCrop>false</ScaleCrop>
  <LinksUpToDate>false</LinksUpToDate>
  <CharactersWithSpaces>1797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2020-02-03T07:25:00Z</dcterms:created>
  <dc:creator>bj80</dc:creator>
  <cp:lastModifiedBy>徐海滨</cp:lastModifiedBy>
  <dcterms:modified xsi:type="dcterms:W3CDTF">2020-05-04T11:42:17Z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