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高二年级化学第18课时《溶液的酸碱性》</w:t>
      </w:r>
      <w:r>
        <w:rPr>
          <w:rFonts w:hint="eastAsia"/>
          <w:b/>
          <w:bCs/>
          <w:sz w:val="24"/>
          <w:szCs w:val="32"/>
          <w:lang w:val="en-US" w:eastAsia="zh-CN"/>
        </w:rPr>
        <w:t>提升</w:t>
      </w:r>
      <w:r>
        <w:rPr>
          <w:rFonts w:hint="eastAsia"/>
          <w:b/>
          <w:bCs/>
          <w:sz w:val="24"/>
          <w:szCs w:val="32"/>
        </w:rPr>
        <w:t>作业参考答案</w:t>
      </w:r>
    </w:p>
    <w:p>
      <w:pPr>
        <w:jc w:val="center"/>
        <w:rPr>
          <w:rFonts w:hint="eastAsia"/>
          <w:b/>
          <w:bCs/>
          <w:sz w:val="24"/>
          <w:szCs w:val="32"/>
        </w:rPr>
      </w:pPr>
    </w:p>
    <w:p>
      <w:pPr>
        <w:numPr>
          <w:ilvl w:val="0"/>
          <w:numId w:val="1"/>
        </w:numPr>
        <w:jc w:val="left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C    2. BC    3. D   4. D    5. C   6. B   7. C   8. A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32"/>
          <w:vertAlign w:val="superscript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9.(1)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32"/>
          <w:lang w:val="en-US" w:eastAsia="zh-CN"/>
        </w:rPr>
        <w:t>7    15      (2) 10</w:t>
      </w:r>
      <w:r>
        <w:rPr>
          <w:rFonts w:hint="eastAsia"/>
          <w:b w:val="0"/>
          <w:bCs w:val="0"/>
          <w:sz w:val="24"/>
          <w:szCs w:val="32"/>
          <w:vertAlign w:val="superscript"/>
          <w:lang w:val="en-US" w:eastAsia="zh-CN"/>
        </w:rPr>
        <w:t xml:space="preserve">-10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10</w:t>
      </w:r>
      <w:r>
        <w:rPr>
          <w:rFonts w:hint="eastAsia"/>
          <w:b w:val="0"/>
          <w:bCs w:val="0"/>
          <w:sz w:val="24"/>
          <w:szCs w:val="32"/>
          <w:vertAlign w:val="superscript"/>
          <w:lang w:val="en-US" w:eastAsia="zh-CN"/>
        </w:rPr>
        <w:t>-12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32"/>
          <w:vertAlign w:val="superscript"/>
          <w:lang w:val="en-US" w:eastAsia="zh-CN"/>
        </w:rPr>
      </w:pPr>
    </w:p>
    <w:p>
      <w:pPr>
        <w:spacing w:line="300" w:lineRule="auto"/>
        <w:rPr>
          <w:rFonts w:eastAsiaTheme="minorEastAsia"/>
          <w:szCs w:val="21"/>
          <w:lang w:val="pt-BR"/>
        </w:rPr>
      </w:pPr>
      <w:r>
        <w:rPr>
          <w:rFonts w:hint="eastAsia" w:eastAsiaTheme="minorEastAsia"/>
          <w:szCs w:val="21"/>
          <w:lang w:val="en-US" w:eastAsia="zh-CN"/>
        </w:rPr>
        <w:t>10.</w:t>
      </w:r>
      <w:r>
        <w:rPr>
          <w:rFonts w:eastAsiaTheme="minorEastAsia"/>
          <w:szCs w:val="21"/>
          <w:lang w:val="pt-BR"/>
        </w:rPr>
        <w:t xml:space="preserve">（1）10：1  </w:t>
      </w:r>
      <w:r>
        <w:rPr>
          <w:rFonts w:eastAsiaTheme="minorEastAsia"/>
          <w:i/>
          <w:iCs/>
          <w:szCs w:val="21"/>
          <w:lang w:val="pt-BR"/>
        </w:rPr>
        <w:t>c</w:t>
      </w:r>
      <w:r>
        <w:rPr>
          <w:rFonts w:eastAsiaTheme="minorEastAsia"/>
          <w:szCs w:val="21"/>
          <w:lang w:val="pt-BR"/>
        </w:rPr>
        <w:t>(Na</w:t>
      </w:r>
      <w:r>
        <w:rPr>
          <w:rFonts w:eastAsiaTheme="minorEastAsia"/>
          <w:szCs w:val="21"/>
          <w:vertAlign w:val="superscript"/>
          <w:lang w:val="pt-BR"/>
        </w:rPr>
        <w:t>+</w:t>
      </w:r>
      <w:r>
        <w:rPr>
          <w:rFonts w:eastAsiaTheme="minorEastAsia"/>
          <w:szCs w:val="21"/>
          <w:lang w:val="pt-BR"/>
        </w:rPr>
        <w:t>)＞</w:t>
      </w:r>
      <w:r>
        <w:rPr>
          <w:rFonts w:eastAsiaTheme="minorEastAsia"/>
          <w:i/>
          <w:iCs/>
          <w:szCs w:val="21"/>
          <w:lang w:val="pt-BR"/>
        </w:rPr>
        <w:t>c</w:t>
      </w:r>
      <w:r>
        <w:rPr>
          <w:rFonts w:eastAsiaTheme="minorEastAsia"/>
          <w:szCs w:val="21"/>
          <w:lang w:val="pt-BR"/>
        </w:rPr>
        <w:t>(SO</w:t>
      </w:r>
      <w:r>
        <w:rPr>
          <w:rFonts w:eastAsiaTheme="minorEastAsia"/>
          <w:szCs w:val="21"/>
          <w:vertAlign w:val="subscript"/>
          <w:lang w:val="pt-BR"/>
        </w:rPr>
        <w:t>4</w:t>
      </w:r>
      <w:r>
        <w:rPr>
          <w:rFonts w:eastAsiaTheme="minorEastAsia"/>
          <w:szCs w:val="21"/>
          <w:vertAlign w:val="superscript"/>
          <w:lang w:val="pt-BR"/>
        </w:rPr>
        <w:t>2-</w:t>
      </w:r>
      <w:r>
        <w:rPr>
          <w:rFonts w:eastAsiaTheme="minorEastAsia"/>
          <w:szCs w:val="21"/>
          <w:lang w:val="pt-BR"/>
        </w:rPr>
        <w:t>)＞</w:t>
      </w:r>
      <w:r>
        <w:rPr>
          <w:rFonts w:eastAsiaTheme="minorEastAsia"/>
          <w:i/>
          <w:szCs w:val="21"/>
          <w:lang w:val="pt-BR"/>
        </w:rPr>
        <w:t>c</w:t>
      </w:r>
      <w:r>
        <w:rPr>
          <w:rFonts w:eastAsiaTheme="minorEastAsia"/>
          <w:szCs w:val="21"/>
          <w:lang w:val="pt-BR"/>
        </w:rPr>
        <w:t>(H</w:t>
      </w:r>
      <w:r>
        <w:rPr>
          <w:rFonts w:eastAsiaTheme="minorEastAsia"/>
          <w:szCs w:val="21"/>
          <w:vertAlign w:val="superscript"/>
          <w:lang w:val="pt-BR"/>
        </w:rPr>
        <w:t>+</w:t>
      </w:r>
      <w:r>
        <w:rPr>
          <w:rFonts w:eastAsiaTheme="minorEastAsia"/>
          <w:szCs w:val="21"/>
          <w:lang w:val="pt-BR"/>
        </w:rPr>
        <w:t>)=</w:t>
      </w:r>
      <w:r>
        <w:rPr>
          <w:rFonts w:eastAsiaTheme="minorEastAsia"/>
          <w:i/>
          <w:szCs w:val="21"/>
          <w:lang w:val="pt-BR"/>
        </w:rPr>
        <w:t>c</w:t>
      </w:r>
      <w:r>
        <w:rPr>
          <w:rFonts w:eastAsiaTheme="minorEastAsia"/>
          <w:szCs w:val="21"/>
          <w:lang w:val="pt-BR"/>
        </w:rPr>
        <w:t>(OH</w:t>
      </w:r>
      <w:r>
        <w:rPr>
          <w:rFonts w:eastAsiaTheme="minorEastAsia"/>
          <w:szCs w:val="21"/>
          <w:vertAlign w:val="superscript"/>
          <w:lang w:val="pt-BR"/>
        </w:rPr>
        <w:t>－</w:t>
      </w:r>
      <w:r>
        <w:rPr>
          <w:rFonts w:eastAsiaTheme="minorEastAsia"/>
          <w:szCs w:val="21"/>
          <w:lang w:val="pt-BR"/>
        </w:rPr>
        <w:t>)</w:t>
      </w:r>
    </w:p>
    <w:p>
      <w:pPr>
        <w:spacing w:line="300" w:lineRule="auto"/>
        <w:rPr>
          <w:rFonts w:eastAsiaTheme="minorEastAsia"/>
          <w:szCs w:val="21"/>
          <w:lang w:val="pt-BR"/>
        </w:rPr>
      </w:pPr>
      <w:r>
        <w:rPr>
          <w:rFonts w:eastAsiaTheme="minorEastAsia"/>
          <w:szCs w:val="21"/>
          <w:lang w:val="pt-BR"/>
        </w:rPr>
        <w:t xml:space="preserve">  </w:t>
      </w:r>
    </w:p>
    <w:p>
      <w:pPr>
        <w:spacing w:line="300" w:lineRule="auto"/>
        <w:rPr>
          <w:rFonts w:eastAsiaTheme="minorEastAsia"/>
          <w:szCs w:val="21"/>
          <w:lang w:val="pt-BR"/>
        </w:rPr>
      </w:pPr>
      <w:r>
        <w:rPr>
          <w:rFonts w:hint="eastAsia" w:eastAsiaTheme="minorEastAsia"/>
          <w:szCs w:val="21"/>
          <w:lang w:val="en-US" w:eastAsia="zh-CN"/>
        </w:rPr>
        <w:t xml:space="preserve">  </w:t>
      </w:r>
      <w:r>
        <w:rPr>
          <w:rFonts w:eastAsiaTheme="minorEastAsia"/>
          <w:szCs w:val="21"/>
          <w:lang w:val="pt-BR"/>
        </w:rPr>
        <w:t xml:space="preserve">（2）9：2  </w:t>
      </w:r>
      <w:r>
        <w:rPr>
          <w:rFonts w:eastAsiaTheme="minorEastAsia"/>
          <w:i/>
          <w:szCs w:val="21"/>
          <w:lang w:val="pt-BR"/>
        </w:rPr>
        <w:t>c</w:t>
      </w:r>
      <w:r>
        <w:rPr>
          <w:rFonts w:eastAsiaTheme="minorEastAsia"/>
          <w:szCs w:val="21"/>
          <w:lang w:val="pt-BR"/>
        </w:rPr>
        <w:t>(H</w:t>
      </w:r>
      <w:r>
        <w:rPr>
          <w:rFonts w:eastAsiaTheme="minorEastAsia"/>
          <w:szCs w:val="21"/>
          <w:vertAlign w:val="superscript"/>
          <w:lang w:val="pt-BR"/>
        </w:rPr>
        <w:t>+</w:t>
      </w:r>
      <w:r>
        <w:rPr>
          <w:rFonts w:eastAsiaTheme="minorEastAsia"/>
          <w:szCs w:val="21"/>
          <w:lang w:val="pt-BR"/>
        </w:rPr>
        <w:t>)＞</w:t>
      </w:r>
      <w:r>
        <w:rPr>
          <w:rFonts w:eastAsiaTheme="minorEastAsia"/>
          <w:i/>
          <w:iCs/>
          <w:szCs w:val="21"/>
          <w:lang w:val="pt-BR"/>
        </w:rPr>
        <w:t>c</w:t>
      </w:r>
      <w:r>
        <w:rPr>
          <w:rFonts w:eastAsiaTheme="minorEastAsia"/>
          <w:szCs w:val="21"/>
          <w:lang w:val="pt-BR"/>
        </w:rPr>
        <w:t>(SO</w:t>
      </w:r>
      <w:r>
        <w:rPr>
          <w:rFonts w:eastAsiaTheme="minorEastAsia"/>
          <w:szCs w:val="21"/>
          <w:vertAlign w:val="subscript"/>
          <w:lang w:val="pt-BR"/>
        </w:rPr>
        <w:t>4</w:t>
      </w:r>
      <w:r>
        <w:rPr>
          <w:rFonts w:eastAsiaTheme="minorEastAsia"/>
          <w:szCs w:val="21"/>
          <w:vertAlign w:val="superscript"/>
          <w:lang w:val="pt-BR"/>
        </w:rPr>
        <w:t>2-</w:t>
      </w:r>
      <w:r>
        <w:rPr>
          <w:rFonts w:eastAsiaTheme="minorEastAsia"/>
          <w:szCs w:val="21"/>
          <w:lang w:val="pt-BR"/>
        </w:rPr>
        <w:t>)＞</w:t>
      </w:r>
      <w:r>
        <w:rPr>
          <w:rFonts w:eastAsiaTheme="minorEastAsia"/>
          <w:i/>
          <w:iCs/>
          <w:szCs w:val="21"/>
          <w:lang w:val="pt-BR"/>
        </w:rPr>
        <w:t xml:space="preserve"> c</w:t>
      </w:r>
      <w:r>
        <w:rPr>
          <w:rFonts w:eastAsiaTheme="minorEastAsia"/>
          <w:szCs w:val="21"/>
          <w:lang w:val="pt-BR"/>
        </w:rPr>
        <w:t>(Na</w:t>
      </w:r>
      <w:r>
        <w:rPr>
          <w:rFonts w:eastAsiaTheme="minorEastAsia"/>
          <w:szCs w:val="21"/>
          <w:vertAlign w:val="superscript"/>
          <w:lang w:val="pt-BR"/>
        </w:rPr>
        <w:t>+</w:t>
      </w:r>
      <w:r>
        <w:rPr>
          <w:rFonts w:eastAsiaTheme="minorEastAsia"/>
          <w:szCs w:val="21"/>
          <w:lang w:val="pt-BR"/>
        </w:rPr>
        <w:t>)＞</w:t>
      </w:r>
      <w:r>
        <w:rPr>
          <w:rFonts w:eastAsiaTheme="minorEastAsia"/>
          <w:i/>
          <w:szCs w:val="21"/>
          <w:lang w:val="pt-BR"/>
        </w:rPr>
        <w:t>c</w:t>
      </w:r>
      <w:r>
        <w:rPr>
          <w:rFonts w:eastAsiaTheme="minorEastAsia"/>
          <w:szCs w:val="21"/>
          <w:lang w:val="pt-BR"/>
        </w:rPr>
        <w:t>(OH</w:t>
      </w:r>
      <w:r>
        <w:rPr>
          <w:rFonts w:eastAsiaTheme="minorEastAsia"/>
          <w:szCs w:val="21"/>
          <w:vertAlign w:val="superscript"/>
          <w:lang w:val="pt-BR"/>
        </w:rPr>
        <w:t>－</w:t>
      </w:r>
      <w:r>
        <w:rPr>
          <w:rFonts w:eastAsiaTheme="minorEastAsia"/>
          <w:szCs w:val="21"/>
          <w:lang w:val="pt-BR"/>
        </w:rPr>
        <w:t>)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32"/>
          <w:vertAlign w:val="superscrip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BFAA9"/>
    <w:multiLevelType w:val="singleLevel"/>
    <w:tmpl w:val="768BFAA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26D0"/>
    <w:rsid w:val="1F3B3BFC"/>
    <w:rsid w:val="79846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zhuxiping</dc:creator>
  <cp:lastModifiedBy>朱昔平</cp:lastModifiedBy>
  <dcterms:modified xsi:type="dcterms:W3CDTF">2020-04-30T14:24:36Z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